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val="0"/>
        <w:wordWrap/>
        <w:overflowPunct/>
        <w:topLinePunct w:val="0"/>
        <w:autoSpaceDE w:val="0"/>
        <w:autoSpaceDN w:val="0"/>
        <w:bidi w:val="0"/>
        <w:adjustRightInd w:val="0"/>
        <w:snapToGrid w:val="0"/>
        <w:spacing w:line="660" w:lineRule="exact"/>
        <w:ind w:firstLine="0" w:firstLineChars="0"/>
        <w:textAlignment w:val="baseline"/>
        <w:outlineLvl w:val="0"/>
        <w:rPr>
          <w:rFonts w:hint="eastAsia" w:ascii="黑体" w:hAnsi="黑体" w:eastAsia="黑体" w:cs="黑体"/>
          <w:kern w:val="0"/>
          <w:szCs w:val="28"/>
          <w:lang w:val="en-US" w:eastAsia="zh-CN" w:bidi="ar-SA"/>
        </w:rPr>
      </w:pPr>
      <w:r>
        <w:rPr>
          <w:rFonts w:hint="eastAsia" w:ascii="黑体" w:hAnsi="黑体" w:eastAsia="黑体" w:cs="黑体"/>
          <w:kern w:val="0"/>
          <w:szCs w:val="28"/>
          <w:lang w:val="en-US" w:eastAsia="zh-CN" w:bidi="ar-SA"/>
        </w:rPr>
        <w:t>附件3</w:t>
      </w:r>
    </w:p>
    <w:p>
      <w:pPr>
        <w:keepNext w:val="0"/>
        <w:keepLines w:val="0"/>
        <w:pageBreakBefore w:val="0"/>
        <w:widowControl w:val="0"/>
        <w:kinsoku w:val="0"/>
        <w:wordWrap/>
        <w:overflowPunct/>
        <w:topLinePunct w:val="0"/>
        <w:autoSpaceDE w:val="0"/>
        <w:autoSpaceDN w:val="0"/>
        <w:bidi w:val="0"/>
        <w:adjustRightInd w:val="0"/>
        <w:snapToGrid w:val="0"/>
        <w:spacing w:line="660" w:lineRule="exact"/>
        <w:ind w:firstLine="0" w:firstLineChars="0"/>
        <w:jc w:val="center"/>
        <w:textAlignment w:val="baseline"/>
        <w:outlineLvl w:val="0"/>
        <w:rPr>
          <w:rFonts w:hint="default" w:ascii="方正小标宋简体" w:hAnsi="方正小标宋简体" w:eastAsia="方正小标宋简体" w:cs="方正小标宋简体"/>
          <w:kern w:val="0"/>
          <w:sz w:val="44"/>
          <w:szCs w:val="44"/>
          <w:lang w:val="en-US" w:eastAsia="zh-CN" w:bidi="ar-SA"/>
        </w:rPr>
      </w:pPr>
      <w:r>
        <w:rPr>
          <w:rFonts w:hint="default" w:ascii="方正小标宋简体" w:hAnsi="方正小标宋简体" w:eastAsia="方正小标宋简体" w:cs="方正小标宋简体"/>
          <w:kern w:val="0"/>
          <w:sz w:val="44"/>
          <w:szCs w:val="44"/>
          <w:lang w:val="en-US" w:eastAsia="zh-CN" w:bidi="ar-SA"/>
        </w:rPr>
        <w:t>2022年度项目支出自评表</w:t>
      </w:r>
    </w:p>
    <w:p>
      <w:pPr>
        <w:keepNext w:val="0"/>
        <w:keepLines w:val="0"/>
        <w:pageBreakBefore w:val="0"/>
        <w:wordWrap/>
        <w:overflowPunct/>
        <w:topLinePunct w:val="0"/>
        <w:bidi w:val="0"/>
        <w:adjustRightInd w:val="0"/>
        <w:snapToGrid w:val="0"/>
        <w:spacing w:before="111" w:line="560" w:lineRule="exact"/>
        <w:ind w:left="0" w:leftChars="0" w:firstLine="0" w:firstLineChars="0"/>
        <w:jc w:val="both"/>
        <w:outlineLvl w:val="1"/>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一、本级预算项目自评表（汇总）</w:t>
      </w:r>
      <w:bookmarkStart w:id="0" w:name="_GoBack"/>
      <w:bookmarkEnd w:id="0"/>
    </w:p>
    <w:p>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0" w:firstLineChars="0"/>
        <w:jc w:val="center"/>
        <w:textAlignment w:val="baseline"/>
        <w:outlineLvl w:val="9"/>
        <w:rPr>
          <w:rFonts w:hint="eastAsia" w:ascii="宋体" w:hAnsi="宋体" w:eastAsia="宋体" w:cs="宋体"/>
          <w:b/>
          <w:bCs/>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0" w:firstLineChars="0"/>
        <w:jc w:val="center"/>
        <w:textAlignment w:val="baseline"/>
        <w:outlineLvl w:val="9"/>
        <w:rPr>
          <w:rFonts w:ascii="宋体" w:hAnsi="宋体" w:eastAsia="宋体" w:cs="宋体"/>
          <w:b/>
          <w:bCs/>
          <w:sz w:val="32"/>
          <w:szCs w:val="32"/>
        </w:rPr>
      </w:pPr>
      <w:r>
        <w:rPr>
          <w:rFonts w:hint="eastAsia" w:ascii="宋体" w:hAnsi="宋体" w:eastAsia="宋体" w:cs="宋体"/>
          <w:b/>
          <w:bCs/>
          <w:sz w:val="32"/>
          <w:szCs w:val="32"/>
          <w:lang w:val="en-US" w:eastAsia="zh-CN"/>
        </w:rPr>
        <w:t>表1 海关驻综保区关员餐费</w:t>
      </w:r>
      <w:r>
        <w:rPr>
          <w:rFonts w:ascii="宋体" w:hAnsi="宋体" w:eastAsia="宋体" w:cs="宋体"/>
          <w:b/>
          <w:bCs/>
          <w:sz w:val="32"/>
          <w:szCs w:val="32"/>
        </w:rPr>
        <w:t>项目绩效自评表</w:t>
      </w:r>
    </w:p>
    <w:p>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0" w:firstLineChars="0"/>
        <w:jc w:val="center"/>
        <w:textAlignment w:val="baseline"/>
        <w:outlineLvl w:val="9"/>
        <w:rPr>
          <w:rFonts w:hint="eastAsia" w:ascii="宋体" w:hAnsi="宋体" w:eastAsia="宋体" w:cs="宋体"/>
          <w:spacing w:val="-11"/>
          <w:sz w:val="24"/>
          <w:szCs w:val="24"/>
        </w:rPr>
      </w:pPr>
      <w:r>
        <w:rPr>
          <w:rFonts w:hint="eastAsia" w:ascii="宋体" w:hAnsi="宋体" w:eastAsia="宋体" w:cs="宋体"/>
          <w:spacing w:val="-11"/>
          <w:sz w:val="24"/>
          <w:szCs w:val="24"/>
        </w:rPr>
        <w:t>（20</w:t>
      </w:r>
      <w:r>
        <w:rPr>
          <w:rFonts w:hint="eastAsia" w:ascii="宋体" w:hAnsi="宋体" w:eastAsia="宋体" w:cs="宋体"/>
          <w:spacing w:val="-11"/>
          <w:sz w:val="24"/>
          <w:szCs w:val="24"/>
          <w:lang w:val="en-US" w:eastAsia="zh-CN"/>
        </w:rPr>
        <w:t>22</w:t>
      </w:r>
      <w:r>
        <w:rPr>
          <w:rFonts w:hint="eastAsia" w:ascii="宋体" w:hAnsi="宋体" w:eastAsia="宋体" w:cs="宋体"/>
          <w:spacing w:val="-11"/>
          <w:sz w:val="24"/>
          <w:szCs w:val="24"/>
        </w:rPr>
        <w:t>年度）</w:t>
      </w:r>
    </w:p>
    <w:tbl>
      <w:tblPr>
        <w:tblStyle w:val="4"/>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30"/>
        <w:gridCol w:w="748"/>
        <w:gridCol w:w="826"/>
        <w:gridCol w:w="259"/>
        <w:gridCol w:w="998"/>
        <w:gridCol w:w="191"/>
        <w:gridCol w:w="885"/>
        <w:gridCol w:w="816"/>
        <w:gridCol w:w="560"/>
        <w:gridCol w:w="68"/>
        <w:gridCol w:w="648"/>
        <w:gridCol w:w="76"/>
        <w:gridCol w:w="560"/>
        <w:gridCol w:w="10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829"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项目名称</w:t>
            </w:r>
          </w:p>
        </w:tc>
        <w:tc>
          <w:tcPr>
            <w:tcW w:w="4170" w:type="pct"/>
            <w:gridSpan w:val="1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海关驻综保区关员餐费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829"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主管部门</w:t>
            </w:r>
          </w:p>
        </w:tc>
        <w:tc>
          <w:tcPr>
            <w:tcW w:w="1900" w:type="pct"/>
            <w:gridSpan w:val="5"/>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新区财政局</w:t>
            </w:r>
          </w:p>
        </w:tc>
        <w:tc>
          <w:tcPr>
            <w:tcW w:w="82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实施单位</w:t>
            </w:r>
          </w:p>
        </w:tc>
        <w:tc>
          <w:tcPr>
            <w:tcW w:w="1444" w:type="pct"/>
            <w:gridSpan w:val="5"/>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新区商文旅局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829" w:type="pct"/>
            <w:gridSpan w:val="2"/>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rPr>
            </w:pPr>
            <w:r>
              <w:rPr>
                <w:rFonts w:hint="eastAsia" w:ascii="宋体" w:hAnsi="宋体" w:eastAsia="宋体" w:cs="宋体"/>
                <w:spacing w:val="-3"/>
                <w:sz w:val="16"/>
                <w:szCs w:val="16"/>
              </w:rPr>
              <w:t>项目资金5.5</w:t>
            </w:r>
          </w:p>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（万元）</w:t>
            </w:r>
          </w:p>
        </w:tc>
        <w:tc>
          <w:tcPr>
            <w:tcW w:w="653"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60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年初预算数</w:t>
            </w:r>
          </w:p>
        </w:tc>
        <w:tc>
          <w:tcPr>
            <w:tcW w:w="645"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全年预算数</w:t>
            </w:r>
          </w:p>
        </w:tc>
        <w:tc>
          <w:tcPr>
            <w:tcW w:w="82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全年执行数</w:t>
            </w:r>
          </w:p>
        </w:tc>
        <w:tc>
          <w:tcPr>
            <w:tcW w:w="431"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分值</w:t>
            </w:r>
          </w:p>
        </w:tc>
        <w:tc>
          <w:tcPr>
            <w:tcW w:w="382"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执行率</w:t>
            </w:r>
          </w:p>
        </w:tc>
        <w:tc>
          <w:tcPr>
            <w:tcW w:w="63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829" w:type="pct"/>
            <w:gridSpan w:val="2"/>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653"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年度资金总额</w:t>
            </w:r>
          </w:p>
        </w:tc>
        <w:tc>
          <w:tcPr>
            <w:tcW w:w="60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rPr>
              <w:t>5.</w:t>
            </w:r>
            <w:r>
              <w:rPr>
                <w:rFonts w:hint="eastAsia" w:ascii="宋体" w:hAnsi="宋体" w:eastAsia="宋体" w:cs="宋体"/>
                <w:sz w:val="16"/>
                <w:szCs w:val="16"/>
                <w:lang w:val="en-US" w:eastAsia="zh-CN"/>
              </w:rPr>
              <w:t>54</w:t>
            </w:r>
          </w:p>
        </w:tc>
        <w:tc>
          <w:tcPr>
            <w:tcW w:w="645"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rPr>
              <w:t>5.</w:t>
            </w:r>
            <w:r>
              <w:rPr>
                <w:rFonts w:hint="eastAsia" w:ascii="宋体" w:hAnsi="宋体" w:eastAsia="宋体" w:cs="宋体"/>
                <w:sz w:val="16"/>
                <w:szCs w:val="16"/>
                <w:lang w:val="en-US" w:eastAsia="zh-CN"/>
              </w:rPr>
              <w:t>54</w:t>
            </w:r>
          </w:p>
        </w:tc>
        <w:tc>
          <w:tcPr>
            <w:tcW w:w="82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rPr>
              <w:t>5.54</w:t>
            </w:r>
          </w:p>
        </w:tc>
        <w:tc>
          <w:tcPr>
            <w:tcW w:w="431"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5"/>
                <w:sz w:val="16"/>
                <w:szCs w:val="16"/>
              </w:rPr>
              <w:t>10</w:t>
            </w:r>
          </w:p>
        </w:tc>
        <w:tc>
          <w:tcPr>
            <w:tcW w:w="382"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lang w:val="en-US" w:eastAsia="zh-CN"/>
              </w:rPr>
              <w:t>100</w:t>
            </w:r>
            <w:r>
              <w:rPr>
                <w:rFonts w:hint="eastAsia" w:ascii="宋体" w:hAnsi="宋体" w:eastAsia="宋体" w:cs="宋体"/>
                <w:sz w:val="16"/>
                <w:szCs w:val="16"/>
              </w:rPr>
              <w:t>%</w:t>
            </w:r>
          </w:p>
        </w:tc>
        <w:tc>
          <w:tcPr>
            <w:tcW w:w="63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829" w:type="pct"/>
            <w:gridSpan w:val="2"/>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653"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其中：当年财政拨款</w:t>
            </w:r>
          </w:p>
        </w:tc>
        <w:tc>
          <w:tcPr>
            <w:tcW w:w="60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5.54</w:t>
            </w:r>
          </w:p>
        </w:tc>
        <w:tc>
          <w:tcPr>
            <w:tcW w:w="645"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5.54</w:t>
            </w:r>
          </w:p>
        </w:tc>
        <w:tc>
          <w:tcPr>
            <w:tcW w:w="82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5.54</w:t>
            </w:r>
          </w:p>
        </w:tc>
        <w:tc>
          <w:tcPr>
            <w:tcW w:w="431"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c>
          <w:tcPr>
            <w:tcW w:w="382"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63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829" w:type="pct"/>
            <w:gridSpan w:val="2"/>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653"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上年结转资金</w:t>
            </w:r>
          </w:p>
        </w:tc>
        <w:tc>
          <w:tcPr>
            <w:tcW w:w="60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0</w:t>
            </w:r>
          </w:p>
        </w:tc>
        <w:tc>
          <w:tcPr>
            <w:tcW w:w="645"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0</w:t>
            </w:r>
          </w:p>
        </w:tc>
        <w:tc>
          <w:tcPr>
            <w:tcW w:w="82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31"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c>
          <w:tcPr>
            <w:tcW w:w="382"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63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829" w:type="pct"/>
            <w:gridSpan w:val="2"/>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653"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其他资金</w:t>
            </w:r>
          </w:p>
        </w:tc>
        <w:tc>
          <w:tcPr>
            <w:tcW w:w="60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0</w:t>
            </w:r>
          </w:p>
        </w:tc>
        <w:tc>
          <w:tcPr>
            <w:tcW w:w="645"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0</w:t>
            </w:r>
          </w:p>
        </w:tc>
        <w:tc>
          <w:tcPr>
            <w:tcW w:w="82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31"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c>
          <w:tcPr>
            <w:tcW w:w="382"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63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9" w:type="pct"/>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5"/>
                <w:sz w:val="16"/>
                <w:szCs w:val="16"/>
              </w:rPr>
              <w:t>年度</w:t>
            </w:r>
            <w:r>
              <w:rPr>
                <w:rFonts w:hint="eastAsia" w:ascii="宋体" w:hAnsi="宋体" w:eastAsia="宋体" w:cs="宋体"/>
                <w:spacing w:val="4"/>
                <w:sz w:val="16"/>
                <w:szCs w:val="16"/>
              </w:rPr>
              <w:t>总体目标</w:t>
            </w:r>
          </w:p>
        </w:tc>
        <w:tc>
          <w:tcPr>
            <w:tcW w:w="2349" w:type="pct"/>
            <w:gridSpan w:val="6"/>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预期目标</w:t>
            </w:r>
          </w:p>
        </w:tc>
        <w:tc>
          <w:tcPr>
            <w:tcW w:w="2270" w:type="pct"/>
            <w:gridSpan w:val="7"/>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9"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2349" w:type="pct"/>
            <w:gridSpan w:val="6"/>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rPr>
              <w:t>完成7人每月660元标准拨付餐费，保障人员基本生活</w:t>
            </w:r>
            <w:r>
              <w:rPr>
                <w:rFonts w:hint="eastAsia" w:ascii="宋体" w:hAnsi="宋体" w:eastAsia="宋体" w:cs="宋体"/>
                <w:sz w:val="16"/>
                <w:szCs w:val="16"/>
                <w:lang w:eastAsia="zh-CN"/>
              </w:rPr>
              <w:t>。</w:t>
            </w:r>
          </w:p>
        </w:tc>
        <w:tc>
          <w:tcPr>
            <w:tcW w:w="2270" w:type="pct"/>
            <w:gridSpan w:val="7"/>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rPr>
              <w:t>已完成餐费拨付</w:t>
            </w:r>
            <w:r>
              <w:rPr>
                <w:rFonts w:hint="eastAsia" w:ascii="宋体" w:hAnsi="宋体" w:eastAsia="宋体" w:cs="宋体"/>
                <w:sz w:val="16"/>
                <w:szCs w:val="16"/>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9" w:type="pct"/>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left="113" w:right="113"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 xml:space="preserve">绩  </w:t>
            </w:r>
            <w:r>
              <w:rPr>
                <w:rFonts w:hint="eastAsia" w:ascii="宋体" w:hAnsi="宋体" w:eastAsia="宋体" w:cs="宋体"/>
                <w:spacing w:val="-1"/>
                <w:sz w:val="16"/>
                <w:szCs w:val="16"/>
              </w:rPr>
              <w:t>效  指  标</w:t>
            </w:r>
          </w:p>
        </w:tc>
        <w:tc>
          <w:tcPr>
            <w:tcW w:w="449"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一级指标</w:t>
            </w:r>
          </w:p>
        </w:tc>
        <w:tc>
          <w:tcPr>
            <w:tcW w:w="497"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二级指标</w:t>
            </w:r>
          </w:p>
        </w:tc>
        <w:tc>
          <w:tcPr>
            <w:tcW w:w="871" w:type="pct"/>
            <w:gridSpan w:val="3"/>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三级指标</w:t>
            </w:r>
          </w:p>
        </w:tc>
        <w:tc>
          <w:tcPr>
            <w:tcW w:w="53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年度指标值</w:t>
            </w:r>
          </w:p>
        </w:tc>
        <w:tc>
          <w:tcPr>
            <w:tcW w:w="489"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实际完成值</w:t>
            </w:r>
          </w:p>
        </w:tc>
        <w:tc>
          <w:tcPr>
            <w:tcW w:w="378"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分值</w:t>
            </w:r>
          </w:p>
        </w:tc>
        <w:tc>
          <w:tcPr>
            <w:tcW w:w="43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得分</w:t>
            </w:r>
          </w:p>
        </w:tc>
        <w:tc>
          <w:tcPr>
            <w:tcW w:w="96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2"/>
                <w:sz w:val="16"/>
                <w:szCs w:val="16"/>
              </w:rPr>
            </w:pPr>
            <w:r>
              <w:rPr>
                <w:rFonts w:hint="eastAsia" w:ascii="宋体" w:hAnsi="宋体" w:eastAsia="宋体" w:cs="宋体"/>
                <w:spacing w:val="-2"/>
                <w:sz w:val="16"/>
                <w:szCs w:val="16"/>
              </w:rPr>
              <w:t>偏差原因分析及</w:t>
            </w:r>
          </w:p>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2"/>
                <w:sz w:val="16"/>
                <w:szCs w:val="16"/>
              </w:rPr>
              <w:t>改进措施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9" w:type="pct"/>
            <w:vMerge w:val="continue"/>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ind w:left="113" w:right="113" w:firstLine="0" w:firstLineChars="0"/>
              <w:jc w:val="center"/>
              <w:outlineLvl w:val="9"/>
              <w:rPr>
                <w:rFonts w:hint="eastAsia" w:ascii="宋体" w:hAnsi="宋体" w:eastAsia="宋体" w:cs="宋体"/>
                <w:sz w:val="16"/>
                <w:szCs w:val="16"/>
              </w:rPr>
            </w:pPr>
          </w:p>
        </w:tc>
        <w:tc>
          <w:tcPr>
            <w:tcW w:w="449" w:type="pct"/>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产出指标</w:t>
            </w:r>
          </w:p>
        </w:tc>
        <w:tc>
          <w:tcPr>
            <w:tcW w:w="497"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数量指标</w:t>
            </w:r>
          </w:p>
        </w:tc>
        <w:tc>
          <w:tcPr>
            <w:tcW w:w="871" w:type="pct"/>
            <w:gridSpan w:val="3"/>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餐费补助人数</w:t>
            </w:r>
          </w:p>
        </w:tc>
        <w:tc>
          <w:tcPr>
            <w:tcW w:w="53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7</w:t>
            </w:r>
          </w:p>
        </w:tc>
        <w:tc>
          <w:tcPr>
            <w:tcW w:w="489"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7</w:t>
            </w:r>
          </w:p>
        </w:tc>
        <w:tc>
          <w:tcPr>
            <w:tcW w:w="378"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10</w:t>
            </w:r>
          </w:p>
        </w:tc>
        <w:tc>
          <w:tcPr>
            <w:tcW w:w="43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10</w:t>
            </w:r>
          </w:p>
        </w:tc>
        <w:tc>
          <w:tcPr>
            <w:tcW w:w="96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9"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49"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97"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质量指标</w:t>
            </w:r>
          </w:p>
        </w:tc>
        <w:tc>
          <w:tcPr>
            <w:tcW w:w="871" w:type="pct"/>
            <w:gridSpan w:val="3"/>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rPr>
            </w:pPr>
            <w:r>
              <w:rPr>
                <w:rFonts w:hint="eastAsia" w:ascii="宋体" w:hAnsi="宋体" w:eastAsia="宋体" w:cs="宋体"/>
                <w:spacing w:val="-3"/>
                <w:sz w:val="16"/>
                <w:szCs w:val="16"/>
              </w:rPr>
              <w:t>30元标准</w:t>
            </w:r>
          </w:p>
        </w:tc>
        <w:tc>
          <w:tcPr>
            <w:tcW w:w="53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符合</w:t>
            </w:r>
          </w:p>
        </w:tc>
        <w:tc>
          <w:tcPr>
            <w:tcW w:w="489"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符合标准</w:t>
            </w:r>
          </w:p>
        </w:tc>
        <w:tc>
          <w:tcPr>
            <w:tcW w:w="378"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10</w:t>
            </w:r>
          </w:p>
        </w:tc>
        <w:tc>
          <w:tcPr>
            <w:tcW w:w="43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10</w:t>
            </w:r>
          </w:p>
        </w:tc>
        <w:tc>
          <w:tcPr>
            <w:tcW w:w="96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9"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49"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97"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4"/>
                <w:sz w:val="16"/>
                <w:szCs w:val="16"/>
              </w:rPr>
              <w:t>时效指标</w:t>
            </w:r>
          </w:p>
        </w:tc>
        <w:tc>
          <w:tcPr>
            <w:tcW w:w="871" w:type="pct"/>
            <w:gridSpan w:val="3"/>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补助及时性</w:t>
            </w:r>
          </w:p>
        </w:tc>
        <w:tc>
          <w:tcPr>
            <w:tcW w:w="53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及时</w:t>
            </w:r>
          </w:p>
        </w:tc>
        <w:tc>
          <w:tcPr>
            <w:tcW w:w="489"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及时拨付</w:t>
            </w:r>
          </w:p>
        </w:tc>
        <w:tc>
          <w:tcPr>
            <w:tcW w:w="378"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15</w:t>
            </w:r>
          </w:p>
        </w:tc>
        <w:tc>
          <w:tcPr>
            <w:tcW w:w="43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15</w:t>
            </w:r>
          </w:p>
        </w:tc>
        <w:tc>
          <w:tcPr>
            <w:tcW w:w="96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9"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49"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97"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成本指标</w:t>
            </w:r>
          </w:p>
        </w:tc>
        <w:tc>
          <w:tcPr>
            <w:tcW w:w="871" w:type="pct"/>
            <w:gridSpan w:val="3"/>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rPr>
            </w:pPr>
            <w:r>
              <w:rPr>
                <w:rFonts w:hint="eastAsia" w:ascii="宋体" w:hAnsi="宋体" w:eastAsia="宋体" w:cs="宋体"/>
                <w:spacing w:val="-3"/>
                <w:sz w:val="16"/>
                <w:szCs w:val="16"/>
              </w:rPr>
              <w:t>成本控制</w:t>
            </w:r>
          </w:p>
        </w:tc>
        <w:tc>
          <w:tcPr>
            <w:tcW w:w="53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≤5.55</w:t>
            </w:r>
          </w:p>
        </w:tc>
        <w:tc>
          <w:tcPr>
            <w:tcW w:w="489"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rPr>
              <w:t>5.54</w:t>
            </w:r>
            <w:r>
              <w:rPr>
                <w:rFonts w:hint="eastAsia" w:ascii="宋体" w:hAnsi="宋体" w:eastAsia="宋体" w:cs="宋体"/>
                <w:sz w:val="16"/>
                <w:szCs w:val="16"/>
                <w:lang w:val="en-US" w:eastAsia="zh-CN"/>
              </w:rPr>
              <w:t>4</w:t>
            </w:r>
          </w:p>
        </w:tc>
        <w:tc>
          <w:tcPr>
            <w:tcW w:w="378"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15</w:t>
            </w:r>
          </w:p>
        </w:tc>
        <w:tc>
          <w:tcPr>
            <w:tcW w:w="43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15</w:t>
            </w:r>
          </w:p>
        </w:tc>
        <w:tc>
          <w:tcPr>
            <w:tcW w:w="96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9" w:type="pct"/>
            <w:vMerge w:val="continue"/>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49"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效益指标</w:t>
            </w:r>
          </w:p>
        </w:tc>
        <w:tc>
          <w:tcPr>
            <w:tcW w:w="497"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社会效益指标</w:t>
            </w:r>
          </w:p>
        </w:tc>
        <w:tc>
          <w:tcPr>
            <w:tcW w:w="871" w:type="pct"/>
            <w:gridSpan w:val="3"/>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保障人员基本生活</w:t>
            </w:r>
          </w:p>
        </w:tc>
        <w:tc>
          <w:tcPr>
            <w:tcW w:w="53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保障</w:t>
            </w:r>
          </w:p>
        </w:tc>
        <w:tc>
          <w:tcPr>
            <w:tcW w:w="489"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按时保障</w:t>
            </w:r>
          </w:p>
        </w:tc>
        <w:tc>
          <w:tcPr>
            <w:tcW w:w="378"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30</w:t>
            </w:r>
          </w:p>
        </w:tc>
        <w:tc>
          <w:tcPr>
            <w:tcW w:w="43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30</w:t>
            </w:r>
          </w:p>
        </w:tc>
        <w:tc>
          <w:tcPr>
            <w:tcW w:w="96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9"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49"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满意度指标</w:t>
            </w:r>
          </w:p>
        </w:tc>
        <w:tc>
          <w:tcPr>
            <w:tcW w:w="497"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服务对象满意度指</w:t>
            </w:r>
            <w:r>
              <w:rPr>
                <w:rFonts w:hint="eastAsia" w:ascii="宋体" w:hAnsi="宋体" w:eastAsia="宋体" w:cs="宋体"/>
                <w:sz w:val="16"/>
                <w:szCs w:val="16"/>
              </w:rPr>
              <w:t>标</w:t>
            </w:r>
          </w:p>
        </w:tc>
        <w:tc>
          <w:tcPr>
            <w:tcW w:w="871" w:type="pct"/>
            <w:gridSpan w:val="3"/>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海关关员满意度</w:t>
            </w:r>
          </w:p>
        </w:tc>
        <w:tc>
          <w:tcPr>
            <w:tcW w:w="53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≥90%</w:t>
            </w:r>
          </w:p>
        </w:tc>
        <w:tc>
          <w:tcPr>
            <w:tcW w:w="489"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95</w:t>
            </w:r>
          </w:p>
        </w:tc>
        <w:tc>
          <w:tcPr>
            <w:tcW w:w="378"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10</w:t>
            </w:r>
          </w:p>
        </w:tc>
        <w:tc>
          <w:tcPr>
            <w:tcW w:w="43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10</w:t>
            </w:r>
          </w:p>
        </w:tc>
        <w:tc>
          <w:tcPr>
            <w:tcW w:w="96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218" w:type="pct"/>
            <w:gridSpan w:val="8"/>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总分</w:t>
            </w:r>
          </w:p>
        </w:tc>
        <w:tc>
          <w:tcPr>
            <w:tcW w:w="378"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5"/>
                <w:sz w:val="16"/>
                <w:szCs w:val="16"/>
              </w:rPr>
              <w:t>100</w:t>
            </w:r>
          </w:p>
        </w:tc>
        <w:tc>
          <w:tcPr>
            <w:tcW w:w="43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96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9"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说明</w:t>
            </w:r>
          </w:p>
        </w:tc>
        <w:tc>
          <w:tcPr>
            <w:tcW w:w="4620" w:type="pct"/>
            <w:gridSpan w:val="13"/>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2"/>
                <w:sz w:val="16"/>
                <w:szCs w:val="16"/>
              </w:rPr>
              <w:t>请在此处简要说明巡视巡查、审计和财政监督中发现的问题及其所涉及的金额，如没有填无。</w:t>
            </w:r>
          </w:p>
        </w:tc>
      </w:tr>
    </w:tbl>
    <w:p>
      <w:pPr>
        <w:keepNext/>
        <w:keepLines/>
        <w:pageBreakBefore w:val="0"/>
        <w:widowControl/>
        <w:kinsoku w:val="0"/>
        <w:wordWrap/>
        <w:overflowPunct/>
        <w:topLinePunct w:val="0"/>
        <w:autoSpaceDE w:val="0"/>
        <w:autoSpaceDN w:val="0"/>
        <w:bidi w:val="0"/>
        <w:adjustRightInd w:val="0"/>
        <w:snapToGrid w:val="0"/>
        <w:spacing w:line="317" w:lineRule="auto"/>
        <w:textAlignment w:val="baseline"/>
        <w:outlineLvl w:val="9"/>
        <w:rPr>
          <w:rFonts w:hint="eastAsia"/>
          <w:lang w:val="en-US" w:eastAsia="zh-CN"/>
        </w:rPr>
      </w:pPr>
    </w:p>
    <w:p>
      <w:pPr>
        <w:pageBreakBefore w:val="0"/>
        <w:widowControl/>
        <w:kinsoku w:val="0"/>
        <w:wordWrap/>
        <w:overflowPunct/>
        <w:topLinePunct w:val="0"/>
        <w:autoSpaceDE w:val="0"/>
        <w:autoSpaceDN w:val="0"/>
        <w:bidi w:val="0"/>
        <w:adjustRightInd w:val="0"/>
        <w:snapToGrid w:val="0"/>
        <w:outlineLvl w:val="9"/>
        <w:sectPr>
          <w:pgSz w:w="11906" w:h="16838"/>
          <w:pgMar w:top="1440" w:right="1800" w:bottom="1440" w:left="1800" w:header="851" w:footer="992" w:gutter="0"/>
          <w:cols w:space="720" w:num="1"/>
          <w:docGrid w:type="lines" w:linePitch="312" w:charSpace="0"/>
        </w:sectPr>
      </w:pPr>
    </w:p>
    <w:p>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0" w:firstLineChars="0"/>
        <w:jc w:val="center"/>
        <w:textAlignment w:val="baseline"/>
        <w:outlineLvl w:val="9"/>
        <w:rPr>
          <w:rFonts w:ascii="宋体" w:hAnsi="宋体" w:eastAsia="宋体" w:cs="宋体"/>
          <w:b/>
          <w:bCs/>
          <w:sz w:val="32"/>
          <w:szCs w:val="32"/>
        </w:rPr>
      </w:pPr>
      <w:r>
        <w:rPr>
          <w:rFonts w:hint="eastAsia" w:ascii="宋体" w:hAnsi="宋体" w:eastAsia="宋体" w:cs="宋体"/>
          <w:b/>
          <w:bCs/>
          <w:sz w:val="32"/>
          <w:szCs w:val="32"/>
          <w:lang w:val="en-US" w:eastAsia="zh-CN"/>
        </w:rPr>
        <w:t>表2 兰州新区十四五现代服务业发展规划项目</w:t>
      </w:r>
      <w:r>
        <w:rPr>
          <w:rFonts w:ascii="宋体" w:hAnsi="宋体" w:eastAsia="宋体" w:cs="宋体"/>
          <w:b/>
          <w:bCs/>
          <w:sz w:val="32"/>
          <w:szCs w:val="32"/>
        </w:rPr>
        <w:t>绩效自评表</w:t>
      </w:r>
    </w:p>
    <w:p>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0" w:firstLineChars="0"/>
        <w:jc w:val="center"/>
        <w:textAlignment w:val="baseline"/>
        <w:outlineLvl w:val="9"/>
        <w:rPr>
          <w:rFonts w:hint="eastAsia" w:ascii="宋体" w:hAnsi="宋体" w:eastAsia="宋体" w:cs="宋体"/>
          <w:spacing w:val="-11"/>
          <w:sz w:val="24"/>
          <w:szCs w:val="24"/>
        </w:rPr>
      </w:pPr>
      <w:r>
        <w:rPr>
          <w:rFonts w:hint="eastAsia" w:ascii="宋体" w:hAnsi="宋体" w:eastAsia="宋体" w:cs="宋体"/>
          <w:spacing w:val="-11"/>
          <w:sz w:val="24"/>
          <w:szCs w:val="24"/>
        </w:rPr>
        <w:t>（20</w:t>
      </w:r>
      <w:r>
        <w:rPr>
          <w:rFonts w:hint="eastAsia" w:ascii="宋体" w:hAnsi="宋体" w:eastAsia="宋体" w:cs="宋体"/>
          <w:spacing w:val="-11"/>
          <w:sz w:val="24"/>
          <w:szCs w:val="24"/>
          <w:lang w:val="en-US" w:eastAsia="zh-CN"/>
        </w:rPr>
        <w:t>22</w:t>
      </w:r>
      <w:r>
        <w:rPr>
          <w:rFonts w:hint="eastAsia" w:ascii="宋体" w:hAnsi="宋体" w:eastAsia="宋体" w:cs="宋体"/>
          <w:spacing w:val="-11"/>
          <w:sz w:val="24"/>
          <w:szCs w:val="24"/>
        </w:rPr>
        <w:t>年度）</w:t>
      </w:r>
    </w:p>
    <w:tbl>
      <w:tblPr>
        <w:tblStyle w:val="4"/>
        <w:tblW w:w="511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36"/>
        <w:gridCol w:w="759"/>
        <w:gridCol w:w="837"/>
        <w:gridCol w:w="252"/>
        <w:gridCol w:w="1483"/>
        <w:gridCol w:w="1146"/>
        <w:gridCol w:w="1159"/>
        <w:gridCol w:w="528"/>
        <w:gridCol w:w="546"/>
        <w:gridCol w:w="90"/>
        <w:gridCol w:w="1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820"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项目名称</w:t>
            </w:r>
          </w:p>
        </w:tc>
        <w:tc>
          <w:tcPr>
            <w:tcW w:w="4179" w:type="pct"/>
            <w:gridSpan w:val="9"/>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兰州新区十四五现代服务业发展规划项目资金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820"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主管部门</w:t>
            </w:r>
          </w:p>
        </w:tc>
        <w:tc>
          <w:tcPr>
            <w:tcW w:w="2186" w:type="pct"/>
            <w:gridSpan w:val="4"/>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兰州新区管理委员会</w:t>
            </w:r>
          </w:p>
        </w:tc>
        <w:tc>
          <w:tcPr>
            <w:tcW w:w="68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实施单位</w:t>
            </w:r>
          </w:p>
        </w:tc>
        <w:tc>
          <w:tcPr>
            <w:tcW w:w="1311" w:type="pct"/>
            <w:gridSpan w:val="4"/>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兰州新区商务和文化旅游局（兰州新区综合保税区管理委员会）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820" w:type="pct"/>
            <w:gridSpan w:val="2"/>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项目资金（万元）</w:t>
            </w:r>
          </w:p>
        </w:tc>
        <w:tc>
          <w:tcPr>
            <w:tcW w:w="640"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87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年初预算数</w:t>
            </w:r>
          </w:p>
        </w:tc>
        <w:tc>
          <w:tcPr>
            <w:tcW w:w="674"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全年预算数</w:t>
            </w:r>
          </w:p>
        </w:tc>
        <w:tc>
          <w:tcPr>
            <w:tcW w:w="68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全年执行数</w:t>
            </w:r>
          </w:p>
        </w:tc>
        <w:tc>
          <w:tcPr>
            <w:tcW w:w="31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分值</w:t>
            </w:r>
          </w:p>
        </w:tc>
        <w:tc>
          <w:tcPr>
            <w:tcW w:w="373"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执行率</w:t>
            </w:r>
          </w:p>
        </w:tc>
        <w:tc>
          <w:tcPr>
            <w:tcW w:w="627"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820" w:type="pct"/>
            <w:gridSpan w:val="2"/>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640"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年度资金总额</w:t>
            </w:r>
          </w:p>
        </w:tc>
        <w:tc>
          <w:tcPr>
            <w:tcW w:w="87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5</w:t>
            </w:r>
          </w:p>
        </w:tc>
        <w:tc>
          <w:tcPr>
            <w:tcW w:w="674"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5</w:t>
            </w:r>
          </w:p>
        </w:tc>
        <w:tc>
          <w:tcPr>
            <w:tcW w:w="68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5</w:t>
            </w:r>
          </w:p>
        </w:tc>
        <w:tc>
          <w:tcPr>
            <w:tcW w:w="31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5"/>
                <w:sz w:val="16"/>
                <w:szCs w:val="16"/>
              </w:rPr>
              <w:t>10</w:t>
            </w:r>
          </w:p>
        </w:tc>
        <w:tc>
          <w:tcPr>
            <w:tcW w:w="373"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100%</w:t>
            </w:r>
          </w:p>
        </w:tc>
        <w:tc>
          <w:tcPr>
            <w:tcW w:w="627"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820" w:type="pct"/>
            <w:gridSpan w:val="2"/>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640"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其中：当年财政拨款</w:t>
            </w:r>
          </w:p>
        </w:tc>
        <w:tc>
          <w:tcPr>
            <w:tcW w:w="87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5</w:t>
            </w:r>
          </w:p>
        </w:tc>
        <w:tc>
          <w:tcPr>
            <w:tcW w:w="674"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5</w:t>
            </w:r>
          </w:p>
        </w:tc>
        <w:tc>
          <w:tcPr>
            <w:tcW w:w="68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5</w:t>
            </w:r>
          </w:p>
        </w:tc>
        <w:tc>
          <w:tcPr>
            <w:tcW w:w="31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c>
          <w:tcPr>
            <w:tcW w:w="373"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627"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820" w:type="pct"/>
            <w:gridSpan w:val="2"/>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640"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上年结转资金</w:t>
            </w:r>
          </w:p>
        </w:tc>
        <w:tc>
          <w:tcPr>
            <w:tcW w:w="87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674"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68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31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c>
          <w:tcPr>
            <w:tcW w:w="373"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627"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820" w:type="pct"/>
            <w:gridSpan w:val="2"/>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640"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其他资金</w:t>
            </w:r>
          </w:p>
        </w:tc>
        <w:tc>
          <w:tcPr>
            <w:tcW w:w="87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674"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68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31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c>
          <w:tcPr>
            <w:tcW w:w="373"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627"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3" w:type="pct"/>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5"/>
                <w:sz w:val="16"/>
                <w:szCs w:val="16"/>
              </w:rPr>
              <w:t>年度</w:t>
            </w:r>
            <w:r>
              <w:rPr>
                <w:rFonts w:hint="eastAsia" w:ascii="宋体" w:hAnsi="宋体" w:eastAsia="宋体" w:cs="宋体"/>
                <w:spacing w:val="4"/>
                <w:sz w:val="16"/>
                <w:szCs w:val="16"/>
              </w:rPr>
              <w:t>总体目标</w:t>
            </w:r>
          </w:p>
        </w:tc>
        <w:tc>
          <w:tcPr>
            <w:tcW w:w="2633" w:type="pct"/>
            <w:gridSpan w:val="5"/>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预期目标</w:t>
            </w:r>
          </w:p>
        </w:tc>
        <w:tc>
          <w:tcPr>
            <w:tcW w:w="1993" w:type="pct"/>
            <w:gridSpan w:val="5"/>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3"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2633" w:type="pct"/>
            <w:gridSpan w:val="5"/>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left"/>
              <w:outlineLvl w:val="9"/>
              <w:rPr>
                <w:rFonts w:hint="eastAsia" w:ascii="宋体" w:hAnsi="宋体" w:eastAsia="宋体" w:cs="宋体"/>
                <w:sz w:val="16"/>
                <w:szCs w:val="16"/>
              </w:rPr>
            </w:pPr>
            <w:r>
              <w:rPr>
                <w:rFonts w:hint="eastAsia" w:ascii="宋体" w:hAnsi="宋体" w:eastAsia="宋体" w:cs="宋体"/>
                <w:sz w:val="16"/>
                <w:szCs w:val="16"/>
              </w:rPr>
              <w:t>完成《兰州新区“十四五”现代服务业发展规划》编制工作。指导新区“十四五”期间现代服务业发展工作。</w:t>
            </w:r>
          </w:p>
        </w:tc>
        <w:tc>
          <w:tcPr>
            <w:tcW w:w="1993" w:type="pct"/>
            <w:gridSpan w:val="5"/>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left"/>
              <w:outlineLvl w:val="9"/>
              <w:rPr>
                <w:rFonts w:hint="eastAsia" w:ascii="宋体" w:hAnsi="宋体" w:eastAsia="宋体" w:cs="宋体"/>
                <w:sz w:val="16"/>
                <w:szCs w:val="16"/>
              </w:rPr>
            </w:pPr>
            <w:r>
              <w:rPr>
                <w:rFonts w:hint="eastAsia" w:ascii="宋体" w:hAnsi="宋体" w:eastAsia="宋体" w:cs="宋体"/>
                <w:sz w:val="16"/>
                <w:szCs w:val="16"/>
              </w:rPr>
              <w:t>已完成《兰州新区“十四五”现代服务业发展规划》编制并印发。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3" w:type="pct"/>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left="113" w:right="113"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 xml:space="preserve">绩  </w:t>
            </w:r>
            <w:r>
              <w:rPr>
                <w:rFonts w:hint="eastAsia" w:ascii="宋体" w:hAnsi="宋体" w:eastAsia="宋体" w:cs="宋体"/>
                <w:spacing w:val="-1"/>
                <w:sz w:val="16"/>
                <w:szCs w:val="16"/>
              </w:rPr>
              <w:t>效  指  标</w:t>
            </w:r>
          </w:p>
        </w:tc>
        <w:tc>
          <w:tcPr>
            <w:tcW w:w="446"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rPr>
            </w:pPr>
            <w:r>
              <w:rPr>
                <w:rFonts w:hint="eastAsia" w:ascii="宋体" w:hAnsi="宋体" w:eastAsia="宋体" w:cs="宋体"/>
                <w:spacing w:val="-3"/>
                <w:sz w:val="16"/>
                <w:szCs w:val="16"/>
              </w:rPr>
              <w:t>一级</w:t>
            </w:r>
          </w:p>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指标</w:t>
            </w:r>
          </w:p>
        </w:tc>
        <w:tc>
          <w:tcPr>
            <w:tcW w:w="492"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rPr>
            </w:pPr>
            <w:r>
              <w:rPr>
                <w:rFonts w:hint="eastAsia" w:ascii="宋体" w:hAnsi="宋体" w:eastAsia="宋体" w:cs="宋体"/>
                <w:spacing w:val="-3"/>
                <w:sz w:val="16"/>
                <w:szCs w:val="16"/>
              </w:rPr>
              <w:t>二级</w:t>
            </w:r>
          </w:p>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指标</w:t>
            </w:r>
          </w:p>
        </w:tc>
        <w:tc>
          <w:tcPr>
            <w:tcW w:w="1020"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三级指标</w:t>
            </w:r>
          </w:p>
        </w:tc>
        <w:tc>
          <w:tcPr>
            <w:tcW w:w="674"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年度指标值</w:t>
            </w:r>
          </w:p>
        </w:tc>
        <w:tc>
          <w:tcPr>
            <w:tcW w:w="68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实际完成值</w:t>
            </w:r>
          </w:p>
        </w:tc>
        <w:tc>
          <w:tcPr>
            <w:tcW w:w="31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分值</w:t>
            </w:r>
          </w:p>
        </w:tc>
        <w:tc>
          <w:tcPr>
            <w:tcW w:w="32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得分</w:t>
            </w:r>
          </w:p>
        </w:tc>
        <w:tc>
          <w:tcPr>
            <w:tcW w:w="680"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2"/>
                <w:sz w:val="16"/>
                <w:szCs w:val="16"/>
              </w:rPr>
              <w:t>偏差原因分析及改进措施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3" w:type="pct"/>
            <w:vMerge w:val="continue"/>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ind w:left="113" w:right="113" w:firstLine="0" w:firstLineChars="0"/>
              <w:jc w:val="center"/>
              <w:outlineLvl w:val="9"/>
              <w:rPr>
                <w:rFonts w:hint="eastAsia" w:ascii="宋体" w:hAnsi="宋体" w:eastAsia="宋体" w:cs="宋体"/>
                <w:sz w:val="16"/>
                <w:szCs w:val="16"/>
              </w:rPr>
            </w:pPr>
          </w:p>
        </w:tc>
        <w:tc>
          <w:tcPr>
            <w:tcW w:w="446" w:type="pct"/>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rPr>
            </w:pPr>
            <w:r>
              <w:rPr>
                <w:rFonts w:hint="eastAsia" w:ascii="宋体" w:hAnsi="宋体" w:eastAsia="宋体" w:cs="宋体"/>
                <w:spacing w:val="-3"/>
                <w:sz w:val="16"/>
                <w:szCs w:val="16"/>
              </w:rPr>
              <w:t>产出</w:t>
            </w:r>
          </w:p>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指标</w:t>
            </w:r>
          </w:p>
        </w:tc>
        <w:tc>
          <w:tcPr>
            <w:tcW w:w="492"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数量指标</w:t>
            </w:r>
          </w:p>
        </w:tc>
        <w:tc>
          <w:tcPr>
            <w:tcW w:w="1020"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sz w:val="16"/>
                <w:szCs w:val="16"/>
              </w:rPr>
            </w:pPr>
            <w:r>
              <w:rPr>
                <w:rFonts w:hint="eastAsia" w:ascii="宋体" w:hAnsi="宋体" w:eastAsia="宋体" w:cs="宋体"/>
                <w:sz w:val="16"/>
                <w:szCs w:val="16"/>
                <w:lang w:bidi="ar"/>
              </w:rPr>
              <w:t>《兰州新区“十四五”现代服务业发展规划》数量</w:t>
            </w:r>
          </w:p>
        </w:tc>
        <w:tc>
          <w:tcPr>
            <w:tcW w:w="674"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sz w:val="16"/>
                <w:szCs w:val="16"/>
              </w:rPr>
            </w:pPr>
            <w:r>
              <w:rPr>
                <w:rFonts w:hint="eastAsia" w:ascii="宋体" w:hAnsi="宋体" w:eastAsia="宋体" w:cs="宋体"/>
                <w:sz w:val="16"/>
                <w:szCs w:val="16"/>
                <w:lang w:bidi="ar"/>
              </w:rPr>
              <w:t>1个</w:t>
            </w:r>
          </w:p>
        </w:tc>
        <w:tc>
          <w:tcPr>
            <w:tcW w:w="68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bidi="ar"/>
              </w:rPr>
              <w:t>1个</w:t>
            </w:r>
          </w:p>
        </w:tc>
        <w:tc>
          <w:tcPr>
            <w:tcW w:w="31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20</w:t>
            </w:r>
          </w:p>
        </w:tc>
        <w:tc>
          <w:tcPr>
            <w:tcW w:w="32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20</w:t>
            </w:r>
          </w:p>
        </w:tc>
        <w:tc>
          <w:tcPr>
            <w:tcW w:w="680"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3"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46"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92"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质量指标</w:t>
            </w:r>
          </w:p>
        </w:tc>
        <w:tc>
          <w:tcPr>
            <w:tcW w:w="1020"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center"/>
              <w:outlineLvl w:val="9"/>
              <w:rPr>
                <w:rFonts w:hint="eastAsia" w:ascii="宋体" w:hAnsi="宋体" w:eastAsia="宋体" w:cs="宋体"/>
                <w:sz w:val="16"/>
                <w:szCs w:val="16"/>
              </w:rPr>
            </w:pPr>
            <w:r>
              <w:rPr>
                <w:rFonts w:hint="eastAsia" w:ascii="宋体" w:hAnsi="宋体" w:eastAsia="宋体" w:cs="宋体"/>
                <w:sz w:val="16"/>
                <w:szCs w:val="16"/>
                <w:lang w:bidi="ar"/>
              </w:rPr>
              <w:t>专家评审通过率</w:t>
            </w:r>
          </w:p>
        </w:tc>
        <w:tc>
          <w:tcPr>
            <w:tcW w:w="674"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sz w:val="16"/>
                <w:szCs w:val="16"/>
              </w:rPr>
            </w:pPr>
            <w:r>
              <w:rPr>
                <w:rFonts w:hint="eastAsia" w:ascii="宋体" w:hAnsi="宋体" w:eastAsia="宋体" w:cs="宋体"/>
                <w:sz w:val="16"/>
                <w:szCs w:val="16"/>
                <w:lang w:bidi="ar"/>
              </w:rPr>
              <w:t>100%</w:t>
            </w:r>
          </w:p>
        </w:tc>
        <w:tc>
          <w:tcPr>
            <w:tcW w:w="68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31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10</w:t>
            </w:r>
          </w:p>
        </w:tc>
        <w:tc>
          <w:tcPr>
            <w:tcW w:w="32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10</w:t>
            </w:r>
          </w:p>
        </w:tc>
        <w:tc>
          <w:tcPr>
            <w:tcW w:w="680"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3"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46"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92"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4"/>
                <w:sz w:val="16"/>
                <w:szCs w:val="16"/>
              </w:rPr>
              <w:t>时效指标</w:t>
            </w:r>
          </w:p>
        </w:tc>
        <w:tc>
          <w:tcPr>
            <w:tcW w:w="1020"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sz w:val="16"/>
                <w:szCs w:val="16"/>
              </w:rPr>
            </w:pPr>
            <w:r>
              <w:rPr>
                <w:rFonts w:hint="eastAsia" w:ascii="宋体" w:hAnsi="宋体" w:eastAsia="宋体" w:cs="宋体"/>
                <w:sz w:val="16"/>
                <w:szCs w:val="16"/>
                <w:lang w:bidi="ar"/>
              </w:rPr>
              <w:t>规划完成及时性</w:t>
            </w:r>
          </w:p>
        </w:tc>
        <w:tc>
          <w:tcPr>
            <w:tcW w:w="674"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sz w:val="16"/>
                <w:szCs w:val="16"/>
              </w:rPr>
            </w:pPr>
            <w:r>
              <w:rPr>
                <w:rFonts w:hint="eastAsia" w:ascii="宋体" w:hAnsi="宋体" w:eastAsia="宋体" w:cs="宋体"/>
                <w:sz w:val="16"/>
                <w:szCs w:val="16"/>
                <w:lang w:bidi="ar"/>
              </w:rPr>
              <w:t>及时</w:t>
            </w:r>
          </w:p>
        </w:tc>
        <w:tc>
          <w:tcPr>
            <w:tcW w:w="68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sz w:val="16"/>
                <w:szCs w:val="16"/>
                <w:lang w:eastAsia="zh-CN"/>
              </w:rPr>
            </w:pPr>
            <w:r>
              <w:rPr>
                <w:rFonts w:hint="eastAsia" w:ascii="宋体" w:hAnsi="宋体" w:eastAsia="宋体" w:cs="宋体"/>
                <w:sz w:val="16"/>
                <w:szCs w:val="16"/>
                <w:lang w:val="en-US" w:eastAsia="zh-CN" w:bidi="ar"/>
              </w:rPr>
              <w:t>及时</w:t>
            </w:r>
          </w:p>
        </w:tc>
        <w:tc>
          <w:tcPr>
            <w:tcW w:w="31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10</w:t>
            </w:r>
          </w:p>
        </w:tc>
        <w:tc>
          <w:tcPr>
            <w:tcW w:w="32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10</w:t>
            </w:r>
          </w:p>
        </w:tc>
        <w:tc>
          <w:tcPr>
            <w:tcW w:w="680"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3"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46"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92"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成本指标</w:t>
            </w:r>
          </w:p>
        </w:tc>
        <w:tc>
          <w:tcPr>
            <w:tcW w:w="1020"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sz w:val="16"/>
                <w:szCs w:val="16"/>
              </w:rPr>
            </w:pPr>
            <w:r>
              <w:rPr>
                <w:rFonts w:hint="eastAsia" w:ascii="宋体" w:hAnsi="宋体" w:eastAsia="宋体" w:cs="宋体"/>
                <w:sz w:val="16"/>
                <w:szCs w:val="16"/>
                <w:lang w:bidi="ar"/>
              </w:rPr>
              <w:t>成本控制</w:t>
            </w:r>
          </w:p>
        </w:tc>
        <w:tc>
          <w:tcPr>
            <w:tcW w:w="674"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sz w:val="16"/>
                <w:szCs w:val="16"/>
              </w:rPr>
            </w:pPr>
            <w:r>
              <w:rPr>
                <w:rFonts w:hint="eastAsia" w:ascii="宋体" w:hAnsi="宋体" w:eastAsia="宋体" w:cs="宋体"/>
                <w:sz w:val="16"/>
                <w:szCs w:val="16"/>
                <w:lang w:bidi="ar"/>
              </w:rPr>
              <w:t>≤5万元</w:t>
            </w:r>
          </w:p>
        </w:tc>
        <w:tc>
          <w:tcPr>
            <w:tcW w:w="68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sz w:val="16"/>
                <w:szCs w:val="16"/>
              </w:rPr>
            </w:pPr>
            <w:r>
              <w:rPr>
                <w:rFonts w:hint="eastAsia" w:ascii="宋体" w:hAnsi="宋体" w:eastAsia="宋体" w:cs="宋体"/>
                <w:sz w:val="16"/>
                <w:szCs w:val="16"/>
                <w:lang w:bidi="ar"/>
              </w:rPr>
              <w:t>≤5万元</w:t>
            </w:r>
          </w:p>
        </w:tc>
        <w:tc>
          <w:tcPr>
            <w:tcW w:w="31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10</w:t>
            </w:r>
          </w:p>
        </w:tc>
        <w:tc>
          <w:tcPr>
            <w:tcW w:w="32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10</w:t>
            </w:r>
          </w:p>
        </w:tc>
        <w:tc>
          <w:tcPr>
            <w:tcW w:w="680"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3" w:type="pct"/>
            <w:vMerge w:val="continue"/>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46" w:type="pct"/>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rPr>
            </w:pPr>
            <w:r>
              <w:rPr>
                <w:rFonts w:hint="eastAsia" w:ascii="宋体" w:hAnsi="宋体" w:eastAsia="宋体" w:cs="宋体"/>
                <w:spacing w:val="-3"/>
                <w:sz w:val="16"/>
                <w:szCs w:val="16"/>
              </w:rPr>
              <w:t>效益</w:t>
            </w:r>
          </w:p>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指标</w:t>
            </w:r>
          </w:p>
        </w:tc>
        <w:tc>
          <w:tcPr>
            <w:tcW w:w="492"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社会效益指标</w:t>
            </w:r>
          </w:p>
        </w:tc>
        <w:tc>
          <w:tcPr>
            <w:tcW w:w="1020"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sz w:val="16"/>
                <w:szCs w:val="16"/>
              </w:rPr>
            </w:pPr>
            <w:r>
              <w:rPr>
                <w:rFonts w:hint="eastAsia" w:ascii="宋体" w:hAnsi="宋体" w:eastAsia="宋体" w:cs="宋体"/>
                <w:sz w:val="16"/>
                <w:szCs w:val="16"/>
                <w:lang w:bidi="ar"/>
              </w:rPr>
              <w:t>推进兰州新区现代服务业发展</w:t>
            </w:r>
          </w:p>
        </w:tc>
        <w:tc>
          <w:tcPr>
            <w:tcW w:w="674"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sz w:val="16"/>
                <w:szCs w:val="16"/>
              </w:rPr>
            </w:pPr>
            <w:r>
              <w:rPr>
                <w:rFonts w:hint="eastAsia" w:ascii="宋体" w:hAnsi="宋体" w:eastAsia="宋体" w:cs="宋体"/>
                <w:sz w:val="16"/>
                <w:szCs w:val="16"/>
                <w:lang w:bidi="ar"/>
              </w:rPr>
              <w:t>提升城市商贸服务水平及活力</w:t>
            </w:r>
          </w:p>
        </w:tc>
        <w:tc>
          <w:tcPr>
            <w:tcW w:w="68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sz w:val="16"/>
                <w:szCs w:val="16"/>
                <w:lang w:eastAsia="zh-CN"/>
              </w:rPr>
            </w:pPr>
            <w:r>
              <w:rPr>
                <w:rFonts w:hint="eastAsia" w:ascii="宋体" w:hAnsi="宋体" w:eastAsia="宋体" w:cs="宋体"/>
                <w:sz w:val="16"/>
                <w:szCs w:val="16"/>
                <w:lang w:val="en-US" w:eastAsia="zh-CN" w:bidi="ar"/>
              </w:rPr>
              <w:t>提升</w:t>
            </w:r>
          </w:p>
        </w:tc>
        <w:tc>
          <w:tcPr>
            <w:tcW w:w="31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15</w:t>
            </w:r>
          </w:p>
        </w:tc>
        <w:tc>
          <w:tcPr>
            <w:tcW w:w="32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15</w:t>
            </w:r>
          </w:p>
        </w:tc>
        <w:tc>
          <w:tcPr>
            <w:tcW w:w="680"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3" w:type="pct"/>
            <w:vMerge w:val="continue"/>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46"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92"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可持续影</w:t>
            </w:r>
            <w:r>
              <w:rPr>
                <w:rFonts w:hint="eastAsia" w:ascii="宋体" w:hAnsi="宋体" w:eastAsia="宋体" w:cs="宋体"/>
                <w:spacing w:val="-5"/>
                <w:sz w:val="16"/>
                <w:szCs w:val="16"/>
              </w:rPr>
              <w:t>响指标</w:t>
            </w:r>
          </w:p>
        </w:tc>
        <w:tc>
          <w:tcPr>
            <w:tcW w:w="1020"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sz w:val="16"/>
                <w:szCs w:val="16"/>
              </w:rPr>
            </w:pPr>
            <w:r>
              <w:rPr>
                <w:rFonts w:hint="eastAsia" w:ascii="宋体" w:hAnsi="宋体" w:eastAsia="宋体" w:cs="宋体"/>
                <w:sz w:val="16"/>
                <w:szCs w:val="16"/>
                <w:lang w:bidi="ar"/>
              </w:rPr>
              <w:t>产业影响持续增强</w:t>
            </w:r>
          </w:p>
        </w:tc>
        <w:tc>
          <w:tcPr>
            <w:tcW w:w="674"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sz w:val="16"/>
                <w:szCs w:val="16"/>
              </w:rPr>
            </w:pPr>
            <w:r>
              <w:rPr>
                <w:rFonts w:hint="eastAsia" w:ascii="宋体" w:hAnsi="宋体" w:eastAsia="宋体" w:cs="宋体"/>
                <w:sz w:val="16"/>
                <w:szCs w:val="16"/>
                <w:lang w:bidi="ar"/>
              </w:rPr>
              <w:t>提供理论支撑</w:t>
            </w:r>
          </w:p>
        </w:tc>
        <w:tc>
          <w:tcPr>
            <w:tcW w:w="68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提供</w:t>
            </w:r>
          </w:p>
        </w:tc>
        <w:tc>
          <w:tcPr>
            <w:tcW w:w="31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15</w:t>
            </w:r>
          </w:p>
        </w:tc>
        <w:tc>
          <w:tcPr>
            <w:tcW w:w="32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15</w:t>
            </w:r>
          </w:p>
        </w:tc>
        <w:tc>
          <w:tcPr>
            <w:tcW w:w="680"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3"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46"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满意度指标</w:t>
            </w:r>
          </w:p>
        </w:tc>
        <w:tc>
          <w:tcPr>
            <w:tcW w:w="492"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服务对象满意度指</w:t>
            </w:r>
            <w:r>
              <w:rPr>
                <w:rFonts w:hint="eastAsia" w:ascii="宋体" w:hAnsi="宋体" w:eastAsia="宋体" w:cs="宋体"/>
                <w:sz w:val="16"/>
                <w:szCs w:val="16"/>
              </w:rPr>
              <w:t>标</w:t>
            </w:r>
          </w:p>
        </w:tc>
        <w:tc>
          <w:tcPr>
            <w:tcW w:w="1020"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sz w:val="16"/>
                <w:szCs w:val="16"/>
              </w:rPr>
            </w:pPr>
            <w:r>
              <w:rPr>
                <w:rFonts w:hint="eastAsia" w:ascii="宋体" w:hAnsi="宋体" w:eastAsia="宋体" w:cs="宋体"/>
                <w:sz w:val="16"/>
                <w:szCs w:val="16"/>
                <w:lang w:bidi="ar"/>
              </w:rPr>
              <w:t>兰州新区管委会满意度</w:t>
            </w:r>
          </w:p>
        </w:tc>
        <w:tc>
          <w:tcPr>
            <w:tcW w:w="674"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sz w:val="16"/>
                <w:szCs w:val="16"/>
              </w:rPr>
            </w:pPr>
            <w:r>
              <w:rPr>
                <w:rFonts w:hint="eastAsia" w:ascii="宋体" w:hAnsi="宋体" w:eastAsia="宋体" w:cs="宋体"/>
                <w:sz w:val="16"/>
                <w:szCs w:val="16"/>
                <w:lang w:bidi="ar"/>
              </w:rPr>
              <w:t>≥90%</w:t>
            </w:r>
          </w:p>
        </w:tc>
        <w:tc>
          <w:tcPr>
            <w:tcW w:w="68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sz w:val="16"/>
                <w:szCs w:val="16"/>
              </w:rPr>
            </w:pPr>
            <w:r>
              <w:rPr>
                <w:rFonts w:hint="eastAsia" w:ascii="宋体" w:hAnsi="宋体" w:eastAsia="宋体" w:cs="宋体"/>
                <w:sz w:val="16"/>
                <w:szCs w:val="16"/>
                <w:lang w:bidi="ar"/>
              </w:rPr>
              <w:t>≥90%</w:t>
            </w:r>
          </w:p>
        </w:tc>
        <w:tc>
          <w:tcPr>
            <w:tcW w:w="31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10</w:t>
            </w:r>
          </w:p>
        </w:tc>
        <w:tc>
          <w:tcPr>
            <w:tcW w:w="32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10</w:t>
            </w:r>
          </w:p>
        </w:tc>
        <w:tc>
          <w:tcPr>
            <w:tcW w:w="680"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688" w:type="pct"/>
            <w:gridSpan w:val="7"/>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总分</w:t>
            </w:r>
          </w:p>
        </w:tc>
        <w:tc>
          <w:tcPr>
            <w:tcW w:w="31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5"/>
                <w:sz w:val="16"/>
                <w:szCs w:val="16"/>
              </w:rPr>
              <w:t>100</w:t>
            </w:r>
          </w:p>
        </w:tc>
        <w:tc>
          <w:tcPr>
            <w:tcW w:w="32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100</w:t>
            </w:r>
          </w:p>
        </w:tc>
        <w:tc>
          <w:tcPr>
            <w:tcW w:w="680"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3"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说明</w:t>
            </w:r>
          </w:p>
        </w:tc>
        <w:tc>
          <w:tcPr>
            <w:tcW w:w="4626" w:type="pct"/>
            <w:gridSpan w:val="10"/>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2"/>
                <w:sz w:val="16"/>
                <w:szCs w:val="16"/>
              </w:rPr>
              <w:t>请在此处简要说明巡视巡查、审计和财政监督中发现的问题及其所涉及的金额，如没有填无。</w:t>
            </w:r>
          </w:p>
        </w:tc>
      </w:tr>
    </w:tbl>
    <w:p>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0" w:firstLineChars="0"/>
        <w:jc w:val="center"/>
        <w:textAlignment w:val="baseline"/>
        <w:outlineLvl w:val="9"/>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br w:type="page"/>
      </w:r>
      <w:r>
        <w:rPr>
          <w:rFonts w:hint="eastAsia" w:ascii="宋体" w:hAnsi="宋体" w:eastAsia="宋体" w:cs="宋体"/>
          <w:b/>
          <w:bCs/>
          <w:sz w:val="32"/>
          <w:szCs w:val="32"/>
          <w:lang w:val="en-US" w:eastAsia="zh-CN"/>
        </w:rPr>
        <w:t>表3 2014年—2021年文书档案整理及数字化加工经费</w:t>
      </w:r>
    </w:p>
    <w:p>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0" w:firstLineChars="0"/>
        <w:jc w:val="center"/>
        <w:textAlignment w:val="baseline"/>
        <w:outlineLvl w:val="9"/>
        <w:rPr>
          <w:rFonts w:ascii="宋体" w:hAnsi="宋体" w:eastAsia="宋体" w:cs="宋体"/>
          <w:b/>
          <w:bCs/>
          <w:sz w:val="32"/>
          <w:szCs w:val="32"/>
        </w:rPr>
      </w:pPr>
      <w:r>
        <w:rPr>
          <w:rFonts w:ascii="宋体" w:hAnsi="宋体" w:eastAsia="宋体" w:cs="宋体"/>
          <w:b/>
          <w:bCs/>
          <w:sz w:val="32"/>
          <w:szCs w:val="32"/>
        </w:rPr>
        <w:t>项目绩效自评表</w:t>
      </w:r>
    </w:p>
    <w:p>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0" w:firstLineChars="0"/>
        <w:jc w:val="center"/>
        <w:textAlignment w:val="baseline"/>
        <w:outlineLvl w:val="9"/>
        <w:rPr>
          <w:rFonts w:hint="eastAsia"/>
        </w:rPr>
      </w:pPr>
      <w:r>
        <w:rPr>
          <w:rFonts w:hint="eastAsia" w:ascii="宋体" w:hAnsi="宋体" w:eastAsia="宋体" w:cs="宋体"/>
          <w:spacing w:val="-11"/>
          <w:sz w:val="24"/>
          <w:szCs w:val="24"/>
        </w:rPr>
        <w:t>（20</w:t>
      </w:r>
      <w:r>
        <w:rPr>
          <w:rFonts w:hint="eastAsia" w:ascii="宋体" w:hAnsi="宋体" w:eastAsia="宋体" w:cs="宋体"/>
          <w:spacing w:val="-11"/>
          <w:sz w:val="24"/>
          <w:szCs w:val="24"/>
          <w:lang w:val="en-US" w:eastAsia="zh-CN"/>
        </w:rPr>
        <w:t>22</w:t>
      </w:r>
      <w:r>
        <w:rPr>
          <w:rFonts w:hint="eastAsia" w:ascii="宋体" w:hAnsi="宋体" w:eastAsia="宋体" w:cs="宋体"/>
          <w:spacing w:val="-11"/>
          <w:sz w:val="24"/>
          <w:szCs w:val="24"/>
        </w:rPr>
        <w:t>年度）</w:t>
      </w:r>
    </w:p>
    <w:tbl>
      <w:tblPr>
        <w:tblStyle w:val="4"/>
        <w:tblW w:w="500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29"/>
        <w:gridCol w:w="749"/>
        <w:gridCol w:w="979"/>
        <w:gridCol w:w="107"/>
        <w:gridCol w:w="999"/>
        <w:gridCol w:w="190"/>
        <w:gridCol w:w="887"/>
        <w:gridCol w:w="819"/>
        <w:gridCol w:w="561"/>
        <w:gridCol w:w="67"/>
        <w:gridCol w:w="649"/>
        <w:gridCol w:w="75"/>
        <w:gridCol w:w="561"/>
        <w:gridCol w:w="10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828"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项目名称</w:t>
            </w:r>
          </w:p>
        </w:tc>
        <w:tc>
          <w:tcPr>
            <w:tcW w:w="4171" w:type="pct"/>
            <w:gridSpan w:val="1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2014年—2021年文书档案整理及数字化加工经费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828"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主管部门</w:t>
            </w:r>
          </w:p>
        </w:tc>
        <w:tc>
          <w:tcPr>
            <w:tcW w:w="1899" w:type="pct"/>
            <w:gridSpan w:val="5"/>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新区财政局</w:t>
            </w:r>
          </w:p>
        </w:tc>
        <w:tc>
          <w:tcPr>
            <w:tcW w:w="827"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实施单位</w:t>
            </w:r>
          </w:p>
        </w:tc>
        <w:tc>
          <w:tcPr>
            <w:tcW w:w="1443" w:type="pct"/>
            <w:gridSpan w:val="5"/>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新区商文旅局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828" w:type="pct"/>
            <w:gridSpan w:val="2"/>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rPr>
            </w:pPr>
            <w:r>
              <w:rPr>
                <w:rFonts w:hint="eastAsia" w:ascii="宋体" w:hAnsi="宋体" w:eastAsia="宋体" w:cs="宋体"/>
                <w:spacing w:val="-3"/>
                <w:sz w:val="16"/>
                <w:szCs w:val="16"/>
              </w:rPr>
              <w:t>项目资金5.5</w:t>
            </w:r>
          </w:p>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（万元）</w:t>
            </w:r>
          </w:p>
        </w:tc>
        <w:tc>
          <w:tcPr>
            <w:tcW w:w="652"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60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年初预算数</w:t>
            </w:r>
          </w:p>
        </w:tc>
        <w:tc>
          <w:tcPr>
            <w:tcW w:w="647"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全年预算数</w:t>
            </w:r>
          </w:p>
        </w:tc>
        <w:tc>
          <w:tcPr>
            <w:tcW w:w="827"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全年执行数</w:t>
            </w:r>
          </w:p>
        </w:tc>
        <w:tc>
          <w:tcPr>
            <w:tcW w:w="430"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分值</w:t>
            </w:r>
          </w:p>
        </w:tc>
        <w:tc>
          <w:tcPr>
            <w:tcW w:w="382"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执行率</w:t>
            </w:r>
          </w:p>
        </w:tc>
        <w:tc>
          <w:tcPr>
            <w:tcW w:w="63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828" w:type="pct"/>
            <w:gridSpan w:val="2"/>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652"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年度资金总额</w:t>
            </w:r>
          </w:p>
        </w:tc>
        <w:tc>
          <w:tcPr>
            <w:tcW w:w="60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11.7504</w:t>
            </w:r>
          </w:p>
        </w:tc>
        <w:tc>
          <w:tcPr>
            <w:tcW w:w="647"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11.7504</w:t>
            </w:r>
          </w:p>
        </w:tc>
        <w:tc>
          <w:tcPr>
            <w:tcW w:w="827"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11.7504</w:t>
            </w:r>
          </w:p>
        </w:tc>
        <w:tc>
          <w:tcPr>
            <w:tcW w:w="430"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5"/>
                <w:sz w:val="16"/>
                <w:szCs w:val="16"/>
              </w:rPr>
              <w:t>10</w:t>
            </w:r>
          </w:p>
        </w:tc>
        <w:tc>
          <w:tcPr>
            <w:tcW w:w="382"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lang w:val="en-US" w:eastAsia="zh-CN"/>
              </w:rPr>
              <w:t>100</w:t>
            </w:r>
            <w:r>
              <w:rPr>
                <w:rFonts w:hint="eastAsia" w:ascii="宋体" w:hAnsi="宋体" w:eastAsia="宋体" w:cs="宋体"/>
                <w:sz w:val="16"/>
                <w:szCs w:val="16"/>
              </w:rPr>
              <w:t>%</w:t>
            </w:r>
          </w:p>
        </w:tc>
        <w:tc>
          <w:tcPr>
            <w:tcW w:w="63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828" w:type="pct"/>
            <w:gridSpan w:val="2"/>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652"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其中：当年财政拨款</w:t>
            </w:r>
          </w:p>
        </w:tc>
        <w:tc>
          <w:tcPr>
            <w:tcW w:w="60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11.7504</w:t>
            </w:r>
          </w:p>
        </w:tc>
        <w:tc>
          <w:tcPr>
            <w:tcW w:w="647"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11.7504</w:t>
            </w:r>
          </w:p>
        </w:tc>
        <w:tc>
          <w:tcPr>
            <w:tcW w:w="827"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11.7504</w:t>
            </w:r>
          </w:p>
        </w:tc>
        <w:tc>
          <w:tcPr>
            <w:tcW w:w="430"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c>
          <w:tcPr>
            <w:tcW w:w="382"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63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828" w:type="pct"/>
            <w:gridSpan w:val="2"/>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652"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上年结转资金</w:t>
            </w:r>
          </w:p>
        </w:tc>
        <w:tc>
          <w:tcPr>
            <w:tcW w:w="60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0</w:t>
            </w:r>
          </w:p>
        </w:tc>
        <w:tc>
          <w:tcPr>
            <w:tcW w:w="647"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0</w:t>
            </w:r>
          </w:p>
        </w:tc>
        <w:tc>
          <w:tcPr>
            <w:tcW w:w="827"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30"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c>
          <w:tcPr>
            <w:tcW w:w="382"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63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828" w:type="pct"/>
            <w:gridSpan w:val="2"/>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652"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其他资金</w:t>
            </w:r>
          </w:p>
        </w:tc>
        <w:tc>
          <w:tcPr>
            <w:tcW w:w="60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0</w:t>
            </w:r>
          </w:p>
        </w:tc>
        <w:tc>
          <w:tcPr>
            <w:tcW w:w="647"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0</w:t>
            </w:r>
          </w:p>
        </w:tc>
        <w:tc>
          <w:tcPr>
            <w:tcW w:w="827"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30"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c>
          <w:tcPr>
            <w:tcW w:w="382"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63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8" w:type="pct"/>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5"/>
                <w:sz w:val="16"/>
                <w:szCs w:val="16"/>
              </w:rPr>
              <w:t>年度</w:t>
            </w:r>
            <w:r>
              <w:rPr>
                <w:rFonts w:hint="eastAsia" w:ascii="宋体" w:hAnsi="宋体" w:eastAsia="宋体" w:cs="宋体"/>
                <w:spacing w:val="4"/>
                <w:sz w:val="16"/>
                <w:szCs w:val="16"/>
              </w:rPr>
              <w:t>总体目标</w:t>
            </w:r>
          </w:p>
        </w:tc>
        <w:tc>
          <w:tcPr>
            <w:tcW w:w="2349" w:type="pct"/>
            <w:gridSpan w:val="6"/>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预期目标</w:t>
            </w:r>
          </w:p>
        </w:tc>
        <w:tc>
          <w:tcPr>
            <w:tcW w:w="2271" w:type="pct"/>
            <w:gridSpan w:val="7"/>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8"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2349" w:type="pct"/>
            <w:gridSpan w:val="6"/>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rPr>
              <w:t>完成2014年—2021年文书档案整理及数字化加工作</w:t>
            </w:r>
            <w:r>
              <w:rPr>
                <w:rFonts w:hint="eastAsia" w:ascii="宋体" w:hAnsi="宋体" w:eastAsia="宋体" w:cs="宋体"/>
                <w:sz w:val="16"/>
                <w:szCs w:val="16"/>
                <w:lang w:eastAsia="zh-CN"/>
              </w:rPr>
              <w:t>。</w:t>
            </w:r>
          </w:p>
        </w:tc>
        <w:tc>
          <w:tcPr>
            <w:tcW w:w="2271" w:type="pct"/>
            <w:gridSpan w:val="7"/>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rPr>
              <w:t>已完成文档整理及数字化加工</w:t>
            </w:r>
            <w:r>
              <w:rPr>
                <w:rFonts w:hint="eastAsia" w:ascii="宋体" w:hAnsi="宋体" w:eastAsia="宋体" w:cs="宋体"/>
                <w:sz w:val="16"/>
                <w:szCs w:val="16"/>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8" w:type="pct"/>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left="113" w:right="113"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 xml:space="preserve">绩  </w:t>
            </w:r>
            <w:r>
              <w:rPr>
                <w:rFonts w:hint="eastAsia" w:ascii="宋体" w:hAnsi="宋体" w:eastAsia="宋体" w:cs="宋体"/>
                <w:spacing w:val="-1"/>
                <w:sz w:val="16"/>
                <w:szCs w:val="16"/>
              </w:rPr>
              <w:t>效  指  标</w:t>
            </w:r>
          </w:p>
        </w:tc>
        <w:tc>
          <w:tcPr>
            <w:tcW w:w="449"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rPr>
            </w:pPr>
            <w:r>
              <w:rPr>
                <w:rFonts w:hint="eastAsia" w:ascii="宋体" w:hAnsi="宋体" w:eastAsia="宋体" w:cs="宋体"/>
                <w:spacing w:val="-3"/>
                <w:sz w:val="16"/>
                <w:szCs w:val="16"/>
              </w:rPr>
              <w:t>一级</w:t>
            </w:r>
          </w:p>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指标</w:t>
            </w:r>
          </w:p>
        </w:tc>
        <w:tc>
          <w:tcPr>
            <w:tcW w:w="588"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rPr>
            </w:pPr>
            <w:r>
              <w:rPr>
                <w:rFonts w:hint="eastAsia" w:ascii="宋体" w:hAnsi="宋体" w:eastAsia="宋体" w:cs="宋体"/>
                <w:spacing w:val="-3"/>
                <w:sz w:val="16"/>
                <w:szCs w:val="16"/>
              </w:rPr>
              <w:t>二级</w:t>
            </w:r>
          </w:p>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指标</w:t>
            </w:r>
          </w:p>
        </w:tc>
        <w:tc>
          <w:tcPr>
            <w:tcW w:w="778" w:type="pct"/>
            <w:gridSpan w:val="3"/>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三级指标</w:t>
            </w:r>
          </w:p>
        </w:tc>
        <w:tc>
          <w:tcPr>
            <w:tcW w:w="532"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rPr>
            </w:pPr>
            <w:r>
              <w:rPr>
                <w:rFonts w:hint="eastAsia" w:ascii="宋体" w:hAnsi="宋体" w:eastAsia="宋体" w:cs="宋体"/>
                <w:spacing w:val="-3"/>
                <w:sz w:val="16"/>
                <w:szCs w:val="16"/>
              </w:rPr>
              <w:t>年度指</w:t>
            </w:r>
          </w:p>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标值</w:t>
            </w:r>
          </w:p>
        </w:tc>
        <w:tc>
          <w:tcPr>
            <w:tcW w:w="49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rPr>
            </w:pPr>
            <w:r>
              <w:rPr>
                <w:rFonts w:hint="eastAsia" w:ascii="宋体" w:hAnsi="宋体" w:eastAsia="宋体" w:cs="宋体"/>
                <w:spacing w:val="-3"/>
                <w:sz w:val="16"/>
                <w:szCs w:val="16"/>
              </w:rPr>
              <w:t>实际</w:t>
            </w:r>
          </w:p>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完成值</w:t>
            </w:r>
          </w:p>
        </w:tc>
        <w:tc>
          <w:tcPr>
            <w:tcW w:w="377"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分值</w:t>
            </w:r>
          </w:p>
        </w:tc>
        <w:tc>
          <w:tcPr>
            <w:tcW w:w="435"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得分</w:t>
            </w:r>
          </w:p>
        </w:tc>
        <w:tc>
          <w:tcPr>
            <w:tcW w:w="967"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2"/>
                <w:sz w:val="16"/>
                <w:szCs w:val="16"/>
              </w:rPr>
              <w:t>偏差原因分析及改进措施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8" w:type="pct"/>
            <w:vMerge w:val="continue"/>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ind w:left="113" w:right="113" w:firstLine="0" w:firstLineChars="0"/>
              <w:jc w:val="center"/>
              <w:outlineLvl w:val="9"/>
              <w:rPr>
                <w:rFonts w:hint="eastAsia" w:ascii="宋体" w:hAnsi="宋体" w:eastAsia="宋体" w:cs="宋体"/>
                <w:sz w:val="16"/>
                <w:szCs w:val="16"/>
              </w:rPr>
            </w:pPr>
          </w:p>
        </w:tc>
        <w:tc>
          <w:tcPr>
            <w:tcW w:w="449" w:type="pct"/>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rPr>
            </w:pPr>
            <w:r>
              <w:rPr>
                <w:rFonts w:hint="eastAsia" w:ascii="宋体" w:hAnsi="宋体" w:eastAsia="宋体" w:cs="宋体"/>
                <w:spacing w:val="-3"/>
                <w:sz w:val="16"/>
                <w:szCs w:val="16"/>
              </w:rPr>
              <w:t>产出</w:t>
            </w:r>
          </w:p>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指标</w:t>
            </w:r>
          </w:p>
        </w:tc>
        <w:tc>
          <w:tcPr>
            <w:tcW w:w="588"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数量指标</w:t>
            </w:r>
          </w:p>
        </w:tc>
        <w:tc>
          <w:tcPr>
            <w:tcW w:w="778" w:type="pct"/>
            <w:gridSpan w:val="3"/>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整理加工数</w:t>
            </w:r>
          </w:p>
        </w:tc>
        <w:tc>
          <w:tcPr>
            <w:tcW w:w="532"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13000</w:t>
            </w:r>
          </w:p>
        </w:tc>
        <w:tc>
          <w:tcPr>
            <w:tcW w:w="49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13000</w:t>
            </w:r>
          </w:p>
        </w:tc>
        <w:tc>
          <w:tcPr>
            <w:tcW w:w="377"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10</w:t>
            </w:r>
          </w:p>
        </w:tc>
        <w:tc>
          <w:tcPr>
            <w:tcW w:w="435"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10</w:t>
            </w:r>
          </w:p>
        </w:tc>
        <w:tc>
          <w:tcPr>
            <w:tcW w:w="967"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8"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49"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588"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质量指标</w:t>
            </w:r>
          </w:p>
        </w:tc>
        <w:tc>
          <w:tcPr>
            <w:tcW w:w="778" w:type="pct"/>
            <w:gridSpan w:val="3"/>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rPr>
            </w:pPr>
            <w:r>
              <w:rPr>
                <w:rFonts w:hint="eastAsia" w:ascii="宋体" w:hAnsi="宋体" w:eastAsia="宋体" w:cs="宋体"/>
                <w:spacing w:val="-3"/>
                <w:sz w:val="16"/>
                <w:szCs w:val="16"/>
              </w:rPr>
              <w:t>验收合格率</w:t>
            </w:r>
          </w:p>
        </w:tc>
        <w:tc>
          <w:tcPr>
            <w:tcW w:w="532"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rPr>
              <w:t>≥95</w:t>
            </w:r>
            <w:r>
              <w:rPr>
                <w:rFonts w:hint="eastAsia" w:ascii="宋体" w:hAnsi="宋体" w:eastAsia="宋体" w:cs="宋体"/>
                <w:sz w:val="16"/>
                <w:szCs w:val="16"/>
                <w:lang w:val="en-US" w:eastAsia="zh-CN"/>
              </w:rPr>
              <w:t>%</w:t>
            </w:r>
          </w:p>
        </w:tc>
        <w:tc>
          <w:tcPr>
            <w:tcW w:w="49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rPr>
              <w:t>98</w:t>
            </w:r>
            <w:r>
              <w:rPr>
                <w:rFonts w:hint="eastAsia" w:ascii="宋体" w:hAnsi="宋体" w:eastAsia="宋体" w:cs="宋体"/>
                <w:sz w:val="16"/>
                <w:szCs w:val="16"/>
                <w:lang w:val="en-US" w:eastAsia="zh-CN"/>
              </w:rPr>
              <w:t>%</w:t>
            </w:r>
          </w:p>
        </w:tc>
        <w:tc>
          <w:tcPr>
            <w:tcW w:w="377"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15</w:t>
            </w:r>
          </w:p>
        </w:tc>
        <w:tc>
          <w:tcPr>
            <w:tcW w:w="435"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15</w:t>
            </w:r>
          </w:p>
        </w:tc>
        <w:tc>
          <w:tcPr>
            <w:tcW w:w="967"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8"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49"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588"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4"/>
                <w:sz w:val="16"/>
                <w:szCs w:val="16"/>
              </w:rPr>
              <w:t>时效指标</w:t>
            </w:r>
          </w:p>
        </w:tc>
        <w:tc>
          <w:tcPr>
            <w:tcW w:w="778" w:type="pct"/>
            <w:gridSpan w:val="3"/>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项目完工率</w:t>
            </w:r>
          </w:p>
        </w:tc>
        <w:tc>
          <w:tcPr>
            <w:tcW w:w="532"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rPr>
              <w:t>≥95</w:t>
            </w:r>
            <w:r>
              <w:rPr>
                <w:rFonts w:hint="eastAsia" w:ascii="宋体" w:hAnsi="宋体" w:eastAsia="宋体" w:cs="宋体"/>
                <w:sz w:val="16"/>
                <w:szCs w:val="16"/>
                <w:lang w:val="en-US" w:eastAsia="zh-CN"/>
              </w:rPr>
              <w:t>%</w:t>
            </w:r>
          </w:p>
        </w:tc>
        <w:tc>
          <w:tcPr>
            <w:tcW w:w="49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rPr>
              <w:t>95</w:t>
            </w:r>
            <w:r>
              <w:rPr>
                <w:rFonts w:hint="eastAsia" w:ascii="宋体" w:hAnsi="宋体" w:eastAsia="宋体" w:cs="宋体"/>
                <w:sz w:val="16"/>
                <w:szCs w:val="16"/>
                <w:lang w:val="en-US" w:eastAsia="zh-CN"/>
              </w:rPr>
              <w:t>%</w:t>
            </w:r>
          </w:p>
        </w:tc>
        <w:tc>
          <w:tcPr>
            <w:tcW w:w="377"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10</w:t>
            </w:r>
          </w:p>
        </w:tc>
        <w:tc>
          <w:tcPr>
            <w:tcW w:w="435"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10</w:t>
            </w:r>
          </w:p>
        </w:tc>
        <w:tc>
          <w:tcPr>
            <w:tcW w:w="967"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8"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49"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588"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成本指标</w:t>
            </w:r>
          </w:p>
        </w:tc>
        <w:tc>
          <w:tcPr>
            <w:tcW w:w="778" w:type="pct"/>
            <w:gridSpan w:val="3"/>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rPr>
            </w:pPr>
            <w:r>
              <w:rPr>
                <w:rFonts w:hint="eastAsia" w:ascii="宋体" w:hAnsi="宋体" w:eastAsia="宋体" w:cs="宋体"/>
                <w:spacing w:val="-3"/>
                <w:sz w:val="16"/>
                <w:szCs w:val="16"/>
              </w:rPr>
              <w:t>成本控制</w:t>
            </w:r>
          </w:p>
        </w:tc>
        <w:tc>
          <w:tcPr>
            <w:tcW w:w="532"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≤14.74</w:t>
            </w:r>
          </w:p>
        </w:tc>
        <w:tc>
          <w:tcPr>
            <w:tcW w:w="49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11.7504</w:t>
            </w:r>
          </w:p>
        </w:tc>
        <w:tc>
          <w:tcPr>
            <w:tcW w:w="377"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15</w:t>
            </w:r>
          </w:p>
        </w:tc>
        <w:tc>
          <w:tcPr>
            <w:tcW w:w="435"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15</w:t>
            </w:r>
          </w:p>
        </w:tc>
        <w:tc>
          <w:tcPr>
            <w:tcW w:w="967"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8" w:type="pct"/>
            <w:vMerge w:val="continue"/>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49" w:type="pct"/>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rPr>
            </w:pPr>
            <w:r>
              <w:rPr>
                <w:rFonts w:hint="eastAsia" w:ascii="宋体" w:hAnsi="宋体" w:eastAsia="宋体" w:cs="宋体"/>
                <w:spacing w:val="-3"/>
                <w:sz w:val="16"/>
                <w:szCs w:val="16"/>
              </w:rPr>
              <w:t>效益</w:t>
            </w:r>
          </w:p>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rPr>
            </w:pPr>
            <w:r>
              <w:rPr>
                <w:rFonts w:hint="eastAsia" w:ascii="宋体" w:hAnsi="宋体" w:eastAsia="宋体" w:cs="宋体"/>
                <w:spacing w:val="-3"/>
                <w:sz w:val="16"/>
                <w:szCs w:val="16"/>
              </w:rPr>
              <w:t>指标</w:t>
            </w:r>
          </w:p>
        </w:tc>
        <w:tc>
          <w:tcPr>
            <w:tcW w:w="588"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rPr>
            </w:pPr>
            <w:r>
              <w:rPr>
                <w:rFonts w:hint="eastAsia" w:ascii="宋体" w:hAnsi="宋体" w:eastAsia="宋体" w:cs="宋体"/>
                <w:spacing w:val="-3"/>
                <w:sz w:val="16"/>
                <w:szCs w:val="16"/>
              </w:rPr>
              <w:t>经济效益指标</w:t>
            </w:r>
          </w:p>
        </w:tc>
        <w:tc>
          <w:tcPr>
            <w:tcW w:w="778" w:type="pct"/>
            <w:gridSpan w:val="3"/>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rPr>
            </w:pPr>
            <w:r>
              <w:rPr>
                <w:rFonts w:hint="eastAsia" w:ascii="宋体" w:hAnsi="宋体" w:eastAsia="宋体" w:cs="宋体"/>
                <w:spacing w:val="-3"/>
                <w:sz w:val="16"/>
                <w:szCs w:val="16"/>
              </w:rPr>
              <w:t>工作效率</w:t>
            </w:r>
          </w:p>
        </w:tc>
        <w:tc>
          <w:tcPr>
            <w:tcW w:w="532"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提高</w:t>
            </w:r>
          </w:p>
        </w:tc>
        <w:tc>
          <w:tcPr>
            <w:tcW w:w="49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提高</w:t>
            </w:r>
          </w:p>
        </w:tc>
        <w:tc>
          <w:tcPr>
            <w:tcW w:w="377"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5</w:t>
            </w:r>
          </w:p>
        </w:tc>
        <w:tc>
          <w:tcPr>
            <w:tcW w:w="435"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5</w:t>
            </w:r>
          </w:p>
        </w:tc>
        <w:tc>
          <w:tcPr>
            <w:tcW w:w="967"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8" w:type="pct"/>
            <w:vMerge w:val="continue"/>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49"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588"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社会效益指标</w:t>
            </w:r>
          </w:p>
        </w:tc>
        <w:tc>
          <w:tcPr>
            <w:tcW w:w="778" w:type="pct"/>
            <w:gridSpan w:val="3"/>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办公环境整洁、形象良好</w:t>
            </w:r>
          </w:p>
        </w:tc>
        <w:tc>
          <w:tcPr>
            <w:tcW w:w="532"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整洁</w:t>
            </w:r>
          </w:p>
        </w:tc>
        <w:tc>
          <w:tcPr>
            <w:tcW w:w="49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整洁</w:t>
            </w:r>
          </w:p>
        </w:tc>
        <w:tc>
          <w:tcPr>
            <w:tcW w:w="377"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5</w:t>
            </w:r>
          </w:p>
        </w:tc>
        <w:tc>
          <w:tcPr>
            <w:tcW w:w="435"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5</w:t>
            </w:r>
          </w:p>
        </w:tc>
        <w:tc>
          <w:tcPr>
            <w:tcW w:w="967"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8"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49"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rPr>
            </w:pPr>
          </w:p>
        </w:tc>
        <w:tc>
          <w:tcPr>
            <w:tcW w:w="588"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rPr>
            </w:pPr>
            <w:r>
              <w:rPr>
                <w:rFonts w:hint="eastAsia" w:ascii="宋体" w:hAnsi="宋体" w:eastAsia="宋体" w:cs="宋体"/>
                <w:spacing w:val="-3"/>
                <w:sz w:val="16"/>
                <w:szCs w:val="16"/>
              </w:rPr>
              <w:t>生态效益指标</w:t>
            </w:r>
          </w:p>
        </w:tc>
        <w:tc>
          <w:tcPr>
            <w:tcW w:w="778" w:type="pct"/>
            <w:gridSpan w:val="3"/>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rPr>
            </w:pPr>
            <w:r>
              <w:rPr>
                <w:rFonts w:hint="eastAsia" w:ascii="宋体" w:hAnsi="宋体" w:eastAsia="宋体" w:cs="宋体"/>
                <w:spacing w:val="-3"/>
                <w:sz w:val="16"/>
                <w:szCs w:val="16"/>
              </w:rPr>
              <w:t>环保绿色</w:t>
            </w:r>
          </w:p>
        </w:tc>
        <w:tc>
          <w:tcPr>
            <w:tcW w:w="532"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环保</w:t>
            </w:r>
          </w:p>
        </w:tc>
        <w:tc>
          <w:tcPr>
            <w:tcW w:w="49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环保</w:t>
            </w:r>
          </w:p>
        </w:tc>
        <w:tc>
          <w:tcPr>
            <w:tcW w:w="377"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10</w:t>
            </w:r>
          </w:p>
        </w:tc>
        <w:tc>
          <w:tcPr>
            <w:tcW w:w="435"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10</w:t>
            </w:r>
          </w:p>
        </w:tc>
        <w:tc>
          <w:tcPr>
            <w:tcW w:w="967"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8"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49"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rPr>
            </w:pPr>
          </w:p>
        </w:tc>
        <w:tc>
          <w:tcPr>
            <w:tcW w:w="588"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rPr>
            </w:pPr>
            <w:r>
              <w:rPr>
                <w:rFonts w:hint="eastAsia" w:ascii="宋体" w:hAnsi="宋体" w:eastAsia="宋体" w:cs="宋体"/>
                <w:spacing w:val="-3"/>
                <w:sz w:val="16"/>
                <w:szCs w:val="16"/>
              </w:rPr>
              <w:t>可持续影响指标</w:t>
            </w:r>
          </w:p>
        </w:tc>
        <w:tc>
          <w:tcPr>
            <w:tcW w:w="778" w:type="pct"/>
            <w:gridSpan w:val="3"/>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rPr>
            </w:pPr>
            <w:r>
              <w:rPr>
                <w:rFonts w:hint="eastAsia" w:ascii="宋体" w:hAnsi="宋体" w:eastAsia="宋体" w:cs="宋体"/>
                <w:spacing w:val="-3"/>
                <w:sz w:val="16"/>
                <w:szCs w:val="16"/>
              </w:rPr>
              <w:t>档案管理</w:t>
            </w:r>
          </w:p>
        </w:tc>
        <w:tc>
          <w:tcPr>
            <w:tcW w:w="532"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规范</w:t>
            </w:r>
          </w:p>
        </w:tc>
        <w:tc>
          <w:tcPr>
            <w:tcW w:w="49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规范</w:t>
            </w:r>
          </w:p>
        </w:tc>
        <w:tc>
          <w:tcPr>
            <w:tcW w:w="377"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10</w:t>
            </w:r>
          </w:p>
        </w:tc>
        <w:tc>
          <w:tcPr>
            <w:tcW w:w="435"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10</w:t>
            </w:r>
          </w:p>
        </w:tc>
        <w:tc>
          <w:tcPr>
            <w:tcW w:w="967"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8"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49"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满意度指标</w:t>
            </w:r>
          </w:p>
        </w:tc>
        <w:tc>
          <w:tcPr>
            <w:tcW w:w="588"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pacing w:val="-3"/>
                <w:sz w:val="16"/>
                <w:szCs w:val="16"/>
              </w:rPr>
              <w:t>服务对象满意</w:t>
            </w:r>
            <w:r>
              <w:rPr>
                <w:rFonts w:hint="eastAsia" w:ascii="宋体" w:hAnsi="宋体" w:eastAsia="宋体" w:cs="宋体"/>
                <w:spacing w:val="-3"/>
                <w:sz w:val="16"/>
                <w:szCs w:val="16"/>
                <w:lang w:val="en-US" w:eastAsia="zh-CN"/>
              </w:rPr>
              <w:t>度指标</w:t>
            </w:r>
          </w:p>
        </w:tc>
        <w:tc>
          <w:tcPr>
            <w:tcW w:w="778" w:type="pct"/>
            <w:gridSpan w:val="3"/>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单位人员满意率</w:t>
            </w:r>
          </w:p>
        </w:tc>
        <w:tc>
          <w:tcPr>
            <w:tcW w:w="532"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≥95%</w:t>
            </w:r>
          </w:p>
        </w:tc>
        <w:tc>
          <w:tcPr>
            <w:tcW w:w="49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rPr>
              <w:t>98</w:t>
            </w:r>
            <w:r>
              <w:rPr>
                <w:rFonts w:hint="eastAsia" w:ascii="宋体" w:hAnsi="宋体" w:eastAsia="宋体" w:cs="宋体"/>
                <w:sz w:val="16"/>
                <w:szCs w:val="16"/>
                <w:lang w:val="en-US" w:eastAsia="zh-CN"/>
              </w:rPr>
              <w:t>%</w:t>
            </w:r>
          </w:p>
        </w:tc>
        <w:tc>
          <w:tcPr>
            <w:tcW w:w="377"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10</w:t>
            </w:r>
          </w:p>
        </w:tc>
        <w:tc>
          <w:tcPr>
            <w:tcW w:w="435"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10</w:t>
            </w:r>
          </w:p>
        </w:tc>
        <w:tc>
          <w:tcPr>
            <w:tcW w:w="967"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219" w:type="pct"/>
            <w:gridSpan w:val="8"/>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总分</w:t>
            </w:r>
          </w:p>
        </w:tc>
        <w:tc>
          <w:tcPr>
            <w:tcW w:w="377"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5"/>
                <w:sz w:val="16"/>
                <w:szCs w:val="16"/>
              </w:rPr>
              <w:t>100</w:t>
            </w:r>
          </w:p>
        </w:tc>
        <w:tc>
          <w:tcPr>
            <w:tcW w:w="435"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967"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8"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说明</w:t>
            </w:r>
          </w:p>
        </w:tc>
        <w:tc>
          <w:tcPr>
            <w:tcW w:w="4621" w:type="pct"/>
            <w:gridSpan w:val="13"/>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2"/>
                <w:sz w:val="16"/>
                <w:szCs w:val="16"/>
              </w:rPr>
              <w:t>请在此处简要说明巡视巡查、审计和财政监督中发现的问题及其所涉及的金额，如没有填无。</w:t>
            </w:r>
          </w:p>
        </w:tc>
      </w:tr>
    </w:tbl>
    <w:p>
      <w:pPr>
        <w:pageBreakBefore w:val="0"/>
        <w:widowControl/>
        <w:kinsoku w:val="0"/>
        <w:wordWrap/>
        <w:overflowPunct/>
        <w:topLinePunct w:val="0"/>
        <w:autoSpaceDE w:val="0"/>
        <w:autoSpaceDN w:val="0"/>
        <w:bidi w:val="0"/>
        <w:adjustRightInd w:val="0"/>
        <w:snapToGrid w:val="0"/>
        <w:outlineLvl w:val="9"/>
        <w:rPr>
          <w:rFonts w:hint="eastAsia"/>
        </w:rPr>
        <w:sectPr>
          <w:pgSz w:w="11906" w:h="16838"/>
          <w:pgMar w:top="1440" w:right="1800" w:bottom="1440" w:left="1800" w:header="851" w:footer="992" w:gutter="0"/>
          <w:cols w:space="720" w:num="1"/>
          <w:docGrid w:type="lines" w:linePitch="312" w:charSpace="0"/>
        </w:sectPr>
      </w:pPr>
    </w:p>
    <w:p>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0" w:firstLineChars="0"/>
        <w:jc w:val="center"/>
        <w:textAlignment w:val="baseline"/>
        <w:outlineLvl w:val="9"/>
        <w:rPr>
          <w:rFonts w:ascii="宋体" w:hAnsi="宋体" w:eastAsia="宋体" w:cs="宋体"/>
          <w:b/>
          <w:bCs/>
          <w:sz w:val="32"/>
          <w:szCs w:val="32"/>
        </w:rPr>
      </w:pPr>
      <w:r>
        <w:rPr>
          <w:rFonts w:hint="eastAsia" w:ascii="宋体" w:hAnsi="宋体" w:eastAsia="宋体" w:cs="宋体"/>
          <w:b/>
          <w:bCs/>
          <w:sz w:val="32"/>
          <w:szCs w:val="32"/>
          <w:lang w:val="en-US" w:eastAsia="zh-CN"/>
        </w:rPr>
        <w:t>表4 司驾人员聘用费用</w:t>
      </w:r>
      <w:r>
        <w:rPr>
          <w:rFonts w:ascii="宋体" w:hAnsi="宋体" w:eastAsia="宋体" w:cs="宋体"/>
          <w:b/>
          <w:bCs/>
          <w:sz w:val="32"/>
          <w:szCs w:val="32"/>
        </w:rPr>
        <w:t>项目绩效自评表</w:t>
      </w:r>
    </w:p>
    <w:p>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0" w:firstLineChars="0"/>
        <w:jc w:val="center"/>
        <w:textAlignment w:val="baseline"/>
        <w:outlineLvl w:val="9"/>
        <w:rPr>
          <w:rFonts w:hint="eastAsia" w:ascii="宋体" w:hAnsi="宋体" w:eastAsia="宋体" w:cs="宋体"/>
          <w:spacing w:val="-11"/>
          <w:sz w:val="24"/>
          <w:szCs w:val="24"/>
        </w:rPr>
      </w:pPr>
      <w:r>
        <w:rPr>
          <w:rFonts w:hint="eastAsia" w:ascii="宋体" w:hAnsi="宋体" w:eastAsia="宋体" w:cs="宋体"/>
          <w:spacing w:val="-11"/>
          <w:sz w:val="24"/>
          <w:szCs w:val="24"/>
        </w:rPr>
        <w:t>（20</w:t>
      </w:r>
      <w:r>
        <w:rPr>
          <w:rFonts w:hint="eastAsia" w:ascii="宋体" w:hAnsi="宋体" w:eastAsia="宋体" w:cs="宋体"/>
          <w:spacing w:val="-11"/>
          <w:sz w:val="24"/>
          <w:szCs w:val="24"/>
          <w:lang w:val="en-US" w:eastAsia="zh-CN"/>
        </w:rPr>
        <w:t>22</w:t>
      </w:r>
      <w:r>
        <w:rPr>
          <w:rFonts w:hint="eastAsia" w:ascii="宋体" w:hAnsi="宋体" w:eastAsia="宋体" w:cs="宋体"/>
          <w:spacing w:val="-11"/>
          <w:sz w:val="24"/>
          <w:szCs w:val="24"/>
        </w:rPr>
        <w:t>年度）</w:t>
      </w:r>
    </w:p>
    <w:tbl>
      <w:tblPr>
        <w:tblStyle w:val="4"/>
        <w:tblW w:w="502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26"/>
        <w:gridCol w:w="755"/>
        <w:gridCol w:w="955"/>
        <w:gridCol w:w="1136"/>
        <w:gridCol w:w="313"/>
        <w:gridCol w:w="773"/>
        <w:gridCol w:w="826"/>
        <w:gridCol w:w="564"/>
        <w:gridCol w:w="64"/>
        <w:gridCol w:w="654"/>
        <w:gridCol w:w="69"/>
        <w:gridCol w:w="569"/>
        <w:gridCol w:w="10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82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项目名称</w:t>
            </w:r>
          </w:p>
        </w:tc>
        <w:tc>
          <w:tcPr>
            <w:tcW w:w="4173" w:type="pct"/>
            <w:gridSpan w:val="11"/>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司驾人员聘用费用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82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主管部门</w:t>
            </w:r>
          </w:p>
        </w:tc>
        <w:tc>
          <w:tcPr>
            <w:tcW w:w="1899" w:type="pct"/>
            <w:gridSpan w:val="4"/>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新区财政局</w:t>
            </w:r>
          </w:p>
        </w:tc>
        <w:tc>
          <w:tcPr>
            <w:tcW w:w="830"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实施单位</w:t>
            </w:r>
          </w:p>
        </w:tc>
        <w:tc>
          <w:tcPr>
            <w:tcW w:w="1443" w:type="pct"/>
            <w:gridSpan w:val="5"/>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新区商文旅局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826" w:type="pct"/>
            <w:gridSpan w:val="2"/>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rPr>
            </w:pPr>
            <w:r>
              <w:rPr>
                <w:rFonts w:hint="eastAsia" w:ascii="宋体" w:hAnsi="宋体" w:eastAsia="宋体" w:cs="宋体"/>
                <w:spacing w:val="-3"/>
                <w:sz w:val="16"/>
                <w:szCs w:val="16"/>
              </w:rPr>
              <w:t>项目资金5.5</w:t>
            </w:r>
          </w:p>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（万元）</w:t>
            </w:r>
          </w:p>
        </w:tc>
        <w:tc>
          <w:tcPr>
            <w:tcW w:w="57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679"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年初预算数</w:t>
            </w:r>
          </w:p>
        </w:tc>
        <w:tc>
          <w:tcPr>
            <w:tcW w:w="648"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全年预算数</w:t>
            </w:r>
          </w:p>
        </w:tc>
        <w:tc>
          <w:tcPr>
            <w:tcW w:w="830"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全年执行数</w:t>
            </w:r>
          </w:p>
        </w:tc>
        <w:tc>
          <w:tcPr>
            <w:tcW w:w="429"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分值</w:t>
            </w:r>
          </w:p>
        </w:tc>
        <w:tc>
          <w:tcPr>
            <w:tcW w:w="381"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执行率</w:t>
            </w:r>
          </w:p>
        </w:tc>
        <w:tc>
          <w:tcPr>
            <w:tcW w:w="632"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826" w:type="pct"/>
            <w:gridSpan w:val="2"/>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57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年度资金总额</w:t>
            </w:r>
          </w:p>
        </w:tc>
        <w:tc>
          <w:tcPr>
            <w:tcW w:w="679"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1.6458</w:t>
            </w:r>
          </w:p>
        </w:tc>
        <w:tc>
          <w:tcPr>
            <w:tcW w:w="648"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1.6458</w:t>
            </w:r>
          </w:p>
        </w:tc>
        <w:tc>
          <w:tcPr>
            <w:tcW w:w="830"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1.6458</w:t>
            </w:r>
          </w:p>
        </w:tc>
        <w:tc>
          <w:tcPr>
            <w:tcW w:w="429"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5"/>
                <w:sz w:val="16"/>
                <w:szCs w:val="16"/>
              </w:rPr>
              <w:t>10</w:t>
            </w:r>
          </w:p>
        </w:tc>
        <w:tc>
          <w:tcPr>
            <w:tcW w:w="381"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lang w:val="en-US" w:eastAsia="zh-CN"/>
              </w:rPr>
              <w:t>100</w:t>
            </w:r>
            <w:r>
              <w:rPr>
                <w:rFonts w:hint="eastAsia" w:ascii="宋体" w:hAnsi="宋体" w:eastAsia="宋体" w:cs="宋体"/>
                <w:sz w:val="16"/>
                <w:szCs w:val="16"/>
              </w:rPr>
              <w:t>%</w:t>
            </w:r>
          </w:p>
        </w:tc>
        <w:tc>
          <w:tcPr>
            <w:tcW w:w="632"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826" w:type="pct"/>
            <w:gridSpan w:val="2"/>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57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其中：当年财政拨款</w:t>
            </w:r>
          </w:p>
        </w:tc>
        <w:tc>
          <w:tcPr>
            <w:tcW w:w="679"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1.6458</w:t>
            </w:r>
          </w:p>
        </w:tc>
        <w:tc>
          <w:tcPr>
            <w:tcW w:w="648"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1.6458</w:t>
            </w:r>
          </w:p>
        </w:tc>
        <w:tc>
          <w:tcPr>
            <w:tcW w:w="830"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1.6458</w:t>
            </w:r>
          </w:p>
        </w:tc>
        <w:tc>
          <w:tcPr>
            <w:tcW w:w="429"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c>
          <w:tcPr>
            <w:tcW w:w="381"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632"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826" w:type="pct"/>
            <w:gridSpan w:val="2"/>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57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上年结转资金</w:t>
            </w:r>
          </w:p>
        </w:tc>
        <w:tc>
          <w:tcPr>
            <w:tcW w:w="679"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0</w:t>
            </w:r>
          </w:p>
        </w:tc>
        <w:tc>
          <w:tcPr>
            <w:tcW w:w="648"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0</w:t>
            </w:r>
          </w:p>
        </w:tc>
        <w:tc>
          <w:tcPr>
            <w:tcW w:w="830"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29"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c>
          <w:tcPr>
            <w:tcW w:w="381"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632"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826" w:type="pct"/>
            <w:gridSpan w:val="2"/>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57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其他资金</w:t>
            </w:r>
          </w:p>
        </w:tc>
        <w:tc>
          <w:tcPr>
            <w:tcW w:w="679"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0</w:t>
            </w:r>
          </w:p>
        </w:tc>
        <w:tc>
          <w:tcPr>
            <w:tcW w:w="648"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0</w:t>
            </w:r>
          </w:p>
        </w:tc>
        <w:tc>
          <w:tcPr>
            <w:tcW w:w="830"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29"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c>
          <w:tcPr>
            <w:tcW w:w="381"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632"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5" w:type="pct"/>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5"/>
                <w:sz w:val="16"/>
                <w:szCs w:val="16"/>
              </w:rPr>
              <w:t>年度</w:t>
            </w:r>
            <w:r>
              <w:rPr>
                <w:rFonts w:hint="eastAsia" w:ascii="宋体" w:hAnsi="宋体" w:eastAsia="宋体" w:cs="宋体"/>
                <w:spacing w:val="4"/>
                <w:sz w:val="16"/>
                <w:szCs w:val="16"/>
              </w:rPr>
              <w:t>总体目标</w:t>
            </w:r>
          </w:p>
        </w:tc>
        <w:tc>
          <w:tcPr>
            <w:tcW w:w="2349" w:type="pct"/>
            <w:gridSpan w:val="5"/>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预期目标</w:t>
            </w:r>
          </w:p>
        </w:tc>
        <w:tc>
          <w:tcPr>
            <w:tcW w:w="2274" w:type="pct"/>
            <w:gridSpan w:val="7"/>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5"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2349" w:type="pct"/>
            <w:gridSpan w:val="5"/>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rPr>
              <w:t>按时支付司驾人员聘用费</w:t>
            </w:r>
            <w:r>
              <w:rPr>
                <w:rFonts w:hint="eastAsia" w:ascii="宋体" w:hAnsi="宋体" w:eastAsia="宋体" w:cs="宋体"/>
                <w:sz w:val="16"/>
                <w:szCs w:val="16"/>
                <w:lang w:eastAsia="zh-CN"/>
              </w:rPr>
              <w:t>。</w:t>
            </w:r>
          </w:p>
        </w:tc>
        <w:tc>
          <w:tcPr>
            <w:tcW w:w="2274" w:type="pct"/>
            <w:gridSpan w:val="7"/>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rPr>
              <w:t>已完成支付</w:t>
            </w:r>
            <w:r>
              <w:rPr>
                <w:rFonts w:hint="eastAsia" w:ascii="宋体" w:hAnsi="宋体" w:eastAsia="宋体" w:cs="宋体"/>
                <w:sz w:val="16"/>
                <w:szCs w:val="16"/>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5" w:type="pct"/>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left="113" w:right="113"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 xml:space="preserve">绩  </w:t>
            </w:r>
            <w:r>
              <w:rPr>
                <w:rFonts w:hint="eastAsia" w:ascii="宋体" w:hAnsi="宋体" w:eastAsia="宋体" w:cs="宋体"/>
                <w:spacing w:val="-1"/>
                <w:sz w:val="16"/>
                <w:szCs w:val="16"/>
              </w:rPr>
              <w:t>效  指  标</w:t>
            </w:r>
          </w:p>
        </w:tc>
        <w:tc>
          <w:tcPr>
            <w:tcW w:w="45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rPr>
            </w:pPr>
            <w:r>
              <w:rPr>
                <w:rFonts w:hint="eastAsia" w:ascii="宋体" w:hAnsi="宋体" w:eastAsia="宋体" w:cs="宋体"/>
                <w:spacing w:val="-3"/>
                <w:sz w:val="16"/>
                <w:szCs w:val="16"/>
              </w:rPr>
              <w:t>一级</w:t>
            </w:r>
          </w:p>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指标</w:t>
            </w:r>
          </w:p>
        </w:tc>
        <w:tc>
          <w:tcPr>
            <w:tcW w:w="57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rPr>
            </w:pPr>
            <w:r>
              <w:rPr>
                <w:rFonts w:hint="eastAsia" w:ascii="宋体" w:hAnsi="宋体" w:eastAsia="宋体" w:cs="宋体"/>
                <w:spacing w:val="-3"/>
                <w:sz w:val="16"/>
                <w:szCs w:val="16"/>
              </w:rPr>
              <w:t>二级</w:t>
            </w:r>
          </w:p>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指标</w:t>
            </w:r>
          </w:p>
        </w:tc>
        <w:tc>
          <w:tcPr>
            <w:tcW w:w="86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三级指标</w:t>
            </w:r>
          </w:p>
        </w:tc>
        <w:tc>
          <w:tcPr>
            <w:tcW w:w="462"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rPr>
            </w:pPr>
            <w:r>
              <w:rPr>
                <w:rFonts w:hint="eastAsia" w:ascii="宋体" w:hAnsi="宋体" w:eastAsia="宋体" w:cs="宋体"/>
                <w:spacing w:val="-3"/>
                <w:sz w:val="16"/>
                <w:szCs w:val="16"/>
              </w:rPr>
              <w:t>年度指</w:t>
            </w:r>
          </w:p>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标值</w:t>
            </w:r>
          </w:p>
        </w:tc>
        <w:tc>
          <w:tcPr>
            <w:tcW w:w="493"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rPr>
            </w:pPr>
            <w:r>
              <w:rPr>
                <w:rFonts w:hint="eastAsia" w:ascii="宋体" w:hAnsi="宋体" w:eastAsia="宋体" w:cs="宋体"/>
                <w:spacing w:val="-3"/>
                <w:sz w:val="16"/>
                <w:szCs w:val="16"/>
              </w:rPr>
              <w:t>实际</w:t>
            </w:r>
          </w:p>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完成值</w:t>
            </w:r>
          </w:p>
        </w:tc>
        <w:tc>
          <w:tcPr>
            <w:tcW w:w="375"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分值</w:t>
            </w:r>
          </w:p>
        </w:tc>
        <w:tc>
          <w:tcPr>
            <w:tcW w:w="432"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得分</w:t>
            </w:r>
          </w:p>
        </w:tc>
        <w:tc>
          <w:tcPr>
            <w:tcW w:w="972"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2"/>
                <w:sz w:val="16"/>
                <w:szCs w:val="16"/>
              </w:rPr>
              <w:t>偏差原因分析及改进措施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5" w:type="pct"/>
            <w:vMerge w:val="continue"/>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ind w:left="113" w:right="113" w:firstLine="0" w:firstLineChars="0"/>
              <w:jc w:val="center"/>
              <w:outlineLvl w:val="9"/>
              <w:rPr>
                <w:rFonts w:hint="eastAsia" w:ascii="宋体" w:hAnsi="宋体" w:eastAsia="宋体" w:cs="宋体"/>
                <w:sz w:val="16"/>
                <w:szCs w:val="16"/>
              </w:rPr>
            </w:pPr>
          </w:p>
        </w:tc>
        <w:tc>
          <w:tcPr>
            <w:tcW w:w="450" w:type="pct"/>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rPr>
            </w:pPr>
            <w:r>
              <w:rPr>
                <w:rFonts w:hint="eastAsia" w:ascii="宋体" w:hAnsi="宋体" w:eastAsia="宋体" w:cs="宋体"/>
                <w:spacing w:val="-3"/>
                <w:sz w:val="16"/>
                <w:szCs w:val="16"/>
              </w:rPr>
              <w:t>产出</w:t>
            </w:r>
          </w:p>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指标</w:t>
            </w:r>
          </w:p>
        </w:tc>
        <w:tc>
          <w:tcPr>
            <w:tcW w:w="57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数量指标</w:t>
            </w:r>
          </w:p>
        </w:tc>
        <w:tc>
          <w:tcPr>
            <w:tcW w:w="86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招聘人员数</w:t>
            </w:r>
          </w:p>
        </w:tc>
        <w:tc>
          <w:tcPr>
            <w:tcW w:w="462"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w:t>
            </w:r>
          </w:p>
        </w:tc>
        <w:tc>
          <w:tcPr>
            <w:tcW w:w="493"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w:t>
            </w:r>
          </w:p>
        </w:tc>
        <w:tc>
          <w:tcPr>
            <w:tcW w:w="375"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10</w:t>
            </w:r>
          </w:p>
        </w:tc>
        <w:tc>
          <w:tcPr>
            <w:tcW w:w="432"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10</w:t>
            </w:r>
          </w:p>
        </w:tc>
        <w:tc>
          <w:tcPr>
            <w:tcW w:w="972"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5"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50"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57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质量指标</w:t>
            </w:r>
          </w:p>
        </w:tc>
        <w:tc>
          <w:tcPr>
            <w:tcW w:w="86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rPr>
            </w:pPr>
            <w:r>
              <w:rPr>
                <w:rFonts w:hint="eastAsia" w:ascii="宋体" w:hAnsi="宋体" w:eastAsia="宋体" w:cs="宋体"/>
                <w:spacing w:val="-3"/>
                <w:sz w:val="16"/>
                <w:szCs w:val="16"/>
              </w:rPr>
              <w:t>驾驶技术好</w:t>
            </w:r>
          </w:p>
        </w:tc>
        <w:tc>
          <w:tcPr>
            <w:tcW w:w="462"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确保行车安全</w:t>
            </w:r>
          </w:p>
        </w:tc>
        <w:tc>
          <w:tcPr>
            <w:tcW w:w="493"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安全</w:t>
            </w:r>
          </w:p>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无事故</w:t>
            </w:r>
          </w:p>
        </w:tc>
        <w:tc>
          <w:tcPr>
            <w:tcW w:w="375"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15</w:t>
            </w:r>
          </w:p>
        </w:tc>
        <w:tc>
          <w:tcPr>
            <w:tcW w:w="432"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15</w:t>
            </w:r>
          </w:p>
        </w:tc>
        <w:tc>
          <w:tcPr>
            <w:tcW w:w="972"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5"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50"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57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4"/>
                <w:sz w:val="16"/>
                <w:szCs w:val="16"/>
              </w:rPr>
              <w:t>时效指标</w:t>
            </w:r>
          </w:p>
        </w:tc>
        <w:tc>
          <w:tcPr>
            <w:tcW w:w="86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按时开展工作</w:t>
            </w:r>
          </w:p>
        </w:tc>
        <w:tc>
          <w:tcPr>
            <w:tcW w:w="462"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10月入职</w:t>
            </w:r>
          </w:p>
        </w:tc>
        <w:tc>
          <w:tcPr>
            <w:tcW w:w="493"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已入职</w:t>
            </w:r>
          </w:p>
        </w:tc>
        <w:tc>
          <w:tcPr>
            <w:tcW w:w="375"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10</w:t>
            </w:r>
          </w:p>
        </w:tc>
        <w:tc>
          <w:tcPr>
            <w:tcW w:w="432"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10</w:t>
            </w:r>
          </w:p>
        </w:tc>
        <w:tc>
          <w:tcPr>
            <w:tcW w:w="972"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5"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50"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57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成本指标</w:t>
            </w:r>
          </w:p>
        </w:tc>
        <w:tc>
          <w:tcPr>
            <w:tcW w:w="86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rPr>
            </w:pPr>
            <w:r>
              <w:rPr>
                <w:rFonts w:hint="eastAsia" w:ascii="宋体" w:hAnsi="宋体" w:eastAsia="宋体" w:cs="宋体"/>
                <w:spacing w:val="-3"/>
                <w:sz w:val="16"/>
                <w:szCs w:val="16"/>
              </w:rPr>
              <w:t>成本控制</w:t>
            </w:r>
          </w:p>
        </w:tc>
        <w:tc>
          <w:tcPr>
            <w:tcW w:w="462"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≤1.72</w:t>
            </w:r>
          </w:p>
        </w:tc>
        <w:tc>
          <w:tcPr>
            <w:tcW w:w="493"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1.6458</w:t>
            </w:r>
          </w:p>
        </w:tc>
        <w:tc>
          <w:tcPr>
            <w:tcW w:w="375"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15</w:t>
            </w:r>
          </w:p>
        </w:tc>
        <w:tc>
          <w:tcPr>
            <w:tcW w:w="432"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15</w:t>
            </w:r>
          </w:p>
        </w:tc>
        <w:tc>
          <w:tcPr>
            <w:tcW w:w="972"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5" w:type="pct"/>
            <w:vMerge w:val="continue"/>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50" w:type="pct"/>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rPr>
            </w:pPr>
            <w:r>
              <w:rPr>
                <w:rFonts w:hint="eastAsia" w:ascii="宋体" w:hAnsi="宋体" w:eastAsia="宋体" w:cs="宋体"/>
                <w:spacing w:val="-3"/>
                <w:sz w:val="16"/>
                <w:szCs w:val="16"/>
              </w:rPr>
              <w:t>效益</w:t>
            </w:r>
          </w:p>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rPr>
            </w:pPr>
            <w:r>
              <w:rPr>
                <w:rFonts w:hint="eastAsia" w:ascii="宋体" w:hAnsi="宋体" w:eastAsia="宋体" w:cs="宋体"/>
                <w:spacing w:val="-3"/>
                <w:sz w:val="16"/>
                <w:szCs w:val="16"/>
              </w:rPr>
              <w:t>指标</w:t>
            </w:r>
          </w:p>
        </w:tc>
        <w:tc>
          <w:tcPr>
            <w:tcW w:w="57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rPr>
            </w:pPr>
            <w:r>
              <w:rPr>
                <w:rFonts w:hint="eastAsia" w:ascii="宋体" w:hAnsi="宋体" w:eastAsia="宋体" w:cs="宋体"/>
                <w:spacing w:val="-3"/>
                <w:sz w:val="16"/>
                <w:szCs w:val="16"/>
              </w:rPr>
              <w:t>经济效益指标</w:t>
            </w:r>
          </w:p>
        </w:tc>
        <w:tc>
          <w:tcPr>
            <w:tcW w:w="86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rPr>
            </w:pPr>
            <w:r>
              <w:rPr>
                <w:rFonts w:hint="eastAsia" w:ascii="宋体" w:hAnsi="宋体" w:eastAsia="宋体" w:cs="宋体"/>
                <w:spacing w:val="-3"/>
                <w:sz w:val="16"/>
                <w:szCs w:val="16"/>
              </w:rPr>
              <w:t>促进单位发展</w:t>
            </w:r>
          </w:p>
        </w:tc>
        <w:tc>
          <w:tcPr>
            <w:tcW w:w="462"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促进</w:t>
            </w:r>
          </w:p>
        </w:tc>
        <w:tc>
          <w:tcPr>
            <w:tcW w:w="493"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促进</w:t>
            </w:r>
          </w:p>
        </w:tc>
        <w:tc>
          <w:tcPr>
            <w:tcW w:w="375"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5</w:t>
            </w:r>
          </w:p>
        </w:tc>
        <w:tc>
          <w:tcPr>
            <w:tcW w:w="432"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5</w:t>
            </w:r>
          </w:p>
        </w:tc>
        <w:tc>
          <w:tcPr>
            <w:tcW w:w="972"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5" w:type="pct"/>
            <w:vMerge w:val="continue"/>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50"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57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社会效益指标</w:t>
            </w:r>
          </w:p>
        </w:tc>
        <w:tc>
          <w:tcPr>
            <w:tcW w:w="86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加强与其他单位联系，推动各项工作高质量发展</w:t>
            </w:r>
          </w:p>
        </w:tc>
        <w:tc>
          <w:tcPr>
            <w:tcW w:w="462"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保障</w:t>
            </w:r>
          </w:p>
        </w:tc>
        <w:tc>
          <w:tcPr>
            <w:tcW w:w="493"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保障</w:t>
            </w:r>
          </w:p>
        </w:tc>
        <w:tc>
          <w:tcPr>
            <w:tcW w:w="375"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5</w:t>
            </w:r>
          </w:p>
        </w:tc>
        <w:tc>
          <w:tcPr>
            <w:tcW w:w="432"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5</w:t>
            </w:r>
          </w:p>
        </w:tc>
        <w:tc>
          <w:tcPr>
            <w:tcW w:w="972"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5"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50"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rPr>
            </w:pPr>
          </w:p>
        </w:tc>
        <w:tc>
          <w:tcPr>
            <w:tcW w:w="57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rPr>
            </w:pPr>
            <w:r>
              <w:rPr>
                <w:rFonts w:hint="eastAsia" w:ascii="宋体" w:hAnsi="宋体" w:eastAsia="宋体" w:cs="宋体"/>
                <w:spacing w:val="-3"/>
                <w:sz w:val="16"/>
                <w:szCs w:val="16"/>
              </w:rPr>
              <w:t>生态效益指标</w:t>
            </w:r>
          </w:p>
        </w:tc>
        <w:tc>
          <w:tcPr>
            <w:tcW w:w="86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rPr>
            </w:pPr>
            <w:r>
              <w:rPr>
                <w:rFonts w:hint="eastAsia" w:ascii="宋体" w:hAnsi="宋体" w:eastAsia="宋体" w:cs="宋体"/>
                <w:spacing w:val="-3"/>
                <w:sz w:val="16"/>
                <w:szCs w:val="16"/>
              </w:rPr>
              <w:t>水电能源节约率</w:t>
            </w:r>
          </w:p>
        </w:tc>
        <w:tc>
          <w:tcPr>
            <w:tcW w:w="462"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节约</w:t>
            </w:r>
          </w:p>
        </w:tc>
        <w:tc>
          <w:tcPr>
            <w:tcW w:w="493"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节约</w:t>
            </w:r>
          </w:p>
        </w:tc>
        <w:tc>
          <w:tcPr>
            <w:tcW w:w="375"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10</w:t>
            </w:r>
          </w:p>
        </w:tc>
        <w:tc>
          <w:tcPr>
            <w:tcW w:w="432"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10</w:t>
            </w:r>
          </w:p>
        </w:tc>
        <w:tc>
          <w:tcPr>
            <w:tcW w:w="972"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5"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50"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rPr>
            </w:pPr>
          </w:p>
        </w:tc>
        <w:tc>
          <w:tcPr>
            <w:tcW w:w="57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rPr>
            </w:pPr>
            <w:r>
              <w:rPr>
                <w:rFonts w:hint="eastAsia" w:ascii="宋体" w:hAnsi="宋体" w:eastAsia="宋体" w:cs="宋体"/>
                <w:spacing w:val="-3"/>
                <w:sz w:val="16"/>
                <w:szCs w:val="16"/>
              </w:rPr>
              <w:t>可持续影响指标</w:t>
            </w:r>
          </w:p>
        </w:tc>
        <w:tc>
          <w:tcPr>
            <w:tcW w:w="86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rPr>
            </w:pPr>
            <w:r>
              <w:rPr>
                <w:rFonts w:hint="eastAsia" w:ascii="宋体" w:hAnsi="宋体" w:eastAsia="宋体" w:cs="宋体"/>
                <w:spacing w:val="-3"/>
                <w:sz w:val="16"/>
                <w:szCs w:val="16"/>
              </w:rPr>
              <w:t>职工积极性</w:t>
            </w:r>
          </w:p>
        </w:tc>
        <w:tc>
          <w:tcPr>
            <w:tcW w:w="462"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积极</w:t>
            </w:r>
          </w:p>
        </w:tc>
        <w:tc>
          <w:tcPr>
            <w:tcW w:w="493"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积极</w:t>
            </w:r>
          </w:p>
        </w:tc>
        <w:tc>
          <w:tcPr>
            <w:tcW w:w="375"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10</w:t>
            </w:r>
          </w:p>
        </w:tc>
        <w:tc>
          <w:tcPr>
            <w:tcW w:w="432"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10</w:t>
            </w:r>
          </w:p>
        </w:tc>
        <w:tc>
          <w:tcPr>
            <w:tcW w:w="972"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5"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5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满意度指标</w:t>
            </w:r>
          </w:p>
        </w:tc>
        <w:tc>
          <w:tcPr>
            <w:tcW w:w="57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服务对象满意</w:t>
            </w:r>
            <w:r>
              <w:rPr>
                <w:rFonts w:hint="eastAsia" w:ascii="宋体" w:hAnsi="宋体" w:eastAsia="宋体" w:cs="宋体"/>
                <w:spacing w:val="-3"/>
                <w:sz w:val="16"/>
                <w:szCs w:val="16"/>
                <w:lang w:val="en-US" w:eastAsia="zh-CN"/>
              </w:rPr>
              <w:t>度指标</w:t>
            </w:r>
          </w:p>
        </w:tc>
        <w:tc>
          <w:tcPr>
            <w:tcW w:w="86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单位人员满意率</w:t>
            </w:r>
          </w:p>
        </w:tc>
        <w:tc>
          <w:tcPr>
            <w:tcW w:w="462"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≥95%</w:t>
            </w:r>
          </w:p>
        </w:tc>
        <w:tc>
          <w:tcPr>
            <w:tcW w:w="493"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rPr>
              <w:t>98</w:t>
            </w:r>
            <w:r>
              <w:rPr>
                <w:rFonts w:hint="eastAsia" w:ascii="宋体" w:hAnsi="宋体" w:eastAsia="宋体" w:cs="宋体"/>
                <w:sz w:val="16"/>
                <w:szCs w:val="16"/>
                <w:lang w:val="en-US" w:eastAsia="zh-CN"/>
              </w:rPr>
              <w:t>%</w:t>
            </w:r>
          </w:p>
        </w:tc>
        <w:tc>
          <w:tcPr>
            <w:tcW w:w="375"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10</w:t>
            </w:r>
          </w:p>
        </w:tc>
        <w:tc>
          <w:tcPr>
            <w:tcW w:w="432"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10</w:t>
            </w:r>
          </w:p>
        </w:tc>
        <w:tc>
          <w:tcPr>
            <w:tcW w:w="972"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219" w:type="pct"/>
            <w:gridSpan w:val="7"/>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总分</w:t>
            </w:r>
          </w:p>
        </w:tc>
        <w:tc>
          <w:tcPr>
            <w:tcW w:w="375"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5"/>
                <w:sz w:val="16"/>
                <w:szCs w:val="16"/>
              </w:rPr>
              <w:t>100</w:t>
            </w:r>
          </w:p>
        </w:tc>
        <w:tc>
          <w:tcPr>
            <w:tcW w:w="432"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972"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5"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说明</w:t>
            </w:r>
          </w:p>
        </w:tc>
        <w:tc>
          <w:tcPr>
            <w:tcW w:w="4624" w:type="pct"/>
            <w:gridSpan w:val="1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2"/>
                <w:sz w:val="16"/>
                <w:szCs w:val="16"/>
              </w:rPr>
              <w:t>请在此处简要说明巡视巡查、审计和财政监督中发现的问题及其所涉及的金额，如没有填无。</w:t>
            </w:r>
          </w:p>
        </w:tc>
      </w:tr>
    </w:tbl>
    <w:p>
      <w:pPr>
        <w:keepNext/>
        <w:keepLines/>
        <w:pageBreakBefore w:val="0"/>
        <w:widowControl/>
        <w:kinsoku w:val="0"/>
        <w:wordWrap/>
        <w:overflowPunct/>
        <w:topLinePunct w:val="0"/>
        <w:autoSpaceDE w:val="0"/>
        <w:autoSpaceDN w:val="0"/>
        <w:bidi w:val="0"/>
        <w:adjustRightInd w:val="0"/>
        <w:snapToGrid w:val="0"/>
        <w:spacing w:line="317" w:lineRule="auto"/>
        <w:textAlignment w:val="baseline"/>
        <w:outlineLvl w:val="9"/>
        <w:rPr>
          <w:rFonts w:hint="eastAsia"/>
        </w:rPr>
      </w:pPr>
    </w:p>
    <w:p>
      <w:pPr>
        <w:pageBreakBefore w:val="0"/>
        <w:widowControl/>
        <w:kinsoku w:val="0"/>
        <w:wordWrap/>
        <w:overflowPunct/>
        <w:topLinePunct w:val="0"/>
        <w:autoSpaceDE w:val="0"/>
        <w:autoSpaceDN w:val="0"/>
        <w:bidi w:val="0"/>
        <w:adjustRightInd w:val="0"/>
        <w:snapToGrid w:val="0"/>
        <w:outlineLvl w:val="9"/>
        <w:rPr>
          <w:rFonts w:hint="eastAsia"/>
        </w:rPr>
        <w:sectPr>
          <w:pgSz w:w="11906" w:h="16838"/>
          <w:pgMar w:top="1440" w:right="1800" w:bottom="1440" w:left="1800" w:header="851" w:footer="992" w:gutter="0"/>
          <w:cols w:space="720" w:num="1"/>
          <w:docGrid w:type="lines" w:linePitch="312" w:charSpace="0"/>
        </w:sectPr>
      </w:pPr>
    </w:p>
    <w:p>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0" w:firstLineChars="0"/>
        <w:jc w:val="center"/>
        <w:textAlignment w:val="baseline"/>
        <w:outlineLvl w:val="9"/>
        <w:rPr>
          <w:rFonts w:ascii="宋体" w:hAnsi="宋体" w:eastAsia="宋体" w:cs="宋体"/>
          <w:b/>
          <w:bCs/>
          <w:sz w:val="32"/>
          <w:szCs w:val="32"/>
          <w:highlight w:val="none"/>
        </w:rPr>
      </w:pPr>
      <w:r>
        <w:rPr>
          <w:rFonts w:hint="eastAsia" w:ascii="宋体" w:hAnsi="宋体" w:eastAsia="宋体" w:cs="宋体"/>
          <w:b/>
          <w:bCs/>
          <w:sz w:val="32"/>
          <w:szCs w:val="32"/>
          <w:highlight w:val="none"/>
          <w:lang w:val="en-US" w:eastAsia="zh-CN"/>
        </w:rPr>
        <w:t>表5 产业扶持奖励资金</w:t>
      </w:r>
      <w:r>
        <w:rPr>
          <w:rFonts w:ascii="宋体" w:hAnsi="宋体" w:eastAsia="宋体" w:cs="宋体"/>
          <w:b/>
          <w:bCs/>
          <w:sz w:val="32"/>
          <w:szCs w:val="32"/>
          <w:highlight w:val="none"/>
        </w:rPr>
        <w:t>项目绩效自评表</w:t>
      </w:r>
    </w:p>
    <w:p>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0" w:firstLineChars="0"/>
        <w:jc w:val="center"/>
        <w:textAlignment w:val="baseline"/>
        <w:outlineLvl w:val="9"/>
        <w:rPr>
          <w:rFonts w:hint="eastAsia" w:ascii="宋体" w:hAnsi="宋体" w:eastAsia="宋体" w:cs="宋体"/>
          <w:spacing w:val="-11"/>
          <w:sz w:val="24"/>
          <w:szCs w:val="24"/>
          <w:highlight w:val="none"/>
        </w:rPr>
      </w:pPr>
      <w:r>
        <w:rPr>
          <w:rFonts w:hint="eastAsia" w:ascii="宋体" w:hAnsi="宋体" w:eastAsia="宋体" w:cs="宋体"/>
          <w:spacing w:val="-11"/>
          <w:sz w:val="24"/>
          <w:szCs w:val="24"/>
          <w:highlight w:val="none"/>
        </w:rPr>
        <w:t>（20</w:t>
      </w:r>
      <w:r>
        <w:rPr>
          <w:rFonts w:hint="eastAsia" w:ascii="宋体" w:hAnsi="宋体" w:eastAsia="宋体" w:cs="宋体"/>
          <w:spacing w:val="-11"/>
          <w:sz w:val="24"/>
          <w:szCs w:val="24"/>
          <w:highlight w:val="none"/>
          <w:lang w:val="en-US" w:eastAsia="zh-CN"/>
        </w:rPr>
        <w:t>22</w:t>
      </w:r>
      <w:r>
        <w:rPr>
          <w:rFonts w:hint="eastAsia" w:ascii="宋体" w:hAnsi="宋体" w:eastAsia="宋体" w:cs="宋体"/>
          <w:spacing w:val="-11"/>
          <w:sz w:val="24"/>
          <w:szCs w:val="24"/>
          <w:highlight w:val="none"/>
        </w:rPr>
        <w:t>年度）</w:t>
      </w:r>
    </w:p>
    <w:tbl>
      <w:tblPr>
        <w:tblStyle w:val="6"/>
        <w:tblW w:w="592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71"/>
        <w:gridCol w:w="694"/>
        <w:gridCol w:w="1116"/>
        <w:gridCol w:w="1291"/>
        <w:gridCol w:w="956"/>
        <w:gridCol w:w="1059"/>
        <w:gridCol w:w="731"/>
        <w:gridCol w:w="579"/>
        <w:gridCol w:w="1692"/>
        <w:gridCol w:w="240"/>
        <w:gridCol w:w="240"/>
        <w:gridCol w:w="240"/>
        <w:gridCol w:w="4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4"/>
          <w:wAfter w:w="588" w:type="pct"/>
          <w:trHeight w:val="454" w:hRule="atLeast"/>
        </w:trPr>
        <w:tc>
          <w:tcPr>
            <w:tcW w:w="641"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项目名称</w:t>
            </w:r>
          </w:p>
        </w:tc>
        <w:tc>
          <w:tcPr>
            <w:tcW w:w="3769" w:type="pct"/>
            <w:gridSpan w:val="7"/>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产业扶持奖励资金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4"/>
          <w:wAfter w:w="588" w:type="pct"/>
          <w:trHeight w:val="454" w:hRule="atLeast"/>
        </w:trPr>
        <w:tc>
          <w:tcPr>
            <w:tcW w:w="641"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主管部门</w:t>
            </w:r>
          </w:p>
        </w:tc>
        <w:tc>
          <w:tcPr>
            <w:tcW w:w="1707" w:type="pct"/>
            <w:gridSpan w:val="3"/>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lang w:eastAsia="zh-CN"/>
              </w:rPr>
              <w:t>兰州新区商务和文化旅游局</w:t>
            </w:r>
          </w:p>
        </w:tc>
        <w:tc>
          <w:tcPr>
            <w:tcW w:w="537"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实施单位</w:t>
            </w:r>
          </w:p>
        </w:tc>
        <w:tc>
          <w:tcPr>
            <w:tcW w:w="1523" w:type="pct"/>
            <w:gridSpan w:val="3"/>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兰州新区商务和文化旅游局(兰州新区综合保税区管理委员会)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4"/>
          <w:wAfter w:w="588" w:type="pct"/>
          <w:trHeight w:val="454" w:hRule="atLeast"/>
        </w:trPr>
        <w:tc>
          <w:tcPr>
            <w:tcW w:w="641" w:type="pct"/>
            <w:gridSpan w:val="2"/>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rPr>
            </w:pPr>
            <w:r>
              <w:rPr>
                <w:rFonts w:hint="eastAsia" w:ascii="宋体" w:hAnsi="宋体" w:eastAsia="宋体" w:cs="宋体"/>
                <w:spacing w:val="-3"/>
                <w:sz w:val="16"/>
                <w:szCs w:val="16"/>
              </w:rPr>
              <w:t>项目资金</w:t>
            </w:r>
          </w:p>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（万元）</w:t>
            </w:r>
          </w:p>
        </w:tc>
        <w:tc>
          <w:tcPr>
            <w:tcW w:w="566"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655"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年初预算数</w:t>
            </w:r>
          </w:p>
        </w:tc>
        <w:tc>
          <w:tcPr>
            <w:tcW w:w="485"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全年预算数</w:t>
            </w:r>
          </w:p>
        </w:tc>
        <w:tc>
          <w:tcPr>
            <w:tcW w:w="537"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全年执行数</w:t>
            </w:r>
          </w:p>
        </w:tc>
        <w:tc>
          <w:tcPr>
            <w:tcW w:w="37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分值</w:t>
            </w:r>
          </w:p>
        </w:tc>
        <w:tc>
          <w:tcPr>
            <w:tcW w:w="293"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执行率</w:t>
            </w:r>
          </w:p>
        </w:tc>
        <w:tc>
          <w:tcPr>
            <w:tcW w:w="859"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4"/>
          <w:wAfter w:w="588" w:type="pct"/>
          <w:trHeight w:val="454" w:hRule="atLeast"/>
        </w:trPr>
        <w:tc>
          <w:tcPr>
            <w:tcW w:w="641" w:type="pct"/>
            <w:gridSpan w:val="2"/>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566"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年度资金总额</w:t>
            </w:r>
          </w:p>
        </w:tc>
        <w:tc>
          <w:tcPr>
            <w:tcW w:w="655"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lang w:val="en-US" w:eastAsia="zh-CN"/>
              </w:rPr>
              <w:t>38586.22</w:t>
            </w:r>
          </w:p>
        </w:tc>
        <w:tc>
          <w:tcPr>
            <w:tcW w:w="485"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38586.22</w:t>
            </w:r>
          </w:p>
        </w:tc>
        <w:tc>
          <w:tcPr>
            <w:tcW w:w="537"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38586.22</w:t>
            </w:r>
          </w:p>
        </w:tc>
        <w:tc>
          <w:tcPr>
            <w:tcW w:w="37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5"/>
                <w:sz w:val="16"/>
                <w:szCs w:val="16"/>
              </w:rPr>
              <w:t>10</w:t>
            </w:r>
          </w:p>
        </w:tc>
        <w:tc>
          <w:tcPr>
            <w:tcW w:w="293"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859"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4"/>
          <w:wAfter w:w="588" w:type="pct"/>
          <w:trHeight w:val="454" w:hRule="atLeast"/>
        </w:trPr>
        <w:tc>
          <w:tcPr>
            <w:tcW w:w="641" w:type="pct"/>
            <w:gridSpan w:val="2"/>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566"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其中：当年财政拨款</w:t>
            </w:r>
          </w:p>
        </w:tc>
        <w:tc>
          <w:tcPr>
            <w:tcW w:w="655"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lang w:val="en-US" w:eastAsia="zh-CN"/>
              </w:rPr>
              <w:t>38586.22</w:t>
            </w:r>
          </w:p>
        </w:tc>
        <w:tc>
          <w:tcPr>
            <w:tcW w:w="485"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38586.22</w:t>
            </w:r>
          </w:p>
        </w:tc>
        <w:tc>
          <w:tcPr>
            <w:tcW w:w="537"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38586.22</w:t>
            </w:r>
          </w:p>
        </w:tc>
        <w:tc>
          <w:tcPr>
            <w:tcW w:w="37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c>
          <w:tcPr>
            <w:tcW w:w="293"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lang w:val="en-US" w:eastAsia="zh-CN"/>
              </w:rPr>
              <w:t>96.47%</w:t>
            </w:r>
          </w:p>
        </w:tc>
        <w:tc>
          <w:tcPr>
            <w:tcW w:w="859"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4"/>
          <w:wAfter w:w="588" w:type="pct"/>
          <w:trHeight w:val="454" w:hRule="atLeast"/>
        </w:trPr>
        <w:tc>
          <w:tcPr>
            <w:tcW w:w="641" w:type="pct"/>
            <w:gridSpan w:val="2"/>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566"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上年结转资金</w:t>
            </w:r>
          </w:p>
        </w:tc>
        <w:tc>
          <w:tcPr>
            <w:tcW w:w="655"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85"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537"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37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c>
          <w:tcPr>
            <w:tcW w:w="293"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859"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4"/>
          <w:wAfter w:w="588" w:type="pct"/>
          <w:trHeight w:val="454" w:hRule="atLeast"/>
        </w:trPr>
        <w:tc>
          <w:tcPr>
            <w:tcW w:w="641" w:type="pct"/>
            <w:gridSpan w:val="2"/>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566"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其他资金</w:t>
            </w:r>
          </w:p>
        </w:tc>
        <w:tc>
          <w:tcPr>
            <w:tcW w:w="655"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85"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537"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37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c>
          <w:tcPr>
            <w:tcW w:w="293"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859"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4"/>
          <w:wAfter w:w="588" w:type="pct"/>
          <w:trHeight w:val="454" w:hRule="atLeast"/>
        </w:trPr>
        <w:tc>
          <w:tcPr>
            <w:tcW w:w="289" w:type="pct"/>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5"/>
                <w:sz w:val="16"/>
                <w:szCs w:val="16"/>
              </w:rPr>
              <w:t>年度</w:t>
            </w:r>
            <w:r>
              <w:rPr>
                <w:rFonts w:hint="eastAsia" w:ascii="宋体" w:hAnsi="宋体" w:eastAsia="宋体" w:cs="宋体"/>
                <w:spacing w:val="4"/>
                <w:sz w:val="16"/>
                <w:szCs w:val="16"/>
              </w:rPr>
              <w:t>总体目标</w:t>
            </w:r>
          </w:p>
        </w:tc>
        <w:tc>
          <w:tcPr>
            <w:tcW w:w="2060" w:type="pct"/>
            <w:gridSpan w:val="4"/>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预期目标</w:t>
            </w:r>
          </w:p>
        </w:tc>
        <w:tc>
          <w:tcPr>
            <w:tcW w:w="2061" w:type="pct"/>
            <w:gridSpan w:val="4"/>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4"/>
          <w:wAfter w:w="588" w:type="pct"/>
          <w:trHeight w:val="454" w:hRule="atLeast"/>
        </w:trPr>
        <w:tc>
          <w:tcPr>
            <w:tcW w:w="289"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highlight w:val="none"/>
              </w:rPr>
            </w:pPr>
          </w:p>
        </w:tc>
        <w:tc>
          <w:tcPr>
            <w:tcW w:w="2060" w:type="pct"/>
            <w:gridSpan w:val="4"/>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left"/>
              <w:outlineLvl w:val="9"/>
              <w:rPr>
                <w:rFonts w:hint="eastAsia" w:ascii="宋体" w:hAnsi="宋体" w:eastAsia="宋体" w:cs="宋体"/>
                <w:sz w:val="16"/>
                <w:szCs w:val="16"/>
                <w:highlight w:val="none"/>
              </w:rPr>
            </w:pPr>
            <w:r>
              <w:rPr>
                <w:rFonts w:hint="eastAsia" w:ascii="宋体" w:hAnsi="宋体" w:eastAsia="宋体" w:cs="宋体"/>
                <w:sz w:val="16"/>
                <w:szCs w:val="16"/>
                <w:highlight w:val="none"/>
              </w:rPr>
              <w:t>通过扶持政策推动企业做大做强，持续对兰州新区经济发展做出贡献。</w:t>
            </w:r>
          </w:p>
        </w:tc>
        <w:tc>
          <w:tcPr>
            <w:tcW w:w="2061" w:type="pct"/>
            <w:gridSpan w:val="4"/>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lang w:eastAsia="zh-CN"/>
              </w:rPr>
              <w:t>已按期完成各项工作。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4"/>
          <w:wAfter w:w="588" w:type="pct"/>
          <w:trHeight w:val="454" w:hRule="atLeast"/>
        </w:trPr>
        <w:tc>
          <w:tcPr>
            <w:tcW w:w="289" w:type="pct"/>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left="113" w:right="113"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绩</w:t>
            </w:r>
            <w:r>
              <w:rPr>
                <w:rFonts w:hint="eastAsia" w:ascii="宋体" w:hAnsi="宋体" w:eastAsia="宋体" w:cs="宋体"/>
                <w:sz w:val="16"/>
                <w:szCs w:val="16"/>
                <w:lang w:val="en-US" w:eastAsia="zh-CN"/>
              </w:rPr>
              <w:t xml:space="preserve">  </w:t>
            </w:r>
            <w:r>
              <w:rPr>
                <w:rFonts w:hint="eastAsia" w:ascii="宋体" w:hAnsi="宋体" w:eastAsia="宋体" w:cs="宋体"/>
                <w:spacing w:val="-1"/>
                <w:sz w:val="16"/>
                <w:szCs w:val="16"/>
              </w:rPr>
              <w:t>效</w:t>
            </w:r>
            <w:r>
              <w:rPr>
                <w:rFonts w:hint="eastAsia" w:ascii="宋体" w:hAnsi="宋体" w:eastAsia="宋体" w:cs="宋体"/>
                <w:spacing w:val="-1"/>
                <w:sz w:val="16"/>
                <w:szCs w:val="16"/>
                <w:lang w:val="en-US" w:eastAsia="zh-CN"/>
              </w:rPr>
              <w:t xml:space="preserve">  </w:t>
            </w:r>
            <w:r>
              <w:rPr>
                <w:rFonts w:hint="eastAsia" w:ascii="宋体" w:hAnsi="宋体" w:eastAsia="宋体" w:cs="宋体"/>
                <w:spacing w:val="-1"/>
                <w:sz w:val="16"/>
                <w:szCs w:val="16"/>
              </w:rPr>
              <w:t>指</w:t>
            </w:r>
            <w:r>
              <w:rPr>
                <w:rFonts w:hint="eastAsia" w:ascii="宋体" w:hAnsi="宋体" w:eastAsia="宋体" w:cs="宋体"/>
                <w:spacing w:val="-1"/>
                <w:sz w:val="16"/>
                <w:szCs w:val="16"/>
                <w:lang w:val="en-US" w:eastAsia="zh-CN"/>
              </w:rPr>
              <w:t xml:space="preserve">  </w:t>
            </w:r>
            <w:r>
              <w:rPr>
                <w:rFonts w:hint="eastAsia" w:ascii="宋体" w:hAnsi="宋体" w:eastAsia="宋体" w:cs="宋体"/>
                <w:spacing w:val="-1"/>
                <w:sz w:val="16"/>
                <w:szCs w:val="16"/>
              </w:rPr>
              <w:t>标</w:t>
            </w:r>
          </w:p>
        </w:tc>
        <w:tc>
          <w:tcPr>
            <w:tcW w:w="352"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rPr>
            </w:pPr>
            <w:r>
              <w:rPr>
                <w:rFonts w:hint="eastAsia" w:ascii="宋体" w:hAnsi="宋体" w:eastAsia="宋体" w:cs="宋体"/>
                <w:spacing w:val="-3"/>
                <w:sz w:val="16"/>
                <w:szCs w:val="16"/>
              </w:rPr>
              <w:t>一级</w:t>
            </w:r>
          </w:p>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指标</w:t>
            </w:r>
          </w:p>
        </w:tc>
        <w:tc>
          <w:tcPr>
            <w:tcW w:w="566"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rPr>
            </w:pPr>
            <w:r>
              <w:rPr>
                <w:rFonts w:hint="eastAsia" w:ascii="宋体" w:hAnsi="宋体" w:eastAsia="宋体" w:cs="宋体"/>
                <w:spacing w:val="-3"/>
                <w:sz w:val="16"/>
                <w:szCs w:val="16"/>
              </w:rPr>
              <w:t>二级</w:t>
            </w:r>
          </w:p>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指标</w:t>
            </w:r>
          </w:p>
        </w:tc>
        <w:tc>
          <w:tcPr>
            <w:tcW w:w="655"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三级指标</w:t>
            </w:r>
          </w:p>
        </w:tc>
        <w:tc>
          <w:tcPr>
            <w:tcW w:w="485"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年度指标值</w:t>
            </w:r>
          </w:p>
        </w:tc>
        <w:tc>
          <w:tcPr>
            <w:tcW w:w="537"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实际完成值</w:t>
            </w:r>
          </w:p>
        </w:tc>
        <w:tc>
          <w:tcPr>
            <w:tcW w:w="37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分值</w:t>
            </w:r>
          </w:p>
        </w:tc>
        <w:tc>
          <w:tcPr>
            <w:tcW w:w="293"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得分</w:t>
            </w:r>
          </w:p>
        </w:tc>
        <w:tc>
          <w:tcPr>
            <w:tcW w:w="859"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2"/>
                <w:sz w:val="16"/>
                <w:szCs w:val="16"/>
              </w:rPr>
              <w:t>偏差原因分析及改进措施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4"/>
          <w:wAfter w:w="588" w:type="pct"/>
          <w:trHeight w:val="454" w:hRule="atLeast"/>
        </w:trPr>
        <w:tc>
          <w:tcPr>
            <w:tcW w:w="289" w:type="pct"/>
            <w:vMerge w:val="continue"/>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ind w:left="113" w:right="113" w:firstLine="0" w:firstLineChars="0"/>
              <w:jc w:val="center"/>
              <w:outlineLvl w:val="9"/>
              <w:rPr>
                <w:rFonts w:hint="eastAsia" w:ascii="宋体" w:hAnsi="宋体" w:eastAsia="宋体" w:cs="宋体"/>
                <w:sz w:val="16"/>
                <w:szCs w:val="16"/>
                <w:highlight w:val="none"/>
              </w:rPr>
            </w:pPr>
          </w:p>
        </w:tc>
        <w:tc>
          <w:tcPr>
            <w:tcW w:w="352" w:type="pct"/>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highlight w:val="none"/>
              </w:rPr>
            </w:pPr>
            <w:r>
              <w:rPr>
                <w:rFonts w:hint="eastAsia" w:ascii="宋体" w:hAnsi="宋体" w:eastAsia="宋体" w:cs="宋体"/>
                <w:spacing w:val="-3"/>
                <w:sz w:val="16"/>
                <w:szCs w:val="16"/>
                <w:highlight w:val="none"/>
              </w:rPr>
              <w:t>产出</w:t>
            </w:r>
          </w:p>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highlight w:val="none"/>
              </w:rPr>
            </w:pPr>
            <w:r>
              <w:rPr>
                <w:rFonts w:hint="eastAsia" w:ascii="宋体" w:hAnsi="宋体" w:eastAsia="宋体" w:cs="宋体"/>
                <w:spacing w:val="-3"/>
                <w:sz w:val="16"/>
                <w:szCs w:val="16"/>
                <w:highlight w:val="none"/>
              </w:rPr>
              <w:t>指标</w:t>
            </w:r>
          </w:p>
        </w:tc>
        <w:tc>
          <w:tcPr>
            <w:tcW w:w="566"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highlight w:val="none"/>
              </w:rPr>
            </w:pPr>
            <w:r>
              <w:rPr>
                <w:rFonts w:hint="eastAsia" w:ascii="宋体" w:hAnsi="宋体" w:eastAsia="宋体" w:cs="宋体"/>
                <w:spacing w:val="-3"/>
                <w:sz w:val="16"/>
                <w:szCs w:val="16"/>
                <w:highlight w:val="none"/>
              </w:rPr>
              <w:t>数量指标</w:t>
            </w:r>
          </w:p>
        </w:tc>
        <w:tc>
          <w:tcPr>
            <w:tcW w:w="655"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highlight w:val="none"/>
                <w:lang w:val="en-US" w:eastAsia="zh-CN"/>
              </w:rPr>
            </w:pPr>
            <w:r>
              <w:rPr>
                <w:rFonts w:hint="eastAsia" w:ascii="宋体" w:hAnsi="宋体" w:eastAsia="宋体" w:cs="宋体"/>
                <w:spacing w:val="-3"/>
                <w:sz w:val="16"/>
                <w:szCs w:val="16"/>
                <w:highlight w:val="none"/>
                <w:lang w:val="en-US" w:eastAsia="zh-CN"/>
              </w:rPr>
              <w:t>扶持企业数量</w:t>
            </w:r>
          </w:p>
        </w:tc>
        <w:tc>
          <w:tcPr>
            <w:tcW w:w="485"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5</w:t>
            </w:r>
          </w:p>
        </w:tc>
        <w:tc>
          <w:tcPr>
            <w:tcW w:w="537"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37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293"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20</w:t>
            </w:r>
          </w:p>
        </w:tc>
        <w:tc>
          <w:tcPr>
            <w:tcW w:w="859"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4"/>
          <w:wAfter w:w="588" w:type="pct"/>
          <w:trHeight w:val="454" w:hRule="atLeast"/>
        </w:trPr>
        <w:tc>
          <w:tcPr>
            <w:tcW w:w="289"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352"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566"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质量指标</w:t>
            </w:r>
          </w:p>
        </w:tc>
        <w:tc>
          <w:tcPr>
            <w:tcW w:w="655"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扶持项目发展前景</w:t>
            </w:r>
          </w:p>
        </w:tc>
        <w:tc>
          <w:tcPr>
            <w:tcW w:w="485"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好</w:t>
            </w:r>
          </w:p>
        </w:tc>
        <w:tc>
          <w:tcPr>
            <w:tcW w:w="537"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好</w:t>
            </w:r>
          </w:p>
        </w:tc>
        <w:tc>
          <w:tcPr>
            <w:tcW w:w="37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293"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859"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4"/>
          <w:wAfter w:w="588" w:type="pct"/>
          <w:trHeight w:val="454" w:hRule="atLeast"/>
        </w:trPr>
        <w:tc>
          <w:tcPr>
            <w:tcW w:w="289"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352"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566"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4"/>
                <w:sz w:val="16"/>
                <w:szCs w:val="16"/>
              </w:rPr>
              <w:t>时效指标</w:t>
            </w:r>
          </w:p>
        </w:tc>
        <w:tc>
          <w:tcPr>
            <w:tcW w:w="655"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pacing w:val="-3"/>
                <w:sz w:val="16"/>
                <w:szCs w:val="16"/>
              </w:rPr>
              <w:t>及时</w:t>
            </w:r>
            <w:r>
              <w:rPr>
                <w:rFonts w:hint="eastAsia" w:ascii="宋体" w:hAnsi="宋体" w:eastAsia="宋体" w:cs="宋体"/>
                <w:spacing w:val="-3"/>
                <w:sz w:val="16"/>
                <w:szCs w:val="16"/>
                <w:lang w:val="en-US" w:eastAsia="zh-CN"/>
              </w:rPr>
              <w:t>拨付资金</w:t>
            </w:r>
          </w:p>
        </w:tc>
        <w:tc>
          <w:tcPr>
            <w:tcW w:w="485"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及时</w:t>
            </w:r>
          </w:p>
        </w:tc>
        <w:tc>
          <w:tcPr>
            <w:tcW w:w="537"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及时</w:t>
            </w:r>
          </w:p>
        </w:tc>
        <w:tc>
          <w:tcPr>
            <w:tcW w:w="37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293"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859"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4"/>
          <w:wAfter w:w="588" w:type="pct"/>
          <w:trHeight w:val="454" w:hRule="atLeast"/>
        </w:trPr>
        <w:tc>
          <w:tcPr>
            <w:tcW w:w="289"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352"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566"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成本指标</w:t>
            </w:r>
          </w:p>
        </w:tc>
        <w:tc>
          <w:tcPr>
            <w:tcW w:w="655"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rPr>
            </w:pPr>
            <w:r>
              <w:rPr>
                <w:rFonts w:hint="eastAsia" w:ascii="宋体" w:hAnsi="宋体" w:eastAsia="宋体" w:cs="宋体"/>
                <w:i w:val="0"/>
                <w:snapToGrid w:val="0"/>
                <w:color w:val="000000"/>
                <w:kern w:val="0"/>
                <w:sz w:val="16"/>
                <w:szCs w:val="16"/>
                <w:u w:val="none"/>
                <w:lang w:val="en-US" w:eastAsia="zh-CN" w:bidi="ar"/>
              </w:rPr>
              <w:t>项目成本控制数</w:t>
            </w:r>
          </w:p>
        </w:tc>
        <w:tc>
          <w:tcPr>
            <w:tcW w:w="485"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i w:val="0"/>
                <w:snapToGrid w:val="0"/>
                <w:color w:val="000000"/>
                <w:kern w:val="0"/>
                <w:sz w:val="16"/>
                <w:szCs w:val="16"/>
                <w:u w:val="none"/>
                <w:lang w:val="en-US" w:eastAsia="zh-CN" w:bidi="ar"/>
              </w:rPr>
              <w:t>≤400000000</w:t>
            </w:r>
          </w:p>
        </w:tc>
        <w:tc>
          <w:tcPr>
            <w:tcW w:w="537"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i w:val="0"/>
                <w:snapToGrid w:val="0"/>
                <w:color w:val="000000"/>
                <w:kern w:val="0"/>
                <w:sz w:val="16"/>
                <w:szCs w:val="16"/>
                <w:u w:val="none"/>
                <w:lang w:val="en-US" w:eastAsia="zh-CN" w:bidi="ar"/>
              </w:rPr>
              <w:t>≤400000000</w:t>
            </w:r>
          </w:p>
        </w:tc>
        <w:tc>
          <w:tcPr>
            <w:tcW w:w="37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293"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859"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4"/>
          <w:wAfter w:w="588" w:type="pct"/>
          <w:trHeight w:val="454" w:hRule="atLeast"/>
        </w:trPr>
        <w:tc>
          <w:tcPr>
            <w:tcW w:w="289" w:type="pct"/>
            <w:vMerge w:val="continue"/>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352" w:type="pct"/>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rPr>
            </w:pPr>
            <w:r>
              <w:rPr>
                <w:rFonts w:hint="eastAsia" w:ascii="宋体" w:hAnsi="宋体" w:eastAsia="宋体" w:cs="宋体"/>
                <w:spacing w:val="-3"/>
                <w:sz w:val="16"/>
                <w:szCs w:val="16"/>
              </w:rPr>
              <w:t>效益</w:t>
            </w:r>
          </w:p>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指标</w:t>
            </w:r>
          </w:p>
        </w:tc>
        <w:tc>
          <w:tcPr>
            <w:tcW w:w="566"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经济效益指标</w:t>
            </w:r>
          </w:p>
        </w:tc>
        <w:tc>
          <w:tcPr>
            <w:tcW w:w="655"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pacing w:val="-3"/>
                <w:sz w:val="16"/>
                <w:szCs w:val="16"/>
                <w:lang w:val="en-US" w:eastAsia="zh-CN"/>
              </w:rPr>
              <w:t>带动新区经济发展</w:t>
            </w:r>
          </w:p>
        </w:tc>
        <w:tc>
          <w:tcPr>
            <w:tcW w:w="485"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带动</w:t>
            </w:r>
          </w:p>
        </w:tc>
        <w:tc>
          <w:tcPr>
            <w:tcW w:w="537"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带动</w:t>
            </w:r>
          </w:p>
        </w:tc>
        <w:tc>
          <w:tcPr>
            <w:tcW w:w="37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293"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859"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4"/>
          <w:wAfter w:w="588" w:type="pct"/>
          <w:trHeight w:val="454" w:hRule="atLeast"/>
        </w:trPr>
        <w:tc>
          <w:tcPr>
            <w:tcW w:w="289" w:type="pct"/>
            <w:vMerge w:val="continue"/>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352"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566"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社会效益指标</w:t>
            </w:r>
          </w:p>
        </w:tc>
        <w:tc>
          <w:tcPr>
            <w:tcW w:w="655"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pacing w:val="-3"/>
                <w:sz w:val="16"/>
                <w:szCs w:val="16"/>
                <w:lang w:eastAsia="zh-CN"/>
              </w:rPr>
              <w:t>促进</w:t>
            </w:r>
            <w:r>
              <w:rPr>
                <w:rFonts w:hint="eastAsia" w:ascii="宋体" w:hAnsi="宋体" w:eastAsia="宋体" w:cs="宋体"/>
                <w:spacing w:val="-3"/>
                <w:sz w:val="16"/>
                <w:szCs w:val="16"/>
                <w:lang w:val="en-US" w:eastAsia="zh-CN"/>
              </w:rPr>
              <w:t>实体产业发展</w:t>
            </w:r>
          </w:p>
        </w:tc>
        <w:tc>
          <w:tcPr>
            <w:tcW w:w="485"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促进</w:t>
            </w:r>
          </w:p>
        </w:tc>
        <w:tc>
          <w:tcPr>
            <w:tcW w:w="537"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促进</w:t>
            </w:r>
          </w:p>
        </w:tc>
        <w:tc>
          <w:tcPr>
            <w:tcW w:w="37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293"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859"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4"/>
          <w:wAfter w:w="588" w:type="pct"/>
          <w:trHeight w:val="454" w:hRule="atLeast"/>
        </w:trPr>
        <w:tc>
          <w:tcPr>
            <w:tcW w:w="289" w:type="pct"/>
            <w:vMerge w:val="continue"/>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352"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566"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highlight w:val="none"/>
              </w:rPr>
            </w:pPr>
            <w:r>
              <w:rPr>
                <w:rFonts w:hint="eastAsia" w:ascii="宋体" w:hAnsi="宋体" w:eastAsia="宋体" w:cs="宋体"/>
                <w:spacing w:val="-3"/>
                <w:sz w:val="16"/>
                <w:szCs w:val="16"/>
                <w:highlight w:val="none"/>
              </w:rPr>
              <w:t>生态效益指标</w:t>
            </w:r>
          </w:p>
        </w:tc>
        <w:tc>
          <w:tcPr>
            <w:tcW w:w="655"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highlight w:val="none"/>
                <w:lang w:eastAsia="zh-CN"/>
              </w:rPr>
            </w:pPr>
            <w:r>
              <w:rPr>
                <w:rFonts w:hint="eastAsia" w:ascii="宋体" w:hAnsi="宋体" w:eastAsia="宋体" w:cs="宋体"/>
                <w:spacing w:val="-3"/>
                <w:sz w:val="16"/>
                <w:szCs w:val="16"/>
                <w:highlight w:val="none"/>
                <w:lang w:eastAsia="zh-CN"/>
              </w:rPr>
              <w:t>绿色</w:t>
            </w:r>
          </w:p>
        </w:tc>
        <w:tc>
          <w:tcPr>
            <w:tcW w:w="485"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highlight w:val="none"/>
                <w:lang w:eastAsia="zh-CN"/>
              </w:rPr>
            </w:pPr>
            <w:r>
              <w:rPr>
                <w:rFonts w:hint="eastAsia" w:ascii="宋体" w:hAnsi="宋体" w:eastAsia="宋体" w:cs="宋体"/>
                <w:sz w:val="16"/>
                <w:szCs w:val="16"/>
                <w:highlight w:val="none"/>
                <w:lang w:eastAsia="zh-CN"/>
              </w:rPr>
              <w:t>绿色</w:t>
            </w:r>
          </w:p>
        </w:tc>
        <w:tc>
          <w:tcPr>
            <w:tcW w:w="537"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highlight w:val="none"/>
                <w:lang w:eastAsia="zh-CN"/>
              </w:rPr>
            </w:pPr>
            <w:r>
              <w:rPr>
                <w:rFonts w:hint="eastAsia" w:ascii="宋体" w:hAnsi="宋体" w:eastAsia="宋体" w:cs="宋体"/>
                <w:sz w:val="16"/>
                <w:szCs w:val="16"/>
                <w:highlight w:val="none"/>
                <w:lang w:eastAsia="zh-CN"/>
              </w:rPr>
              <w:t>绿色</w:t>
            </w:r>
          </w:p>
        </w:tc>
        <w:tc>
          <w:tcPr>
            <w:tcW w:w="37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5</w:t>
            </w:r>
          </w:p>
        </w:tc>
        <w:tc>
          <w:tcPr>
            <w:tcW w:w="293"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napToGrid w:val="0"/>
                <w:color w:val="000000"/>
                <w:kern w:val="0"/>
                <w:sz w:val="16"/>
                <w:szCs w:val="16"/>
                <w:highlight w:val="none"/>
                <w:lang w:val="en-US" w:eastAsia="zh-CN"/>
              </w:rPr>
            </w:pPr>
            <w:r>
              <w:rPr>
                <w:rFonts w:hint="eastAsia" w:ascii="宋体" w:hAnsi="宋体" w:eastAsia="宋体" w:cs="宋体"/>
                <w:sz w:val="16"/>
                <w:szCs w:val="16"/>
                <w:highlight w:val="none"/>
                <w:lang w:val="en-US" w:eastAsia="zh-CN"/>
              </w:rPr>
              <w:t>5</w:t>
            </w:r>
          </w:p>
        </w:tc>
        <w:tc>
          <w:tcPr>
            <w:tcW w:w="859"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4"/>
          <w:wAfter w:w="588" w:type="pct"/>
          <w:trHeight w:val="454" w:hRule="atLeast"/>
        </w:trPr>
        <w:tc>
          <w:tcPr>
            <w:tcW w:w="289" w:type="pct"/>
            <w:vMerge w:val="continue"/>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352"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566"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可持续影</w:t>
            </w:r>
            <w:r>
              <w:rPr>
                <w:rFonts w:hint="eastAsia" w:ascii="宋体" w:hAnsi="宋体" w:eastAsia="宋体" w:cs="宋体"/>
                <w:spacing w:val="-5"/>
                <w:sz w:val="16"/>
                <w:szCs w:val="16"/>
              </w:rPr>
              <w:t>响指标</w:t>
            </w:r>
          </w:p>
        </w:tc>
        <w:tc>
          <w:tcPr>
            <w:tcW w:w="655"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pacing w:val="-3"/>
                <w:sz w:val="16"/>
                <w:szCs w:val="16"/>
                <w:lang w:eastAsia="zh-CN"/>
              </w:rPr>
              <w:t>激励央企走进地方发展</w:t>
            </w:r>
          </w:p>
        </w:tc>
        <w:tc>
          <w:tcPr>
            <w:tcW w:w="485"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激励</w:t>
            </w:r>
          </w:p>
        </w:tc>
        <w:tc>
          <w:tcPr>
            <w:tcW w:w="537"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激励</w:t>
            </w:r>
          </w:p>
        </w:tc>
        <w:tc>
          <w:tcPr>
            <w:tcW w:w="37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93"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5</w:t>
            </w:r>
          </w:p>
        </w:tc>
        <w:tc>
          <w:tcPr>
            <w:tcW w:w="859"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4"/>
          <w:wAfter w:w="588" w:type="pct"/>
          <w:trHeight w:val="454" w:hRule="atLeast"/>
        </w:trPr>
        <w:tc>
          <w:tcPr>
            <w:tcW w:w="289" w:type="pct"/>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352"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满意度指标</w:t>
            </w:r>
          </w:p>
        </w:tc>
        <w:tc>
          <w:tcPr>
            <w:tcW w:w="566"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rPr>
            </w:pPr>
            <w:r>
              <w:rPr>
                <w:rFonts w:hint="eastAsia" w:ascii="宋体" w:hAnsi="宋体" w:eastAsia="宋体" w:cs="宋体"/>
                <w:sz w:val="16"/>
                <w:szCs w:val="16"/>
                <w:lang w:val="en-US" w:eastAsia="zh-CN"/>
              </w:rPr>
              <w:t>服务对象满意度</w:t>
            </w:r>
          </w:p>
        </w:tc>
        <w:tc>
          <w:tcPr>
            <w:tcW w:w="655"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pacing w:val="-3"/>
                <w:sz w:val="16"/>
                <w:szCs w:val="16"/>
                <w:lang w:val="en-US" w:eastAsia="zh-CN"/>
              </w:rPr>
            </w:pPr>
            <w:r>
              <w:rPr>
                <w:rFonts w:hint="eastAsia" w:ascii="宋体" w:hAnsi="宋体" w:eastAsia="宋体" w:cs="宋体"/>
                <w:spacing w:val="-3"/>
                <w:sz w:val="16"/>
                <w:szCs w:val="16"/>
                <w:lang w:val="en-US" w:eastAsia="zh-CN"/>
              </w:rPr>
              <w:t>企业满意度</w:t>
            </w:r>
          </w:p>
        </w:tc>
        <w:tc>
          <w:tcPr>
            <w:tcW w:w="485"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满意</w:t>
            </w:r>
          </w:p>
        </w:tc>
        <w:tc>
          <w:tcPr>
            <w:tcW w:w="537"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满意</w:t>
            </w:r>
          </w:p>
        </w:tc>
        <w:tc>
          <w:tcPr>
            <w:tcW w:w="37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293"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859"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2887" w:type="pct"/>
            <w:gridSpan w:val="6"/>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napToGrid w:val="0"/>
                <w:color w:val="000000"/>
                <w:kern w:val="0"/>
                <w:sz w:val="16"/>
                <w:szCs w:val="16"/>
                <w:highlight w:val="none"/>
              </w:rPr>
            </w:pPr>
            <w:r>
              <w:rPr>
                <w:rFonts w:hint="eastAsia" w:ascii="宋体" w:hAnsi="宋体" w:eastAsia="宋体" w:cs="宋体"/>
                <w:spacing w:val="-3"/>
                <w:sz w:val="16"/>
                <w:szCs w:val="16"/>
                <w:highlight w:val="none"/>
              </w:rPr>
              <w:t>总分</w:t>
            </w:r>
          </w:p>
        </w:tc>
        <w:tc>
          <w:tcPr>
            <w:tcW w:w="37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napToGrid w:val="0"/>
                <w:color w:val="000000"/>
                <w:kern w:val="0"/>
                <w:sz w:val="16"/>
                <w:szCs w:val="16"/>
                <w:highlight w:val="none"/>
              </w:rPr>
            </w:pPr>
            <w:r>
              <w:rPr>
                <w:rFonts w:hint="eastAsia" w:ascii="宋体" w:hAnsi="宋体" w:eastAsia="宋体" w:cs="宋体"/>
                <w:spacing w:val="-5"/>
                <w:sz w:val="16"/>
                <w:szCs w:val="16"/>
                <w:highlight w:val="none"/>
              </w:rPr>
              <w:t>100</w:t>
            </w:r>
          </w:p>
        </w:tc>
        <w:tc>
          <w:tcPr>
            <w:tcW w:w="293"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napToGrid w:val="0"/>
                <w:color w:val="000000"/>
                <w:kern w:val="0"/>
                <w:sz w:val="16"/>
                <w:szCs w:val="16"/>
                <w:highlight w:val="none"/>
                <w:lang w:val="en-US" w:eastAsia="zh-CN"/>
              </w:rPr>
            </w:pPr>
            <w:r>
              <w:rPr>
                <w:rFonts w:hint="eastAsia" w:ascii="宋体" w:hAnsi="宋体" w:eastAsia="宋体" w:cs="宋体"/>
                <w:snapToGrid w:val="0"/>
                <w:color w:val="000000"/>
                <w:kern w:val="0"/>
                <w:sz w:val="16"/>
                <w:szCs w:val="16"/>
                <w:highlight w:val="none"/>
                <w:lang w:val="en-US" w:eastAsia="zh-CN"/>
              </w:rPr>
              <w:t>100</w:t>
            </w:r>
          </w:p>
        </w:tc>
        <w:tc>
          <w:tcPr>
            <w:tcW w:w="859" w:type="pct"/>
            <w:tcBorders>
              <w:right w:val="single" w:color="auto"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napToGrid w:val="0"/>
                <w:color w:val="000000"/>
                <w:kern w:val="0"/>
                <w:sz w:val="16"/>
                <w:szCs w:val="16"/>
                <w:highlight w:val="yellow"/>
              </w:rPr>
            </w:pPr>
          </w:p>
        </w:tc>
        <w:tc>
          <w:tcPr>
            <w:tcW w:w="121" w:type="pct"/>
            <w:tcBorders>
              <w:top w:val="nil"/>
              <w:left w:val="single" w:color="auto" w:sz="4" w:space="0"/>
              <w:bottom w:val="nil"/>
              <w:right w:val="nil"/>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21" w:type="pct"/>
            <w:tcBorders>
              <w:top w:val="nil"/>
              <w:left w:val="nil"/>
              <w:bottom w:val="nil"/>
              <w:right w:val="nil"/>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21" w:type="pct"/>
            <w:tcBorders>
              <w:top w:val="nil"/>
              <w:left w:val="nil"/>
              <w:bottom w:val="nil"/>
              <w:right w:val="nil"/>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222" w:type="pct"/>
            <w:tcBorders>
              <w:top w:val="nil"/>
              <w:left w:val="nil"/>
              <w:bottom w:val="nil"/>
              <w:right w:val="nil"/>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napToGrid w:val="0"/>
                <w:color w:val="000000"/>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4"/>
          <w:wAfter w:w="588" w:type="pct"/>
          <w:trHeight w:val="454" w:hRule="atLeast"/>
        </w:trPr>
        <w:tc>
          <w:tcPr>
            <w:tcW w:w="289"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说明</w:t>
            </w:r>
          </w:p>
        </w:tc>
        <w:tc>
          <w:tcPr>
            <w:tcW w:w="4121" w:type="pct"/>
            <w:gridSpan w:val="8"/>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2"/>
                <w:sz w:val="16"/>
                <w:szCs w:val="16"/>
              </w:rPr>
              <w:t>请在此处简要说明</w:t>
            </w:r>
            <w:r>
              <w:rPr>
                <w:rFonts w:hint="eastAsia" w:ascii="宋体" w:hAnsi="宋体" w:eastAsia="宋体" w:cs="宋体"/>
                <w:spacing w:val="-2"/>
                <w:sz w:val="16"/>
                <w:szCs w:val="16"/>
                <w:lang w:eastAsia="zh-CN"/>
              </w:rPr>
              <w:t>巡视巡查</w:t>
            </w:r>
            <w:r>
              <w:rPr>
                <w:rFonts w:hint="eastAsia" w:ascii="宋体" w:hAnsi="宋体" w:eastAsia="宋体" w:cs="宋体"/>
                <w:spacing w:val="-2"/>
                <w:sz w:val="16"/>
                <w:szCs w:val="16"/>
              </w:rPr>
              <w:t>、审计和财政监督中发现的问题及其所涉及的金额，如没有填无。</w:t>
            </w:r>
          </w:p>
        </w:tc>
      </w:tr>
    </w:tbl>
    <w:p>
      <w:pPr>
        <w:pageBreakBefore w:val="0"/>
        <w:widowControl/>
        <w:kinsoku w:val="0"/>
        <w:wordWrap/>
        <w:overflowPunct/>
        <w:topLinePunct w:val="0"/>
        <w:autoSpaceDE w:val="0"/>
        <w:autoSpaceDN w:val="0"/>
        <w:bidi w:val="0"/>
        <w:adjustRightInd w:val="0"/>
        <w:snapToGrid w:val="0"/>
        <w:outlineLvl w:val="9"/>
        <w:rPr>
          <w:rFonts w:hint="eastAsia"/>
        </w:rPr>
        <w:sectPr>
          <w:pgSz w:w="11906" w:h="16838"/>
          <w:pgMar w:top="1440" w:right="1800" w:bottom="1440" w:left="1800" w:header="851" w:footer="992" w:gutter="0"/>
          <w:cols w:space="720" w:num="1"/>
          <w:docGrid w:type="lines" w:linePitch="312" w:charSpace="0"/>
        </w:sectPr>
      </w:pPr>
    </w:p>
    <w:p>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0" w:firstLineChars="0"/>
        <w:jc w:val="center"/>
        <w:textAlignment w:val="baseline"/>
        <w:outlineLvl w:val="9"/>
        <w:rPr>
          <w:rFonts w:ascii="宋体" w:hAnsi="宋体" w:eastAsia="宋体" w:cs="宋体"/>
          <w:b/>
          <w:bCs/>
          <w:sz w:val="32"/>
          <w:szCs w:val="32"/>
          <w:highlight w:val="yellow"/>
        </w:rPr>
      </w:pPr>
      <w:r>
        <w:rPr>
          <w:rFonts w:hint="eastAsia" w:ascii="宋体" w:hAnsi="宋体" w:eastAsia="宋体" w:cs="宋体"/>
          <w:b/>
          <w:bCs/>
          <w:sz w:val="32"/>
          <w:szCs w:val="32"/>
          <w:highlight w:val="none"/>
          <w:lang w:val="en-US" w:eastAsia="zh-CN"/>
        </w:rPr>
        <w:t>表6 地方经济贡献奖励资金</w:t>
      </w:r>
      <w:r>
        <w:rPr>
          <w:rFonts w:ascii="宋体" w:hAnsi="宋体" w:eastAsia="宋体" w:cs="宋体"/>
          <w:b/>
          <w:bCs/>
          <w:sz w:val="32"/>
          <w:szCs w:val="32"/>
          <w:highlight w:val="none"/>
        </w:rPr>
        <w:t>项目绩效自评表</w:t>
      </w:r>
    </w:p>
    <w:p>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0" w:firstLineChars="0"/>
        <w:jc w:val="center"/>
        <w:textAlignment w:val="baseline"/>
        <w:outlineLvl w:val="9"/>
        <w:rPr>
          <w:rFonts w:hint="eastAsia" w:ascii="宋体" w:hAnsi="宋体" w:eastAsia="宋体" w:cs="宋体"/>
          <w:spacing w:val="-11"/>
          <w:sz w:val="24"/>
          <w:szCs w:val="24"/>
          <w:highlight w:val="none"/>
        </w:rPr>
      </w:pPr>
      <w:r>
        <w:rPr>
          <w:rFonts w:hint="eastAsia" w:ascii="宋体" w:hAnsi="宋体" w:eastAsia="宋体" w:cs="宋体"/>
          <w:spacing w:val="-11"/>
          <w:sz w:val="24"/>
          <w:szCs w:val="24"/>
          <w:highlight w:val="none"/>
        </w:rPr>
        <w:t>（20</w:t>
      </w:r>
      <w:r>
        <w:rPr>
          <w:rFonts w:hint="eastAsia" w:ascii="宋体" w:hAnsi="宋体" w:eastAsia="宋体" w:cs="宋体"/>
          <w:spacing w:val="-11"/>
          <w:sz w:val="24"/>
          <w:szCs w:val="24"/>
          <w:highlight w:val="none"/>
          <w:lang w:val="en-US" w:eastAsia="zh-CN"/>
        </w:rPr>
        <w:t>22</w:t>
      </w:r>
      <w:r>
        <w:rPr>
          <w:rFonts w:hint="eastAsia" w:ascii="宋体" w:hAnsi="宋体" w:eastAsia="宋体" w:cs="宋体"/>
          <w:spacing w:val="-11"/>
          <w:sz w:val="24"/>
          <w:szCs w:val="24"/>
          <w:highlight w:val="none"/>
        </w:rPr>
        <w:t>年度）</w:t>
      </w:r>
    </w:p>
    <w:tbl>
      <w:tblPr>
        <w:tblStyle w:val="6"/>
        <w:tblW w:w="12165"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55"/>
        <w:gridCol w:w="1094"/>
        <w:gridCol w:w="1151"/>
        <w:gridCol w:w="70"/>
        <w:gridCol w:w="695"/>
        <w:gridCol w:w="202"/>
        <w:gridCol w:w="930"/>
        <w:gridCol w:w="1260"/>
        <w:gridCol w:w="155"/>
        <w:gridCol w:w="707"/>
        <w:gridCol w:w="816"/>
        <w:gridCol w:w="868"/>
        <w:gridCol w:w="1641"/>
        <w:gridCol w:w="707"/>
        <w:gridCol w:w="707"/>
        <w:gridCol w:w="7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4"/>
          <w:wAfter w:w="3762" w:type="dxa"/>
          <w:trHeight w:val="454" w:hRule="atLeast"/>
        </w:trPr>
        <w:tc>
          <w:tcPr>
            <w:tcW w:w="1549"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项目名称</w:t>
            </w:r>
          </w:p>
        </w:tc>
        <w:tc>
          <w:tcPr>
            <w:tcW w:w="6854" w:type="dxa"/>
            <w:gridSpan w:val="10"/>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地方经济贡献奖励资金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4"/>
          <w:wAfter w:w="3762" w:type="dxa"/>
          <w:trHeight w:val="454" w:hRule="atLeast"/>
        </w:trPr>
        <w:tc>
          <w:tcPr>
            <w:tcW w:w="1549"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主管部门</w:t>
            </w:r>
          </w:p>
        </w:tc>
        <w:tc>
          <w:tcPr>
            <w:tcW w:w="3048" w:type="dxa"/>
            <w:gridSpan w:val="5"/>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lang w:eastAsia="zh-CN"/>
              </w:rPr>
              <w:t>兰州新区商务和文化旅游局</w:t>
            </w:r>
          </w:p>
        </w:tc>
        <w:tc>
          <w:tcPr>
            <w:tcW w:w="1260"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实施单位</w:t>
            </w:r>
          </w:p>
        </w:tc>
        <w:tc>
          <w:tcPr>
            <w:tcW w:w="2546" w:type="dxa"/>
            <w:gridSpan w:val="4"/>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兰州新区商务和文化旅游局(兰州新区综合保税区管理委员会)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4"/>
          <w:wAfter w:w="3762" w:type="dxa"/>
          <w:trHeight w:val="454" w:hRule="atLeast"/>
        </w:trPr>
        <w:tc>
          <w:tcPr>
            <w:tcW w:w="1549" w:type="dxa"/>
            <w:gridSpan w:val="2"/>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项目资金（万元）</w:t>
            </w:r>
          </w:p>
        </w:tc>
        <w:tc>
          <w:tcPr>
            <w:tcW w:w="1221"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695"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年初预算数</w:t>
            </w:r>
          </w:p>
        </w:tc>
        <w:tc>
          <w:tcPr>
            <w:tcW w:w="1132"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全年预算数</w:t>
            </w:r>
          </w:p>
        </w:tc>
        <w:tc>
          <w:tcPr>
            <w:tcW w:w="1260"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全年执行数</w:t>
            </w:r>
          </w:p>
        </w:tc>
        <w:tc>
          <w:tcPr>
            <w:tcW w:w="862"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分值</w:t>
            </w:r>
          </w:p>
        </w:tc>
        <w:tc>
          <w:tcPr>
            <w:tcW w:w="816"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执行率</w:t>
            </w:r>
          </w:p>
        </w:tc>
        <w:tc>
          <w:tcPr>
            <w:tcW w:w="868"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4"/>
          <w:wAfter w:w="3762" w:type="dxa"/>
          <w:trHeight w:val="454" w:hRule="atLeast"/>
        </w:trPr>
        <w:tc>
          <w:tcPr>
            <w:tcW w:w="1549" w:type="dxa"/>
            <w:gridSpan w:val="2"/>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221"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年度资金总额</w:t>
            </w:r>
          </w:p>
        </w:tc>
        <w:tc>
          <w:tcPr>
            <w:tcW w:w="695"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lang w:val="en-US" w:eastAsia="zh-CN"/>
              </w:rPr>
              <w:t>60000</w:t>
            </w:r>
          </w:p>
        </w:tc>
        <w:tc>
          <w:tcPr>
            <w:tcW w:w="1132"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60000</w:t>
            </w:r>
          </w:p>
        </w:tc>
        <w:tc>
          <w:tcPr>
            <w:tcW w:w="1260"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60000</w:t>
            </w:r>
          </w:p>
        </w:tc>
        <w:tc>
          <w:tcPr>
            <w:tcW w:w="862"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5"/>
                <w:sz w:val="16"/>
                <w:szCs w:val="16"/>
              </w:rPr>
              <w:t>10</w:t>
            </w:r>
          </w:p>
        </w:tc>
        <w:tc>
          <w:tcPr>
            <w:tcW w:w="816"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868"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4"/>
          <w:wAfter w:w="3762" w:type="dxa"/>
          <w:trHeight w:val="454" w:hRule="atLeast"/>
        </w:trPr>
        <w:tc>
          <w:tcPr>
            <w:tcW w:w="1549" w:type="dxa"/>
            <w:gridSpan w:val="2"/>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221"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其中：当年财政拨款</w:t>
            </w:r>
          </w:p>
        </w:tc>
        <w:tc>
          <w:tcPr>
            <w:tcW w:w="695"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lang w:val="en-US" w:eastAsia="zh-CN"/>
              </w:rPr>
              <w:t>60000</w:t>
            </w:r>
          </w:p>
        </w:tc>
        <w:tc>
          <w:tcPr>
            <w:tcW w:w="1132"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60000</w:t>
            </w:r>
          </w:p>
        </w:tc>
        <w:tc>
          <w:tcPr>
            <w:tcW w:w="1260"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60000</w:t>
            </w:r>
          </w:p>
        </w:tc>
        <w:tc>
          <w:tcPr>
            <w:tcW w:w="862"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c>
          <w:tcPr>
            <w:tcW w:w="816"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lang w:val="en-US" w:eastAsia="zh-CN"/>
              </w:rPr>
              <w:t>100%</w:t>
            </w:r>
          </w:p>
        </w:tc>
        <w:tc>
          <w:tcPr>
            <w:tcW w:w="868"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4"/>
          <w:wAfter w:w="3762" w:type="dxa"/>
          <w:trHeight w:val="454" w:hRule="atLeast"/>
        </w:trPr>
        <w:tc>
          <w:tcPr>
            <w:tcW w:w="1549" w:type="dxa"/>
            <w:gridSpan w:val="2"/>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221"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上年结转资金</w:t>
            </w:r>
          </w:p>
        </w:tc>
        <w:tc>
          <w:tcPr>
            <w:tcW w:w="695"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132"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260"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862"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c>
          <w:tcPr>
            <w:tcW w:w="816"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868"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4"/>
          <w:wAfter w:w="3762" w:type="dxa"/>
          <w:trHeight w:val="454" w:hRule="atLeast"/>
        </w:trPr>
        <w:tc>
          <w:tcPr>
            <w:tcW w:w="1549" w:type="dxa"/>
            <w:gridSpan w:val="2"/>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221"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其他资金</w:t>
            </w:r>
          </w:p>
        </w:tc>
        <w:tc>
          <w:tcPr>
            <w:tcW w:w="695"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132"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260"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862"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c>
          <w:tcPr>
            <w:tcW w:w="816"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868"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4"/>
          <w:wAfter w:w="3762" w:type="dxa"/>
          <w:trHeight w:val="454" w:hRule="atLeast"/>
        </w:trPr>
        <w:tc>
          <w:tcPr>
            <w:tcW w:w="455" w:type="dxa"/>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highlight w:val="none"/>
              </w:rPr>
            </w:pPr>
            <w:r>
              <w:rPr>
                <w:rFonts w:hint="eastAsia" w:ascii="宋体" w:hAnsi="宋体" w:eastAsia="宋体" w:cs="宋体"/>
                <w:spacing w:val="5"/>
                <w:sz w:val="16"/>
                <w:szCs w:val="16"/>
                <w:highlight w:val="none"/>
              </w:rPr>
              <w:t>年度</w:t>
            </w:r>
            <w:r>
              <w:rPr>
                <w:rFonts w:hint="eastAsia" w:ascii="宋体" w:hAnsi="宋体" w:eastAsia="宋体" w:cs="宋体"/>
                <w:spacing w:val="4"/>
                <w:sz w:val="16"/>
                <w:szCs w:val="16"/>
                <w:highlight w:val="none"/>
              </w:rPr>
              <w:t>总体目标</w:t>
            </w:r>
          </w:p>
        </w:tc>
        <w:tc>
          <w:tcPr>
            <w:tcW w:w="4142" w:type="dxa"/>
            <w:gridSpan w:val="6"/>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highlight w:val="none"/>
              </w:rPr>
            </w:pPr>
            <w:r>
              <w:rPr>
                <w:rFonts w:hint="eastAsia" w:ascii="宋体" w:hAnsi="宋体" w:eastAsia="宋体" w:cs="宋体"/>
                <w:spacing w:val="-3"/>
                <w:sz w:val="16"/>
                <w:szCs w:val="16"/>
                <w:highlight w:val="none"/>
              </w:rPr>
              <w:t>预期目标</w:t>
            </w:r>
          </w:p>
        </w:tc>
        <w:tc>
          <w:tcPr>
            <w:tcW w:w="3806" w:type="dxa"/>
            <w:gridSpan w:val="5"/>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4"/>
          <w:wAfter w:w="3762" w:type="dxa"/>
          <w:trHeight w:val="454" w:hRule="atLeast"/>
        </w:trPr>
        <w:tc>
          <w:tcPr>
            <w:tcW w:w="455"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highlight w:val="none"/>
              </w:rPr>
            </w:pPr>
          </w:p>
        </w:tc>
        <w:tc>
          <w:tcPr>
            <w:tcW w:w="4142" w:type="dxa"/>
            <w:gridSpan w:val="6"/>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left"/>
              <w:outlineLvl w:val="9"/>
              <w:rPr>
                <w:rFonts w:hint="eastAsia" w:ascii="宋体" w:hAnsi="宋体" w:eastAsia="宋体" w:cs="宋体"/>
                <w:sz w:val="16"/>
                <w:szCs w:val="16"/>
                <w:highlight w:val="none"/>
              </w:rPr>
            </w:pPr>
            <w:r>
              <w:rPr>
                <w:rFonts w:hint="eastAsia" w:ascii="宋体" w:hAnsi="宋体" w:eastAsia="宋体" w:cs="宋体"/>
                <w:sz w:val="16"/>
                <w:szCs w:val="16"/>
                <w:highlight w:val="none"/>
              </w:rPr>
              <w:t>通过扶持政策</w:t>
            </w:r>
            <w:r>
              <w:rPr>
                <w:rFonts w:hint="eastAsia" w:ascii="宋体" w:hAnsi="宋体" w:eastAsia="宋体" w:cs="宋体"/>
                <w:sz w:val="16"/>
                <w:szCs w:val="16"/>
                <w:highlight w:val="none"/>
                <w:lang w:val="en-US" w:eastAsia="zh-CN"/>
              </w:rPr>
              <w:t>推动企业做大做强，持续对兰州新区经济发展做出贡献</w:t>
            </w:r>
            <w:r>
              <w:rPr>
                <w:rFonts w:hint="eastAsia" w:ascii="宋体" w:hAnsi="宋体" w:eastAsia="宋体" w:cs="宋体"/>
                <w:sz w:val="16"/>
                <w:szCs w:val="16"/>
                <w:highlight w:val="none"/>
              </w:rPr>
              <w:t>。202</w:t>
            </w:r>
            <w:r>
              <w:rPr>
                <w:rFonts w:hint="eastAsia" w:ascii="宋体" w:hAnsi="宋体" w:eastAsia="宋体" w:cs="宋体"/>
                <w:sz w:val="16"/>
                <w:szCs w:val="16"/>
                <w:highlight w:val="none"/>
                <w:lang w:val="en-US" w:eastAsia="zh-CN"/>
              </w:rPr>
              <w:t>2</w:t>
            </w:r>
            <w:r>
              <w:rPr>
                <w:rFonts w:hint="eastAsia" w:ascii="宋体" w:hAnsi="宋体" w:eastAsia="宋体" w:cs="宋体"/>
                <w:sz w:val="16"/>
                <w:szCs w:val="16"/>
                <w:highlight w:val="none"/>
              </w:rPr>
              <w:t>年</w:t>
            </w:r>
            <w:r>
              <w:rPr>
                <w:rFonts w:hint="eastAsia" w:ascii="宋体" w:hAnsi="宋体" w:eastAsia="宋体" w:cs="宋体"/>
                <w:sz w:val="16"/>
                <w:szCs w:val="16"/>
                <w:highlight w:val="none"/>
                <w:lang w:eastAsia="zh-CN"/>
              </w:rPr>
              <w:t>这些企业为地方经济贡献</w:t>
            </w:r>
            <w:r>
              <w:rPr>
                <w:rFonts w:hint="eastAsia" w:ascii="宋体" w:hAnsi="宋体" w:eastAsia="宋体" w:cs="宋体"/>
                <w:sz w:val="16"/>
                <w:szCs w:val="16"/>
                <w:highlight w:val="none"/>
                <w:lang w:val="en-US" w:eastAsia="zh-CN"/>
              </w:rPr>
              <w:t>123887万元</w:t>
            </w:r>
            <w:r>
              <w:rPr>
                <w:rFonts w:hint="eastAsia" w:ascii="宋体" w:hAnsi="宋体" w:eastAsia="宋体" w:cs="宋体"/>
                <w:sz w:val="16"/>
                <w:szCs w:val="16"/>
                <w:highlight w:val="none"/>
              </w:rPr>
              <w:t>。</w:t>
            </w:r>
          </w:p>
        </w:tc>
        <w:tc>
          <w:tcPr>
            <w:tcW w:w="3806" w:type="dxa"/>
            <w:gridSpan w:val="5"/>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lang w:eastAsia="zh-CN"/>
              </w:rPr>
              <w:t>已按期完成各项工作。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4"/>
          <w:wAfter w:w="3762" w:type="dxa"/>
          <w:trHeight w:val="454" w:hRule="atLeast"/>
        </w:trPr>
        <w:tc>
          <w:tcPr>
            <w:tcW w:w="455" w:type="dxa"/>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left="113" w:right="113"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绩</w:t>
            </w:r>
            <w:r>
              <w:rPr>
                <w:rFonts w:hint="eastAsia" w:ascii="宋体" w:hAnsi="宋体" w:eastAsia="宋体" w:cs="宋体"/>
                <w:sz w:val="16"/>
                <w:szCs w:val="16"/>
                <w:lang w:val="en-US" w:eastAsia="zh-CN"/>
              </w:rPr>
              <w:t xml:space="preserve">  </w:t>
            </w:r>
            <w:r>
              <w:rPr>
                <w:rFonts w:hint="eastAsia" w:ascii="宋体" w:hAnsi="宋体" w:eastAsia="宋体" w:cs="宋体"/>
                <w:spacing w:val="-1"/>
                <w:sz w:val="16"/>
                <w:szCs w:val="16"/>
              </w:rPr>
              <w:t>效指</w:t>
            </w:r>
            <w:r>
              <w:rPr>
                <w:rFonts w:hint="eastAsia" w:ascii="宋体" w:hAnsi="宋体" w:eastAsia="宋体" w:cs="宋体"/>
                <w:spacing w:val="-1"/>
                <w:sz w:val="16"/>
                <w:szCs w:val="16"/>
                <w:lang w:val="en-US" w:eastAsia="zh-CN"/>
              </w:rPr>
              <w:t xml:space="preserve">  </w:t>
            </w:r>
            <w:r>
              <w:rPr>
                <w:rFonts w:hint="eastAsia" w:ascii="宋体" w:hAnsi="宋体" w:eastAsia="宋体" w:cs="宋体"/>
                <w:spacing w:val="-1"/>
                <w:sz w:val="16"/>
                <w:szCs w:val="16"/>
              </w:rPr>
              <w:t>标</w:t>
            </w:r>
          </w:p>
        </w:tc>
        <w:tc>
          <w:tcPr>
            <w:tcW w:w="1094"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rPr>
            </w:pPr>
            <w:r>
              <w:rPr>
                <w:rFonts w:hint="eastAsia" w:ascii="宋体" w:hAnsi="宋体" w:eastAsia="宋体" w:cs="宋体"/>
                <w:spacing w:val="-3"/>
                <w:sz w:val="16"/>
                <w:szCs w:val="16"/>
              </w:rPr>
              <w:t>一级</w:t>
            </w:r>
          </w:p>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指标</w:t>
            </w:r>
          </w:p>
        </w:tc>
        <w:tc>
          <w:tcPr>
            <w:tcW w:w="1151"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rPr>
            </w:pPr>
            <w:r>
              <w:rPr>
                <w:rFonts w:hint="eastAsia" w:ascii="宋体" w:hAnsi="宋体" w:eastAsia="宋体" w:cs="宋体"/>
                <w:spacing w:val="-3"/>
                <w:sz w:val="16"/>
                <w:szCs w:val="16"/>
              </w:rPr>
              <w:t>二级</w:t>
            </w:r>
          </w:p>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指标</w:t>
            </w:r>
          </w:p>
        </w:tc>
        <w:tc>
          <w:tcPr>
            <w:tcW w:w="967" w:type="dxa"/>
            <w:gridSpan w:val="3"/>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三级指标</w:t>
            </w:r>
          </w:p>
        </w:tc>
        <w:tc>
          <w:tcPr>
            <w:tcW w:w="930"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年度指标值</w:t>
            </w:r>
          </w:p>
        </w:tc>
        <w:tc>
          <w:tcPr>
            <w:tcW w:w="1415"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实际完成值</w:t>
            </w:r>
          </w:p>
        </w:tc>
        <w:tc>
          <w:tcPr>
            <w:tcW w:w="707"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分值</w:t>
            </w:r>
          </w:p>
        </w:tc>
        <w:tc>
          <w:tcPr>
            <w:tcW w:w="816"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得分</w:t>
            </w:r>
          </w:p>
        </w:tc>
        <w:tc>
          <w:tcPr>
            <w:tcW w:w="868"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2"/>
                <w:sz w:val="16"/>
                <w:szCs w:val="16"/>
              </w:rPr>
              <w:t>偏差原因分析及改进措施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4"/>
          <w:wAfter w:w="3762" w:type="dxa"/>
          <w:trHeight w:val="454" w:hRule="atLeast"/>
        </w:trPr>
        <w:tc>
          <w:tcPr>
            <w:tcW w:w="455" w:type="dxa"/>
            <w:vMerge w:val="continue"/>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ind w:left="113" w:right="113" w:firstLine="0" w:firstLineChars="0"/>
              <w:jc w:val="center"/>
              <w:outlineLvl w:val="9"/>
              <w:rPr>
                <w:rFonts w:hint="eastAsia" w:ascii="宋体" w:hAnsi="宋体" w:eastAsia="宋体" w:cs="宋体"/>
                <w:sz w:val="16"/>
                <w:szCs w:val="16"/>
              </w:rPr>
            </w:pPr>
          </w:p>
        </w:tc>
        <w:tc>
          <w:tcPr>
            <w:tcW w:w="1094" w:type="dxa"/>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rPr>
            </w:pPr>
            <w:r>
              <w:rPr>
                <w:rFonts w:hint="eastAsia" w:ascii="宋体" w:hAnsi="宋体" w:eastAsia="宋体" w:cs="宋体"/>
                <w:spacing w:val="-3"/>
                <w:sz w:val="16"/>
                <w:szCs w:val="16"/>
              </w:rPr>
              <w:t>产出</w:t>
            </w:r>
          </w:p>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指标</w:t>
            </w:r>
          </w:p>
        </w:tc>
        <w:tc>
          <w:tcPr>
            <w:tcW w:w="1151"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highlight w:val="none"/>
              </w:rPr>
            </w:pPr>
            <w:r>
              <w:rPr>
                <w:rFonts w:hint="eastAsia" w:ascii="宋体" w:hAnsi="宋体" w:eastAsia="宋体" w:cs="宋体"/>
                <w:spacing w:val="-3"/>
                <w:sz w:val="16"/>
                <w:szCs w:val="16"/>
                <w:highlight w:val="none"/>
              </w:rPr>
              <w:t>数量指标</w:t>
            </w:r>
          </w:p>
        </w:tc>
        <w:tc>
          <w:tcPr>
            <w:tcW w:w="967" w:type="dxa"/>
            <w:gridSpan w:val="3"/>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扶持企业数量</w:t>
            </w:r>
          </w:p>
        </w:tc>
        <w:tc>
          <w:tcPr>
            <w:tcW w:w="930"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5</w:t>
            </w:r>
          </w:p>
        </w:tc>
        <w:tc>
          <w:tcPr>
            <w:tcW w:w="1415"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5</w:t>
            </w:r>
          </w:p>
        </w:tc>
        <w:tc>
          <w:tcPr>
            <w:tcW w:w="707"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816"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20</w:t>
            </w:r>
          </w:p>
        </w:tc>
        <w:tc>
          <w:tcPr>
            <w:tcW w:w="868"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4"/>
          <w:wAfter w:w="3762" w:type="dxa"/>
          <w:trHeight w:val="90" w:hRule="atLeast"/>
        </w:trPr>
        <w:tc>
          <w:tcPr>
            <w:tcW w:w="455"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094"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151"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质量指标</w:t>
            </w:r>
          </w:p>
        </w:tc>
        <w:tc>
          <w:tcPr>
            <w:tcW w:w="967" w:type="dxa"/>
            <w:gridSpan w:val="3"/>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扶持项目发展前景</w:t>
            </w:r>
          </w:p>
        </w:tc>
        <w:tc>
          <w:tcPr>
            <w:tcW w:w="930"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好</w:t>
            </w:r>
          </w:p>
        </w:tc>
        <w:tc>
          <w:tcPr>
            <w:tcW w:w="1415"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好</w:t>
            </w:r>
          </w:p>
        </w:tc>
        <w:tc>
          <w:tcPr>
            <w:tcW w:w="707"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816"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868"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4"/>
          <w:wAfter w:w="3762" w:type="dxa"/>
          <w:trHeight w:val="454" w:hRule="atLeast"/>
        </w:trPr>
        <w:tc>
          <w:tcPr>
            <w:tcW w:w="455"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094"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151"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4"/>
                <w:sz w:val="16"/>
                <w:szCs w:val="16"/>
              </w:rPr>
              <w:t>时效指标</w:t>
            </w:r>
          </w:p>
        </w:tc>
        <w:tc>
          <w:tcPr>
            <w:tcW w:w="967" w:type="dxa"/>
            <w:gridSpan w:val="3"/>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及时</w:t>
            </w:r>
            <w:r>
              <w:rPr>
                <w:rFonts w:hint="eastAsia" w:ascii="宋体" w:hAnsi="宋体" w:eastAsia="宋体" w:cs="宋体"/>
                <w:spacing w:val="-3"/>
                <w:sz w:val="16"/>
                <w:szCs w:val="16"/>
                <w:lang w:val="en-US" w:eastAsia="zh-CN"/>
              </w:rPr>
              <w:t>拨付资金</w:t>
            </w:r>
          </w:p>
        </w:tc>
        <w:tc>
          <w:tcPr>
            <w:tcW w:w="930"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及时</w:t>
            </w:r>
          </w:p>
        </w:tc>
        <w:tc>
          <w:tcPr>
            <w:tcW w:w="1415"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及时</w:t>
            </w:r>
          </w:p>
        </w:tc>
        <w:tc>
          <w:tcPr>
            <w:tcW w:w="707"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816"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868"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4"/>
          <w:wAfter w:w="3762" w:type="dxa"/>
          <w:trHeight w:val="454" w:hRule="atLeast"/>
        </w:trPr>
        <w:tc>
          <w:tcPr>
            <w:tcW w:w="455"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094"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151"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成本指标</w:t>
            </w:r>
          </w:p>
        </w:tc>
        <w:tc>
          <w:tcPr>
            <w:tcW w:w="967" w:type="dxa"/>
            <w:gridSpan w:val="3"/>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i w:val="0"/>
                <w:snapToGrid w:val="0"/>
                <w:color w:val="000000"/>
                <w:kern w:val="0"/>
                <w:sz w:val="16"/>
                <w:szCs w:val="16"/>
                <w:u w:val="none"/>
                <w:lang w:val="en-US" w:eastAsia="zh-CN" w:bidi="ar"/>
              </w:rPr>
              <w:t>项目成本控制数</w:t>
            </w:r>
          </w:p>
        </w:tc>
        <w:tc>
          <w:tcPr>
            <w:tcW w:w="930"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i w:val="0"/>
                <w:snapToGrid w:val="0"/>
                <w:color w:val="000000"/>
                <w:kern w:val="0"/>
                <w:sz w:val="16"/>
                <w:szCs w:val="16"/>
                <w:u w:val="none"/>
                <w:lang w:val="en-US" w:eastAsia="zh-CN" w:bidi="ar"/>
              </w:rPr>
              <w:t>≤600000000</w:t>
            </w:r>
          </w:p>
        </w:tc>
        <w:tc>
          <w:tcPr>
            <w:tcW w:w="1415"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i w:val="0"/>
                <w:snapToGrid w:val="0"/>
                <w:color w:val="000000"/>
                <w:kern w:val="0"/>
                <w:sz w:val="16"/>
                <w:szCs w:val="16"/>
                <w:u w:val="none"/>
                <w:lang w:val="en-US" w:eastAsia="zh-CN" w:bidi="ar"/>
              </w:rPr>
              <w:t>≤600000000</w:t>
            </w:r>
          </w:p>
        </w:tc>
        <w:tc>
          <w:tcPr>
            <w:tcW w:w="707"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816"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868"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4"/>
          <w:wAfter w:w="3762" w:type="dxa"/>
          <w:trHeight w:val="454" w:hRule="atLeast"/>
        </w:trPr>
        <w:tc>
          <w:tcPr>
            <w:tcW w:w="455" w:type="dxa"/>
            <w:vMerge w:val="continue"/>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094" w:type="dxa"/>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rPr>
            </w:pPr>
            <w:r>
              <w:rPr>
                <w:rFonts w:hint="eastAsia" w:ascii="宋体" w:hAnsi="宋体" w:eastAsia="宋体" w:cs="宋体"/>
                <w:spacing w:val="-3"/>
                <w:sz w:val="16"/>
                <w:szCs w:val="16"/>
              </w:rPr>
              <w:t>效益</w:t>
            </w:r>
          </w:p>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指标</w:t>
            </w:r>
          </w:p>
        </w:tc>
        <w:tc>
          <w:tcPr>
            <w:tcW w:w="1151"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经济效益指标</w:t>
            </w:r>
          </w:p>
        </w:tc>
        <w:tc>
          <w:tcPr>
            <w:tcW w:w="967" w:type="dxa"/>
            <w:gridSpan w:val="3"/>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pacing w:val="-3"/>
                <w:sz w:val="16"/>
                <w:szCs w:val="16"/>
                <w:lang w:val="en-US" w:eastAsia="zh-CN"/>
              </w:rPr>
              <w:t>带动新区经济发展</w:t>
            </w:r>
          </w:p>
        </w:tc>
        <w:tc>
          <w:tcPr>
            <w:tcW w:w="930"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带动</w:t>
            </w:r>
          </w:p>
        </w:tc>
        <w:tc>
          <w:tcPr>
            <w:tcW w:w="1415"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带动</w:t>
            </w:r>
          </w:p>
        </w:tc>
        <w:tc>
          <w:tcPr>
            <w:tcW w:w="707"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816"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868"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4"/>
          <w:wAfter w:w="3762" w:type="dxa"/>
          <w:trHeight w:val="454" w:hRule="atLeast"/>
        </w:trPr>
        <w:tc>
          <w:tcPr>
            <w:tcW w:w="455" w:type="dxa"/>
            <w:vMerge w:val="continue"/>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094"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151"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社会效益指标</w:t>
            </w:r>
          </w:p>
        </w:tc>
        <w:tc>
          <w:tcPr>
            <w:tcW w:w="967" w:type="dxa"/>
            <w:gridSpan w:val="3"/>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pacing w:val="-3"/>
                <w:sz w:val="16"/>
                <w:szCs w:val="16"/>
                <w:lang w:eastAsia="zh-CN"/>
              </w:rPr>
              <w:t>促进</w:t>
            </w:r>
            <w:r>
              <w:rPr>
                <w:rFonts w:hint="eastAsia" w:ascii="宋体" w:hAnsi="宋体" w:eastAsia="宋体" w:cs="宋体"/>
                <w:spacing w:val="-3"/>
                <w:sz w:val="16"/>
                <w:szCs w:val="16"/>
                <w:lang w:val="en-US" w:eastAsia="zh-CN"/>
              </w:rPr>
              <w:t>实体产业发展</w:t>
            </w:r>
          </w:p>
        </w:tc>
        <w:tc>
          <w:tcPr>
            <w:tcW w:w="930"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促进</w:t>
            </w:r>
          </w:p>
        </w:tc>
        <w:tc>
          <w:tcPr>
            <w:tcW w:w="1415"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促进</w:t>
            </w:r>
          </w:p>
        </w:tc>
        <w:tc>
          <w:tcPr>
            <w:tcW w:w="707"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816"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868"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4"/>
          <w:wAfter w:w="3762" w:type="dxa"/>
          <w:trHeight w:val="454" w:hRule="atLeast"/>
        </w:trPr>
        <w:tc>
          <w:tcPr>
            <w:tcW w:w="455" w:type="dxa"/>
            <w:vMerge w:val="continue"/>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094"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151"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highlight w:val="none"/>
              </w:rPr>
            </w:pPr>
            <w:r>
              <w:rPr>
                <w:rFonts w:hint="eastAsia" w:ascii="宋体" w:hAnsi="宋体" w:eastAsia="宋体" w:cs="宋体"/>
                <w:spacing w:val="-3"/>
                <w:sz w:val="16"/>
                <w:szCs w:val="16"/>
                <w:highlight w:val="none"/>
              </w:rPr>
              <w:t>生态效益指标</w:t>
            </w:r>
          </w:p>
        </w:tc>
        <w:tc>
          <w:tcPr>
            <w:tcW w:w="967" w:type="dxa"/>
            <w:gridSpan w:val="3"/>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highlight w:val="none"/>
                <w:lang w:eastAsia="zh-CN"/>
              </w:rPr>
            </w:pPr>
            <w:r>
              <w:rPr>
                <w:rFonts w:hint="eastAsia" w:ascii="宋体" w:hAnsi="宋体" w:eastAsia="宋体" w:cs="宋体"/>
                <w:spacing w:val="-3"/>
                <w:sz w:val="16"/>
                <w:szCs w:val="16"/>
                <w:highlight w:val="none"/>
                <w:lang w:eastAsia="zh-CN"/>
              </w:rPr>
              <w:t>绿色</w:t>
            </w:r>
          </w:p>
        </w:tc>
        <w:tc>
          <w:tcPr>
            <w:tcW w:w="930"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highlight w:val="none"/>
                <w:lang w:eastAsia="zh-CN"/>
              </w:rPr>
            </w:pPr>
            <w:r>
              <w:rPr>
                <w:rFonts w:hint="eastAsia" w:ascii="宋体" w:hAnsi="宋体" w:eastAsia="宋体" w:cs="宋体"/>
                <w:sz w:val="16"/>
                <w:szCs w:val="16"/>
                <w:highlight w:val="none"/>
                <w:lang w:eastAsia="zh-CN"/>
              </w:rPr>
              <w:t>绿色</w:t>
            </w:r>
          </w:p>
        </w:tc>
        <w:tc>
          <w:tcPr>
            <w:tcW w:w="1415"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highlight w:val="none"/>
                <w:lang w:eastAsia="zh-CN"/>
              </w:rPr>
            </w:pPr>
            <w:r>
              <w:rPr>
                <w:rFonts w:hint="eastAsia" w:ascii="宋体" w:hAnsi="宋体" w:eastAsia="宋体" w:cs="宋体"/>
                <w:sz w:val="16"/>
                <w:szCs w:val="16"/>
                <w:highlight w:val="none"/>
                <w:lang w:eastAsia="zh-CN"/>
              </w:rPr>
              <w:t>绿色</w:t>
            </w:r>
          </w:p>
        </w:tc>
        <w:tc>
          <w:tcPr>
            <w:tcW w:w="707"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5</w:t>
            </w:r>
          </w:p>
        </w:tc>
        <w:tc>
          <w:tcPr>
            <w:tcW w:w="816"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napToGrid w:val="0"/>
                <w:color w:val="000000"/>
                <w:kern w:val="0"/>
                <w:sz w:val="16"/>
                <w:szCs w:val="16"/>
                <w:highlight w:val="none"/>
                <w:lang w:val="en-US" w:eastAsia="zh-CN"/>
              </w:rPr>
            </w:pPr>
            <w:r>
              <w:rPr>
                <w:rFonts w:hint="eastAsia" w:ascii="宋体" w:hAnsi="宋体" w:eastAsia="宋体" w:cs="宋体"/>
                <w:sz w:val="16"/>
                <w:szCs w:val="16"/>
                <w:highlight w:val="none"/>
                <w:lang w:val="en-US" w:eastAsia="zh-CN"/>
              </w:rPr>
              <w:t>5</w:t>
            </w:r>
          </w:p>
        </w:tc>
        <w:tc>
          <w:tcPr>
            <w:tcW w:w="868"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4"/>
          <w:wAfter w:w="3762" w:type="dxa"/>
          <w:trHeight w:val="454" w:hRule="atLeast"/>
        </w:trPr>
        <w:tc>
          <w:tcPr>
            <w:tcW w:w="455" w:type="dxa"/>
            <w:vMerge w:val="continue"/>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094"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151"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可持续影</w:t>
            </w:r>
            <w:r>
              <w:rPr>
                <w:rFonts w:hint="eastAsia" w:ascii="宋体" w:hAnsi="宋体" w:eastAsia="宋体" w:cs="宋体"/>
                <w:spacing w:val="-5"/>
                <w:sz w:val="16"/>
                <w:szCs w:val="16"/>
              </w:rPr>
              <w:t>响指标</w:t>
            </w:r>
          </w:p>
        </w:tc>
        <w:tc>
          <w:tcPr>
            <w:tcW w:w="967" w:type="dxa"/>
            <w:gridSpan w:val="3"/>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pacing w:val="-3"/>
                <w:sz w:val="16"/>
                <w:szCs w:val="16"/>
                <w:lang w:eastAsia="zh-CN"/>
              </w:rPr>
              <w:t>激励央企走进地方发展</w:t>
            </w:r>
          </w:p>
        </w:tc>
        <w:tc>
          <w:tcPr>
            <w:tcW w:w="930"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激励</w:t>
            </w:r>
          </w:p>
        </w:tc>
        <w:tc>
          <w:tcPr>
            <w:tcW w:w="1415"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激励</w:t>
            </w:r>
          </w:p>
        </w:tc>
        <w:tc>
          <w:tcPr>
            <w:tcW w:w="707"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816" w:type="dxa"/>
            <w:tcBorders>
              <w:right w:val="single" w:color="auto"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5</w:t>
            </w:r>
          </w:p>
        </w:tc>
        <w:tc>
          <w:tcPr>
            <w:tcW w:w="868" w:type="dxa"/>
            <w:tcBorders>
              <w:left w:val="single" w:color="auto" w:sz="4" w:space="0"/>
              <w:bottom w:val="single" w:color="auto"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4"/>
          <w:wAfter w:w="3762" w:type="dxa"/>
          <w:trHeight w:val="454" w:hRule="atLeast"/>
        </w:trPr>
        <w:tc>
          <w:tcPr>
            <w:tcW w:w="455" w:type="dxa"/>
            <w:vMerge w:val="continue"/>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094"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both"/>
              <w:outlineLvl w:val="9"/>
              <w:rPr>
                <w:rFonts w:hint="eastAsia" w:ascii="宋体" w:hAnsi="宋体" w:eastAsia="宋体" w:cs="宋体"/>
                <w:sz w:val="16"/>
                <w:szCs w:val="16"/>
              </w:rPr>
            </w:pPr>
            <w:r>
              <w:rPr>
                <w:rFonts w:hint="eastAsia" w:ascii="宋体" w:hAnsi="宋体" w:eastAsia="宋体" w:cs="宋体"/>
                <w:spacing w:val="-3"/>
                <w:sz w:val="16"/>
                <w:szCs w:val="16"/>
              </w:rPr>
              <w:t>满意度指标</w:t>
            </w:r>
          </w:p>
        </w:tc>
        <w:tc>
          <w:tcPr>
            <w:tcW w:w="1151"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rPr>
            </w:pPr>
            <w:r>
              <w:rPr>
                <w:rFonts w:hint="eastAsia" w:ascii="宋体" w:hAnsi="宋体" w:eastAsia="宋体" w:cs="宋体"/>
                <w:sz w:val="16"/>
                <w:szCs w:val="16"/>
                <w:lang w:val="en-US" w:eastAsia="zh-CN"/>
              </w:rPr>
              <w:t>服务对象满意度</w:t>
            </w:r>
          </w:p>
        </w:tc>
        <w:tc>
          <w:tcPr>
            <w:tcW w:w="967" w:type="dxa"/>
            <w:gridSpan w:val="3"/>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pacing w:val="-3"/>
                <w:sz w:val="16"/>
                <w:szCs w:val="16"/>
                <w:lang w:val="en-US" w:eastAsia="zh-CN"/>
              </w:rPr>
            </w:pPr>
            <w:r>
              <w:rPr>
                <w:rFonts w:hint="eastAsia" w:ascii="宋体" w:hAnsi="宋体" w:eastAsia="宋体" w:cs="宋体"/>
                <w:spacing w:val="-3"/>
                <w:sz w:val="16"/>
                <w:szCs w:val="16"/>
                <w:lang w:val="en-US" w:eastAsia="zh-CN"/>
              </w:rPr>
              <w:t>企业满意度</w:t>
            </w:r>
          </w:p>
        </w:tc>
        <w:tc>
          <w:tcPr>
            <w:tcW w:w="930"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满意</w:t>
            </w:r>
          </w:p>
        </w:tc>
        <w:tc>
          <w:tcPr>
            <w:tcW w:w="1415"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满意</w:t>
            </w:r>
          </w:p>
        </w:tc>
        <w:tc>
          <w:tcPr>
            <w:tcW w:w="707"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816" w:type="dxa"/>
            <w:tcBorders>
              <w:right w:val="single" w:color="auto"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868" w:type="dxa"/>
            <w:tcBorders>
              <w:left w:val="single" w:color="auto" w:sz="4" w:space="0"/>
              <w:bottom w:val="single" w:color="auto"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6012" w:type="dxa"/>
            <w:gridSpan w:val="9"/>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总分</w:t>
            </w:r>
          </w:p>
        </w:tc>
        <w:tc>
          <w:tcPr>
            <w:tcW w:w="707"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5"/>
                <w:sz w:val="16"/>
                <w:szCs w:val="16"/>
              </w:rPr>
              <w:t>100</w:t>
            </w:r>
          </w:p>
        </w:tc>
        <w:tc>
          <w:tcPr>
            <w:tcW w:w="816" w:type="dxa"/>
            <w:tcBorders>
              <w:right w:val="single" w:color="auto"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868"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641" w:type="dxa"/>
            <w:tcBorders>
              <w:top w:val="nil"/>
              <w:left w:val="single" w:color="auto" w:sz="4" w:space="0"/>
              <w:bottom w:val="nil"/>
              <w:right w:val="nil"/>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707" w:type="dxa"/>
            <w:tcBorders>
              <w:top w:val="nil"/>
              <w:left w:val="nil"/>
              <w:bottom w:val="nil"/>
              <w:right w:val="nil"/>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707" w:type="dxa"/>
            <w:tcBorders>
              <w:left w:val="nil"/>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707"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napToGrid w:val="0"/>
                <w:color w:val="000000"/>
                <w:kern w:val="0"/>
                <w:sz w:val="16"/>
                <w:szCs w:val="16"/>
              </w:rPr>
            </w:pPr>
            <w:r>
              <w:rPr>
                <w:rFonts w:hint="eastAsia" w:ascii="宋体" w:hAnsi="宋体" w:eastAsia="宋体" w:cs="宋体"/>
                <w:spacing w:val="-5"/>
                <w:sz w:val="16"/>
                <w:szCs w:val="16"/>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4"/>
          <w:wAfter w:w="3762" w:type="dxa"/>
          <w:trHeight w:val="454" w:hRule="atLeast"/>
        </w:trPr>
        <w:tc>
          <w:tcPr>
            <w:tcW w:w="455"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说明</w:t>
            </w:r>
          </w:p>
        </w:tc>
        <w:tc>
          <w:tcPr>
            <w:tcW w:w="7948" w:type="dxa"/>
            <w:gridSpan w:val="11"/>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2"/>
                <w:sz w:val="16"/>
                <w:szCs w:val="16"/>
              </w:rPr>
              <w:t>请在此处简要说明</w:t>
            </w:r>
            <w:r>
              <w:rPr>
                <w:rFonts w:hint="eastAsia" w:ascii="宋体" w:hAnsi="宋体" w:eastAsia="宋体" w:cs="宋体"/>
                <w:spacing w:val="-2"/>
                <w:sz w:val="16"/>
                <w:szCs w:val="16"/>
                <w:lang w:eastAsia="zh-CN"/>
              </w:rPr>
              <w:t>巡视巡查</w:t>
            </w:r>
            <w:r>
              <w:rPr>
                <w:rFonts w:hint="eastAsia" w:ascii="宋体" w:hAnsi="宋体" w:eastAsia="宋体" w:cs="宋体"/>
                <w:spacing w:val="-2"/>
                <w:sz w:val="16"/>
                <w:szCs w:val="16"/>
              </w:rPr>
              <w:t>、审计和财政监督中发现的问题及其所涉及的金额，如没有填无。</w:t>
            </w:r>
          </w:p>
        </w:tc>
      </w:tr>
    </w:tbl>
    <w:p>
      <w:pPr>
        <w:keepNext/>
        <w:keepLines/>
        <w:pageBreakBefore w:val="0"/>
        <w:widowControl/>
        <w:kinsoku w:val="0"/>
        <w:wordWrap/>
        <w:overflowPunct/>
        <w:topLinePunct w:val="0"/>
        <w:autoSpaceDE w:val="0"/>
        <w:autoSpaceDN w:val="0"/>
        <w:bidi w:val="0"/>
        <w:adjustRightInd w:val="0"/>
        <w:snapToGrid w:val="0"/>
        <w:spacing w:line="317" w:lineRule="auto"/>
        <w:textAlignment w:val="baseline"/>
        <w:outlineLvl w:val="9"/>
        <w:rPr>
          <w:rFonts w:hint="eastAsia"/>
        </w:rPr>
      </w:pPr>
    </w:p>
    <w:p>
      <w:pPr>
        <w:pageBreakBefore w:val="0"/>
        <w:widowControl/>
        <w:kinsoku w:val="0"/>
        <w:wordWrap/>
        <w:overflowPunct/>
        <w:topLinePunct w:val="0"/>
        <w:autoSpaceDE w:val="0"/>
        <w:autoSpaceDN w:val="0"/>
        <w:bidi w:val="0"/>
        <w:adjustRightInd w:val="0"/>
        <w:snapToGrid w:val="0"/>
        <w:outlineLvl w:val="9"/>
        <w:rPr>
          <w:rFonts w:hint="eastAsia"/>
        </w:rPr>
        <w:sectPr>
          <w:pgSz w:w="11906" w:h="16838"/>
          <w:pgMar w:top="1440" w:right="1800" w:bottom="1440" w:left="1800" w:header="851" w:footer="992" w:gutter="0"/>
          <w:cols w:space="720" w:num="1"/>
          <w:docGrid w:type="lines" w:linePitch="312" w:charSpace="0"/>
        </w:sectPr>
      </w:pPr>
    </w:p>
    <w:p>
      <w:pPr>
        <w:keepNext w:val="0"/>
        <w:keepLines w:val="0"/>
        <w:pageBreakBefore w:val="0"/>
        <w:widowControl/>
        <w:kinsoku w:val="0"/>
        <w:wordWrap/>
        <w:overflowPunct/>
        <w:topLinePunct w:val="0"/>
        <w:autoSpaceDE w:val="0"/>
        <w:autoSpaceDN w:val="0"/>
        <w:bidi w:val="0"/>
        <w:adjustRightInd w:val="0"/>
        <w:snapToGrid w:val="0"/>
        <w:spacing w:line="400" w:lineRule="exact"/>
        <w:ind w:firstLine="0" w:firstLineChars="0"/>
        <w:jc w:val="center"/>
        <w:textAlignment w:val="baseline"/>
        <w:outlineLvl w:val="9"/>
        <w:rPr>
          <w:rFonts w:ascii="宋体" w:hAnsi="宋体" w:eastAsia="宋体" w:cs="宋体"/>
          <w:b/>
          <w:bCs/>
        </w:rPr>
      </w:pPr>
      <w:r>
        <w:rPr>
          <w:rFonts w:hint="eastAsia" w:ascii="宋体" w:hAnsi="宋体" w:eastAsia="宋体" w:cs="宋体"/>
          <w:b/>
          <w:bCs/>
          <w:lang w:val="en-US" w:eastAsia="zh-CN"/>
        </w:rPr>
        <w:t xml:space="preserve">表7 </w:t>
      </w:r>
      <w:r>
        <w:rPr>
          <w:rFonts w:hint="eastAsia" w:ascii="宋体" w:hAnsi="宋体" w:eastAsia="宋体" w:cs="宋体"/>
          <w:b/>
          <w:bCs/>
        </w:rPr>
        <w:t>“7.8”第二批新区疫情防控资金</w:t>
      </w:r>
      <w:r>
        <w:rPr>
          <w:rFonts w:ascii="宋体" w:hAnsi="宋体" w:eastAsia="宋体" w:cs="宋体"/>
          <w:b/>
          <w:bCs/>
        </w:rPr>
        <w:t>项目绩效自评表</w:t>
      </w:r>
    </w:p>
    <w:p>
      <w:pPr>
        <w:keepNext w:val="0"/>
        <w:keepLines w:val="0"/>
        <w:pageBreakBefore w:val="0"/>
        <w:widowControl/>
        <w:kinsoku w:val="0"/>
        <w:wordWrap/>
        <w:overflowPunct/>
        <w:topLinePunct w:val="0"/>
        <w:autoSpaceDE w:val="0"/>
        <w:autoSpaceDN w:val="0"/>
        <w:bidi w:val="0"/>
        <w:adjustRightInd w:val="0"/>
        <w:snapToGrid w:val="0"/>
        <w:spacing w:line="400" w:lineRule="exact"/>
        <w:ind w:firstLine="0" w:firstLineChars="0"/>
        <w:jc w:val="center"/>
        <w:textAlignment w:val="baseline"/>
        <w:outlineLvl w:val="9"/>
        <w:rPr>
          <w:rFonts w:ascii="宋体" w:hAnsi="宋体" w:eastAsia="宋体" w:cs="宋体"/>
          <w:sz w:val="23"/>
          <w:szCs w:val="23"/>
        </w:rPr>
      </w:pPr>
      <w:r>
        <w:rPr>
          <w:rFonts w:ascii="宋体" w:hAnsi="宋体" w:eastAsia="宋体" w:cs="宋体"/>
          <w:spacing w:val="-11"/>
          <w:w w:val="98"/>
          <w:sz w:val="24"/>
          <w:szCs w:val="24"/>
        </w:rPr>
        <w:t>（20</w:t>
      </w:r>
      <w:r>
        <w:rPr>
          <w:rFonts w:hint="eastAsia" w:ascii="宋体" w:hAnsi="宋体" w:eastAsia="宋体" w:cs="宋体"/>
          <w:spacing w:val="-11"/>
          <w:w w:val="98"/>
          <w:sz w:val="24"/>
          <w:szCs w:val="24"/>
          <w:lang w:val="en-US" w:eastAsia="zh-CN"/>
        </w:rPr>
        <w:t>22</w:t>
      </w:r>
      <w:r>
        <w:rPr>
          <w:rFonts w:ascii="宋体" w:hAnsi="宋体" w:eastAsia="宋体" w:cs="宋体"/>
          <w:spacing w:val="-11"/>
          <w:w w:val="98"/>
          <w:sz w:val="24"/>
          <w:szCs w:val="24"/>
        </w:rPr>
        <w:t>年度）</w:t>
      </w:r>
    </w:p>
    <w:tbl>
      <w:tblPr>
        <w:tblStyle w:val="6"/>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482"/>
        <w:gridCol w:w="589"/>
        <w:gridCol w:w="966"/>
        <w:gridCol w:w="427"/>
        <w:gridCol w:w="755"/>
        <w:gridCol w:w="1204"/>
        <w:gridCol w:w="815"/>
        <w:gridCol w:w="674"/>
        <w:gridCol w:w="68"/>
        <w:gridCol w:w="649"/>
        <w:gridCol w:w="77"/>
        <w:gridCol w:w="559"/>
        <w:gridCol w:w="10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644"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项目名称</w:t>
            </w:r>
          </w:p>
        </w:tc>
        <w:tc>
          <w:tcPr>
            <w:tcW w:w="4355" w:type="pct"/>
            <w:gridSpan w:val="11"/>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“7.8”第二批新区疫情防控资金（新疫防组办发【2022】115号）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644"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主管部门</w:t>
            </w:r>
          </w:p>
        </w:tc>
        <w:tc>
          <w:tcPr>
            <w:tcW w:w="2016" w:type="pct"/>
            <w:gridSpan w:val="4"/>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兰州新区商务和文化旅游局</w:t>
            </w:r>
          </w:p>
        </w:tc>
        <w:tc>
          <w:tcPr>
            <w:tcW w:w="894"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实施单位</w:t>
            </w:r>
          </w:p>
        </w:tc>
        <w:tc>
          <w:tcPr>
            <w:tcW w:w="1444" w:type="pct"/>
            <w:gridSpan w:val="5"/>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兰州新区科技文化旅游集团有限公司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644" w:type="pct"/>
            <w:gridSpan w:val="2"/>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rPr>
            </w:pPr>
            <w:r>
              <w:rPr>
                <w:rFonts w:hint="eastAsia" w:ascii="宋体" w:hAnsi="宋体" w:eastAsia="宋体" w:cs="宋体"/>
                <w:spacing w:val="-3"/>
                <w:sz w:val="16"/>
                <w:szCs w:val="16"/>
              </w:rPr>
              <w:t>项目资金</w:t>
            </w:r>
          </w:p>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（万元）</w:t>
            </w:r>
          </w:p>
        </w:tc>
        <w:tc>
          <w:tcPr>
            <w:tcW w:w="838"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54"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年初预算数</w:t>
            </w:r>
          </w:p>
        </w:tc>
        <w:tc>
          <w:tcPr>
            <w:tcW w:w="723"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全年预算数</w:t>
            </w:r>
          </w:p>
        </w:tc>
        <w:tc>
          <w:tcPr>
            <w:tcW w:w="894"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全年执行数</w:t>
            </w:r>
          </w:p>
        </w:tc>
        <w:tc>
          <w:tcPr>
            <w:tcW w:w="431"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分值</w:t>
            </w:r>
          </w:p>
        </w:tc>
        <w:tc>
          <w:tcPr>
            <w:tcW w:w="382"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执行率</w:t>
            </w:r>
          </w:p>
        </w:tc>
        <w:tc>
          <w:tcPr>
            <w:tcW w:w="629"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644" w:type="pct"/>
            <w:gridSpan w:val="2"/>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838"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年度资金总额</w:t>
            </w:r>
          </w:p>
        </w:tc>
        <w:tc>
          <w:tcPr>
            <w:tcW w:w="454"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400</w:t>
            </w:r>
          </w:p>
        </w:tc>
        <w:tc>
          <w:tcPr>
            <w:tcW w:w="723"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400</w:t>
            </w:r>
          </w:p>
        </w:tc>
        <w:tc>
          <w:tcPr>
            <w:tcW w:w="894"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400</w:t>
            </w:r>
          </w:p>
        </w:tc>
        <w:tc>
          <w:tcPr>
            <w:tcW w:w="431"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5"/>
                <w:sz w:val="16"/>
                <w:szCs w:val="16"/>
              </w:rPr>
              <w:t>10</w:t>
            </w:r>
          </w:p>
        </w:tc>
        <w:tc>
          <w:tcPr>
            <w:tcW w:w="382"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629"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644" w:type="pct"/>
            <w:gridSpan w:val="2"/>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838"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其中：当年财政拨款</w:t>
            </w:r>
          </w:p>
        </w:tc>
        <w:tc>
          <w:tcPr>
            <w:tcW w:w="454"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400</w:t>
            </w:r>
          </w:p>
        </w:tc>
        <w:tc>
          <w:tcPr>
            <w:tcW w:w="723"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400</w:t>
            </w:r>
          </w:p>
        </w:tc>
        <w:tc>
          <w:tcPr>
            <w:tcW w:w="894"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400</w:t>
            </w:r>
          </w:p>
        </w:tc>
        <w:tc>
          <w:tcPr>
            <w:tcW w:w="431"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c>
          <w:tcPr>
            <w:tcW w:w="382"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629"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644" w:type="pct"/>
            <w:gridSpan w:val="2"/>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838"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上年结转资金</w:t>
            </w:r>
          </w:p>
        </w:tc>
        <w:tc>
          <w:tcPr>
            <w:tcW w:w="454"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723"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894"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31"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c>
          <w:tcPr>
            <w:tcW w:w="382"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629"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644" w:type="pct"/>
            <w:gridSpan w:val="2"/>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838"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其他资金</w:t>
            </w:r>
          </w:p>
        </w:tc>
        <w:tc>
          <w:tcPr>
            <w:tcW w:w="454"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723"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894"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31"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c>
          <w:tcPr>
            <w:tcW w:w="382"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629"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290" w:type="pct"/>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5"/>
                <w:sz w:val="16"/>
                <w:szCs w:val="16"/>
              </w:rPr>
              <w:t>年度</w:t>
            </w:r>
            <w:r>
              <w:rPr>
                <w:rFonts w:hint="eastAsia" w:ascii="宋体" w:hAnsi="宋体" w:eastAsia="宋体" w:cs="宋体"/>
                <w:spacing w:val="4"/>
                <w:sz w:val="16"/>
                <w:szCs w:val="16"/>
              </w:rPr>
              <w:t>总体目标</w:t>
            </w:r>
          </w:p>
        </w:tc>
        <w:tc>
          <w:tcPr>
            <w:tcW w:w="2370" w:type="pct"/>
            <w:gridSpan w:val="5"/>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预期目标</w:t>
            </w:r>
          </w:p>
        </w:tc>
        <w:tc>
          <w:tcPr>
            <w:tcW w:w="2338" w:type="pct"/>
            <w:gridSpan w:val="7"/>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290"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2370" w:type="pct"/>
            <w:gridSpan w:val="5"/>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left"/>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及时完成疫情防控隔离点设置、改造、餐食及物资保障工作。</w:t>
            </w:r>
          </w:p>
        </w:tc>
        <w:tc>
          <w:tcPr>
            <w:tcW w:w="2338" w:type="pct"/>
            <w:gridSpan w:val="7"/>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eastAsia="zh-CN"/>
              </w:rPr>
              <w:t>已按期完成各项工作。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290" w:type="pct"/>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left="113" w:right="113"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绩</w:t>
            </w:r>
            <w:r>
              <w:rPr>
                <w:rFonts w:hint="eastAsia" w:ascii="宋体" w:hAnsi="宋体" w:eastAsia="宋体" w:cs="宋体"/>
                <w:sz w:val="16"/>
                <w:szCs w:val="16"/>
                <w:lang w:val="en-US" w:eastAsia="zh-CN"/>
              </w:rPr>
              <w:t xml:space="preserve">  </w:t>
            </w:r>
            <w:r>
              <w:rPr>
                <w:rFonts w:hint="eastAsia" w:ascii="宋体" w:hAnsi="宋体" w:eastAsia="宋体" w:cs="宋体"/>
                <w:spacing w:val="-1"/>
                <w:sz w:val="16"/>
                <w:szCs w:val="16"/>
              </w:rPr>
              <w:t>效</w:t>
            </w:r>
            <w:r>
              <w:rPr>
                <w:rFonts w:hint="eastAsia" w:ascii="宋体" w:hAnsi="宋体" w:eastAsia="宋体" w:cs="宋体"/>
                <w:spacing w:val="-1"/>
                <w:sz w:val="16"/>
                <w:szCs w:val="16"/>
                <w:lang w:val="en-US" w:eastAsia="zh-CN"/>
              </w:rPr>
              <w:t xml:space="preserve">  </w:t>
            </w:r>
            <w:r>
              <w:rPr>
                <w:rFonts w:hint="eastAsia" w:ascii="宋体" w:hAnsi="宋体" w:eastAsia="宋体" w:cs="宋体"/>
                <w:spacing w:val="-1"/>
                <w:sz w:val="16"/>
                <w:szCs w:val="16"/>
              </w:rPr>
              <w:t>指</w:t>
            </w:r>
            <w:r>
              <w:rPr>
                <w:rFonts w:hint="eastAsia" w:ascii="宋体" w:hAnsi="宋体" w:eastAsia="宋体" w:cs="宋体"/>
                <w:spacing w:val="-1"/>
                <w:sz w:val="16"/>
                <w:szCs w:val="16"/>
                <w:lang w:val="en-US" w:eastAsia="zh-CN"/>
              </w:rPr>
              <w:t xml:space="preserve">  </w:t>
            </w:r>
            <w:r>
              <w:rPr>
                <w:rFonts w:hint="eastAsia" w:ascii="宋体" w:hAnsi="宋体" w:eastAsia="宋体" w:cs="宋体"/>
                <w:spacing w:val="-1"/>
                <w:sz w:val="16"/>
                <w:szCs w:val="16"/>
              </w:rPr>
              <w:t>标</w:t>
            </w:r>
          </w:p>
        </w:tc>
        <w:tc>
          <w:tcPr>
            <w:tcW w:w="354"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rPr>
            </w:pPr>
            <w:r>
              <w:rPr>
                <w:rFonts w:hint="eastAsia" w:ascii="宋体" w:hAnsi="宋体" w:eastAsia="宋体" w:cs="宋体"/>
                <w:spacing w:val="-3"/>
                <w:sz w:val="16"/>
                <w:szCs w:val="16"/>
              </w:rPr>
              <w:t>一级</w:t>
            </w:r>
          </w:p>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指标</w:t>
            </w:r>
          </w:p>
        </w:tc>
        <w:tc>
          <w:tcPr>
            <w:tcW w:w="58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rPr>
            </w:pPr>
            <w:r>
              <w:rPr>
                <w:rFonts w:hint="eastAsia" w:ascii="宋体" w:hAnsi="宋体" w:eastAsia="宋体" w:cs="宋体"/>
                <w:spacing w:val="-3"/>
                <w:sz w:val="16"/>
                <w:szCs w:val="16"/>
              </w:rPr>
              <w:t>二级</w:t>
            </w:r>
          </w:p>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指标</w:t>
            </w:r>
          </w:p>
        </w:tc>
        <w:tc>
          <w:tcPr>
            <w:tcW w:w="711"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三级指标</w:t>
            </w:r>
          </w:p>
        </w:tc>
        <w:tc>
          <w:tcPr>
            <w:tcW w:w="723"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年度指标值</w:t>
            </w:r>
          </w:p>
        </w:tc>
        <w:tc>
          <w:tcPr>
            <w:tcW w:w="489"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实际完成值</w:t>
            </w:r>
          </w:p>
        </w:tc>
        <w:tc>
          <w:tcPr>
            <w:tcW w:w="44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分值</w:t>
            </w:r>
          </w:p>
        </w:tc>
        <w:tc>
          <w:tcPr>
            <w:tcW w:w="43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得分</w:t>
            </w:r>
          </w:p>
        </w:tc>
        <w:tc>
          <w:tcPr>
            <w:tcW w:w="96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2"/>
                <w:sz w:val="16"/>
                <w:szCs w:val="16"/>
              </w:rPr>
              <w:t>偏差原因分析及改进措施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3" w:hRule="atLeast"/>
        </w:trPr>
        <w:tc>
          <w:tcPr>
            <w:tcW w:w="290" w:type="pct"/>
            <w:vMerge w:val="continue"/>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ind w:left="113" w:right="113" w:firstLine="0" w:firstLineChars="0"/>
              <w:jc w:val="center"/>
              <w:outlineLvl w:val="9"/>
              <w:rPr>
                <w:rFonts w:hint="eastAsia" w:ascii="宋体" w:hAnsi="宋体" w:eastAsia="宋体" w:cs="宋体"/>
                <w:sz w:val="16"/>
                <w:szCs w:val="16"/>
              </w:rPr>
            </w:pPr>
          </w:p>
        </w:tc>
        <w:tc>
          <w:tcPr>
            <w:tcW w:w="354" w:type="pct"/>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rPr>
            </w:pPr>
            <w:r>
              <w:rPr>
                <w:rFonts w:hint="eastAsia" w:ascii="宋体" w:hAnsi="宋体" w:eastAsia="宋体" w:cs="宋体"/>
                <w:spacing w:val="-3"/>
                <w:sz w:val="16"/>
                <w:szCs w:val="16"/>
              </w:rPr>
              <w:t>产出</w:t>
            </w:r>
          </w:p>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指标</w:t>
            </w:r>
          </w:p>
        </w:tc>
        <w:tc>
          <w:tcPr>
            <w:tcW w:w="58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数量指标</w:t>
            </w:r>
          </w:p>
        </w:tc>
        <w:tc>
          <w:tcPr>
            <w:tcW w:w="711"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pacing w:val="-3"/>
                <w:sz w:val="16"/>
                <w:szCs w:val="16"/>
                <w:lang w:eastAsia="zh-CN"/>
              </w:rPr>
              <w:t>企业数</w:t>
            </w:r>
          </w:p>
        </w:tc>
        <w:tc>
          <w:tcPr>
            <w:tcW w:w="723"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w:t>
            </w:r>
          </w:p>
        </w:tc>
        <w:tc>
          <w:tcPr>
            <w:tcW w:w="489"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w:t>
            </w:r>
          </w:p>
        </w:tc>
        <w:tc>
          <w:tcPr>
            <w:tcW w:w="44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15</w:t>
            </w:r>
          </w:p>
        </w:tc>
        <w:tc>
          <w:tcPr>
            <w:tcW w:w="43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15</w:t>
            </w:r>
          </w:p>
        </w:tc>
        <w:tc>
          <w:tcPr>
            <w:tcW w:w="96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5" w:hRule="atLeast"/>
        </w:trPr>
        <w:tc>
          <w:tcPr>
            <w:tcW w:w="290"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354"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58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质量指标</w:t>
            </w:r>
          </w:p>
        </w:tc>
        <w:tc>
          <w:tcPr>
            <w:tcW w:w="711"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pacing w:val="-3"/>
                <w:sz w:val="16"/>
                <w:szCs w:val="16"/>
                <w:lang w:val="en-US" w:eastAsia="zh-CN"/>
              </w:rPr>
              <w:t>提供的服务保障</w:t>
            </w:r>
          </w:p>
        </w:tc>
        <w:tc>
          <w:tcPr>
            <w:tcW w:w="723"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≥98%</w:t>
            </w:r>
          </w:p>
        </w:tc>
        <w:tc>
          <w:tcPr>
            <w:tcW w:w="489"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lang w:val="en-US" w:eastAsia="zh-CN"/>
              </w:rPr>
              <w:t>≥98%</w:t>
            </w:r>
          </w:p>
        </w:tc>
        <w:tc>
          <w:tcPr>
            <w:tcW w:w="44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43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96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290"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354"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58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4"/>
                <w:sz w:val="16"/>
                <w:szCs w:val="16"/>
              </w:rPr>
              <w:t>时效指标</w:t>
            </w:r>
          </w:p>
        </w:tc>
        <w:tc>
          <w:tcPr>
            <w:tcW w:w="711"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pacing w:val="-3"/>
                <w:sz w:val="16"/>
                <w:szCs w:val="16"/>
                <w:lang w:val="en-US" w:eastAsia="zh-CN"/>
              </w:rPr>
              <w:t>经费拨付及时率</w:t>
            </w:r>
          </w:p>
        </w:tc>
        <w:tc>
          <w:tcPr>
            <w:tcW w:w="723"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及时</w:t>
            </w:r>
          </w:p>
        </w:tc>
        <w:tc>
          <w:tcPr>
            <w:tcW w:w="489"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及时</w:t>
            </w:r>
          </w:p>
        </w:tc>
        <w:tc>
          <w:tcPr>
            <w:tcW w:w="44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43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96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290"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354"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58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成本指标</w:t>
            </w:r>
          </w:p>
        </w:tc>
        <w:tc>
          <w:tcPr>
            <w:tcW w:w="711"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pacing w:val="-3"/>
                <w:sz w:val="16"/>
                <w:szCs w:val="16"/>
                <w:lang w:eastAsia="zh-CN"/>
              </w:rPr>
              <w:t>成本控制</w:t>
            </w:r>
          </w:p>
        </w:tc>
        <w:tc>
          <w:tcPr>
            <w:tcW w:w="723"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eastAsia="zh-CN"/>
              </w:rPr>
              <w:t>≤</w:t>
            </w:r>
            <w:r>
              <w:rPr>
                <w:rFonts w:hint="eastAsia" w:ascii="宋体" w:hAnsi="宋体" w:eastAsia="宋体" w:cs="宋体"/>
                <w:sz w:val="16"/>
                <w:szCs w:val="16"/>
                <w:lang w:val="en-US" w:eastAsia="zh-CN"/>
              </w:rPr>
              <w:t>400万</w:t>
            </w:r>
          </w:p>
        </w:tc>
        <w:tc>
          <w:tcPr>
            <w:tcW w:w="489"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400万</w:t>
            </w:r>
          </w:p>
        </w:tc>
        <w:tc>
          <w:tcPr>
            <w:tcW w:w="44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15</w:t>
            </w:r>
          </w:p>
        </w:tc>
        <w:tc>
          <w:tcPr>
            <w:tcW w:w="43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napToGrid w:val="0"/>
                <w:color w:val="000000"/>
                <w:kern w:val="0"/>
                <w:sz w:val="16"/>
                <w:szCs w:val="16"/>
                <w:lang w:val="en-US" w:eastAsia="zh-CN"/>
              </w:rPr>
            </w:pPr>
            <w:r>
              <w:rPr>
                <w:rFonts w:hint="eastAsia" w:ascii="宋体" w:hAnsi="宋体" w:eastAsia="宋体" w:cs="宋体"/>
                <w:snapToGrid w:val="0"/>
                <w:color w:val="000000"/>
                <w:kern w:val="0"/>
                <w:sz w:val="16"/>
                <w:szCs w:val="16"/>
                <w:lang w:val="en-US" w:eastAsia="zh-CN"/>
              </w:rPr>
              <w:t>15</w:t>
            </w:r>
          </w:p>
        </w:tc>
        <w:tc>
          <w:tcPr>
            <w:tcW w:w="96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napToGrid w:val="0"/>
                <w:color w:val="000000"/>
                <w:kern w:val="0"/>
                <w:sz w:val="16"/>
                <w:szCs w:val="16"/>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290" w:type="pct"/>
            <w:vMerge w:val="continue"/>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354" w:type="pct"/>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rPr>
            </w:pPr>
            <w:r>
              <w:rPr>
                <w:rFonts w:hint="eastAsia" w:ascii="宋体" w:hAnsi="宋体" w:eastAsia="宋体" w:cs="宋体"/>
                <w:spacing w:val="-3"/>
                <w:sz w:val="16"/>
                <w:szCs w:val="16"/>
              </w:rPr>
              <w:t>效益</w:t>
            </w:r>
          </w:p>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指标</w:t>
            </w:r>
          </w:p>
        </w:tc>
        <w:tc>
          <w:tcPr>
            <w:tcW w:w="58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经济效益指标</w:t>
            </w:r>
          </w:p>
        </w:tc>
        <w:tc>
          <w:tcPr>
            <w:tcW w:w="711"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pacing w:val="-3"/>
                <w:sz w:val="16"/>
                <w:szCs w:val="16"/>
                <w:lang w:eastAsia="zh-CN"/>
              </w:rPr>
              <w:t>资金利用率</w:t>
            </w:r>
          </w:p>
        </w:tc>
        <w:tc>
          <w:tcPr>
            <w:tcW w:w="723"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489"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44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43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96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290" w:type="pct"/>
            <w:vMerge w:val="continue"/>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354"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58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社会效益指标</w:t>
            </w:r>
          </w:p>
        </w:tc>
        <w:tc>
          <w:tcPr>
            <w:tcW w:w="711"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pacing w:val="-3"/>
                <w:sz w:val="16"/>
                <w:szCs w:val="16"/>
                <w:lang w:val="en-US" w:eastAsia="zh-CN"/>
              </w:rPr>
              <w:t>资金下达的</w:t>
            </w:r>
            <w:r>
              <w:rPr>
                <w:rFonts w:hint="eastAsia" w:ascii="宋体" w:hAnsi="宋体" w:eastAsia="宋体" w:cs="宋体"/>
                <w:spacing w:val="-3"/>
                <w:sz w:val="16"/>
                <w:szCs w:val="16"/>
                <w:lang w:eastAsia="zh-CN"/>
              </w:rPr>
              <w:t>及时性</w:t>
            </w:r>
          </w:p>
        </w:tc>
        <w:tc>
          <w:tcPr>
            <w:tcW w:w="723"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lang w:val="en-US" w:eastAsia="zh-CN"/>
              </w:rPr>
              <w:t>及时</w:t>
            </w:r>
          </w:p>
        </w:tc>
        <w:tc>
          <w:tcPr>
            <w:tcW w:w="489"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及时</w:t>
            </w:r>
          </w:p>
        </w:tc>
        <w:tc>
          <w:tcPr>
            <w:tcW w:w="44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43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96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290" w:type="pct"/>
            <w:vMerge w:val="continue"/>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354"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58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生态效益指标</w:t>
            </w:r>
          </w:p>
        </w:tc>
        <w:tc>
          <w:tcPr>
            <w:tcW w:w="711"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疫情处置造成环境污染情况</w:t>
            </w:r>
          </w:p>
        </w:tc>
        <w:tc>
          <w:tcPr>
            <w:tcW w:w="723"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lang w:val="en-US" w:eastAsia="zh-CN"/>
              </w:rPr>
              <w:t>绿色</w:t>
            </w:r>
          </w:p>
        </w:tc>
        <w:tc>
          <w:tcPr>
            <w:tcW w:w="489"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lang w:val="en-US" w:eastAsia="zh-CN"/>
              </w:rPr>
              <w:t>绿色</w:t>
            </w:r>
          </w:p>
        </w:tc>
        <w:tc>
          <w:tcPr>
            <w:tcW w:w="44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43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96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290"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354"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满意度指标</w:t>
            </w:r>
          </w:p>
        </w:tc>
        <w:tc>
          <w:tcPr>
            <w:tcW w:w="58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服务对象满意度</w:t>
            </w:r>
          </w:p>
        </w:tc>
        <w:tc>
          <w:tcPr>
            <w:tcW w:w="711"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pacing w:val="-3"/>
                <w:sz w:val="16"/>
                <w:szCs w:val="16"/>
                <w:lang w:val="en-US" w:eastAsia="zh-CN"/>
              </w:rPr>
              <w:t>服务对象满意率</w:t>
            </w:r>
          </w:p>
        </w:tc>
        <w:tc>
          <w:tcPr>
            <w:tcW w:w="723"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满意</w:t>
            </w:r>
          </w:p>
        </w:tc>
        <w:tc>
          <w:tcPr>
            <w:tcW w:w="489"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rPr>
            </w:pPr>
            <w:r>
              <w:rPr>
                <w:rFonts w:hint="eastAsia" w:ascii="宋体" w:hAnsi="宋体" w:eastAsia="宋体" w:cs="宋体"/>
                <w:sz w:val="16"/>
                <w:szCs w:val="16"/>
                <w:lang w:val="en-US" w:eastAsia="zh-CN"/>
              </w:rPr>
              <w:t>满意</w:t>
            </w:r>
          </w:p>
        </w:tc>
        <w:tc>
          <w:tcPr>
            <w:tcW w:w="44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43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9</w:t>
            </w:r>
          </w:p>
        </w:tc>
        <w:tc>
          <w:tcPr>
            <w:tcW w:w="96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left"/>
              <w:outlineLvl w:val="9"/>
              <w:rPr>
                <w:rFonts w:hint="default" w:ascii="宋体" w:hAnsi="宋体" w:eastAsia="宋体" w:cs="宋体"/>
                <w:sz w:val="16"/>
                <w:szCs w:val="16"/>
                <w:lang w:val="en-US"/>
              </w:rPr>
            </w:pPr>
            <w:r>
              <w:rPr>
                <w:rFonts w:hint="eastAsia" w:ascii="宋体" w:hAnsi="宋体" w:eastAsia="宋体" w:cs="宋体"/>
                <w:sz w:val="16"/>
                <w:szCs w:val="16"/>
                <w:lang w:eastAsia="zh-CN"/>
              </w:rPr>
              <w:t>隔离观察人员较多，服务工作人员较少，服务能力受限。</w:t>
            </w:r>
            <w:r>
              <w:rPr>
                <w:rFonts w:hint="eastAsia" w:ascii="宋体" w:hAnsi="宋体" w:eastAsia="宋体" w:cs="宋体"/>
                <w:sz w:val="16"/>
                <w:szCs w:val="16"/>
                <w:lang w:val="en-US" w:eastAsia="zh-CN"/>
              </w:rPr>
              <w:t>下一步我们将提升服务质量，提高受益对象满意度。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150" w:type="pct"/>
            <w:gridSpan w:val="7"/>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总分</w:t>
            </w:r>
          </w:p>
        </w:tc>
        <w:tc>
          <w:tcPr>
            <w:tcW w:w="44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pacing w:val="-5"/>
                <w:sz w:val="16"/>
                <w:szCs w:val="16"/>
                <w:lang w:val="en-US" w:eastAsia="zh-CN"/>
              </w:rPr>
              <w:t>100</w:t>
            </w:r>
          </w:p>
        </w:tc>
        <w:tc>
          <w:tcPr>
            <w:tcW w:w="43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99</w:t>
            </w:r>
          </w:p>
        </w:tc>
        <w:tc>
          <w:tcPr>
            <w:tcW w:w="96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29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说明</w:t>
            </w:r>
          </w:p>
        </w:tc>
        <w:tc>
          <w:tcPr>
            <w:tcW w:w="4709" w:type="pct"/>
            <w:gridSpan w:val="1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2"/>
                <w:sz w:val="16"/>
                <w:szCs w:val="16"/>
              </w:rPr>
              <w:t>请在此处简要说明</w:t>
            </w:r>
            <w:r>
              <w:rPr>
                <w:rFonts w:hint="eastAsia" w:ascii="宋体" w:hAnsi="宋体" w:eastAsia="宋体" w:cs="宋体"/>
                <w:spacing w:val="-2"/>
                <w:sz w:val="16"/>
                <w:szCs w:val="16"/>
                <w:lang w:eastAsia="zh-CN"/>
              </w:rPr>
              <w:t>巡视巡查</w:t>
            </w:r>
            <w:r>
              <w:rPr>
                <w:rFonts w:hint="eastAsia" w:ascii="宋体" w:hAnsi="宋体" w:eastAsia="宋体" w:cs="宋体"/>
                <w:spacing w:val="-2"/>
                <w:sz w:val="16"/>
                <w:szCs w:val="16"/>
              </w:rPr>
              <w:t>、审计和财政监督中发现的问题及其所涉及的金额，如没有填无。</w:t>
            </w:r>
          </w:p>
        </w:tc>
      </w:tr>
    </w:tbl>
    <w:p>
      <w:pPr>
        <w:keepNext w:val="0"/>
        <w:keepLines w:val="0"/>
        <w:pageBreakBefore w:val="0"/>
        <w:widowControl/>
        <w:kinsoku w:val="0"/>
        <w:wordWrap/>
        <w:overflowPunct/>
        <w:topLinePunct w:val="0"/>
        <w:autoSpaceDE w:val="0"/>
        <w:autoSpaceDN w:val="0"/>
        <w:bidi w:val="0"/>
        <w:adjustRightInd w:val="0"/>
        <w:snapToGrid w:val="0"/>
        <w:spacing w:line="400" w:lineRule="exact"/>
        <w:ind w:left="0" w:leftChars="0" w:firstLine="0" w:firstLineChars="0"/>
        <w:jc w:val="center"/>
        <w:textAlignment w:val="baseline"/>
        <w:outlineLvl w:val="9"/>
        <w:rPr>
          <w:rFonts w:ascii="宋体" w:hAnsi="宋体" w:eastAsia="宋体" w:cs="宋体"/>
          <w:b/>
          <w:bCs/>
        </w:rPr>
      </w:pPr>
      <w:r>
        <w:br w:type="page"/>
      </w:r>
      <w:r>
        <w:rPr>
          <w:rFonts w:hint="eastAsia" w:ascii="宋体" w:hAnsi="宋体" w:eastAsia="宋体" w:cs="宋体"/>
          <w:b/>
          <w:bCs/>
          <w:lang w:val="en-US" w:eastAsia="zh-CN"/>
        </w:rPr>
        <w:t xml:space="preserve">表8 </w:t>
      </w:r>
      <w:r>
        <w:rPr>
          <w:rFonts w:hint="eastAsia" w:ascii="宋体" w:hAnsi="宋体" w:eastAsia="宋体" w:cs="宋体"/>
          <w:b/>
          <w:bCs/>
        </w:rPr>
        <w:t>促销费项目资金</w:t>
      </w:r>
      <w:r>
        <w:rPr>
          <w:rFonts w:ascii="宋体" w:hAnsi="宋体" w:eastAsia="宋体" w:cs="宋体"/>
          <w:b/>
          <w:bCs/>
        </w:rPr>
        <w:t>项目绩效自评表</w:t>
      </w:r>
    </w:p>
    <w:p>
      <w:pPr>
        <w:keepNext w:val="0"/>
        <w:keepLines w:val="0"/>
        <w:pageBreakBefore w:val="0"/>
        <w:widowControl/>
        <w:kinsoku w:val="0"/>
        <w:wordWrap/>
        <w:overflowPunct/>
        <w:topLinePunct w:val="0"/>
        <w:autoSpaceDE w:val="0"/>
        <w:autoSpaceDN w:val="0"/>
        <w:bidi w:val="0"/>
        <w:adjustRightInd w:val="0"/>
        <w:snapToGrid w:val="0"/>
        <w:spacing w:line="400" w:lineRule="exact"/>
        <w:ind w:firstLine="0" w:firstLineChars="0"/>
        <w:jc w:val="center"/>
        <w:textAlignment w:val="baseline"/>
        <w:outlineLvl w:val="9"/>
        <w:rPr>
          <w:rFonts w:ascii="宋体" w:hAnsi="宋体" w:eastAsia="宋体" w:cs="宋体"/>
          <w:sz w:val="23"/>
          <w:szCs w:val="23"/>
        </w:rPr>
      </w:pPr>
      <w:r>
        <w:rPr>
          <w:rFonts w:ascii="宋体" w:hAnsi="宋体" w:eastAsia="宋体" w:cs="宋体"/>
          <w:spacing w:val="-11"/>
          <w:w w:val="98"/>
          <w:sz w:val="24"/>
          <w:szCs w:val="24"/>
        </w:rPr>
        <w:t>（20</w:t>
      </w:r>
      <w:r>
        <w:rPr>
          <w:rFonts w:hint="eastAsia" w:ascii="宋体" w:hAnsi="宋体" w:eastAsia="宋体" w:cs="宋体"/>
          <w:spacing w:val="-11"/>
          <w:w w:val="98"/>
          <w:sz w:val="24"/>
          <w:szCs w:val="24"/>
          <w:lang w:val="en-US" w:eastAsia="zh-CN"/>
        </w:rPr>
        <w:t>22</w:t>
      </w:r>
      <w:r>
        <w:rPr>
          <w:rFonts w:ascii="宋体" w:hAnsi="宋体" w:eastAsia="宋体" w:cs="宋体"/>
          <w:spacing w:val="-11"/>
          <w:w w:val="98"/>
          <w:sz w:val="24"/>
          <w:szCs w:val="24"/>
        </w:rPr>
        <w:t>年度）</w:t>
      </w:r>
    </w:p>
    <w:tbl>
      <w:tblPr>
        <w:tblStyle w:val="6"/>
        <w:tblW w:w="500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503"/>
        <w:gridCol w:w="872"/>
        <w:gridCol w:w="742"/>
        <w:gridCol w:w="341"/>
        <w:gridCol w:w="965"/>
        <w:gridCol w:w="969"/>
        <w:gridCol w:w="1005"/>
        <w:gridCol w:w="518"/>
        <w:gridCol w:w="67"/>
        <w:gridCol w:w="651"/>
        <w:gridCol w:w="150"/>
        <w:gridCol w:w="483"/>
        <w:gridCol w:w="10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826"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项目名称</w:t>
            </w:r>
          </w:p>
        </w:tc>
        <w:tc>
          <w:tcPr>
            <w:tcW w:w="4173" w:type="pct"/>
            <w:gridSpan w:val="11"/>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促销费项目资金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826"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主管部门</w:t>
            </w:r>
          </w:p>
        </w:tc>
        <w:tc>
          <w:tcPr>
            <w:tcW w:w="1812" w:type="pct"/>
            <w:gridSpan w:val="4"/>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兰州新区商务和文化旅游局</w:t>
            </w:r>
          </w:p>
        </w:tc>
        <w:tc>
          <w:tcPr>
            <w:tcW w:w="914"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实施单位</w:t>
            </w:r>
          </w:p>
        </w:tc>
        <w:tc>
          <w:tcPr>
            <w:tcW w:w="1446" w:type="pct"/>
            <w:gridSpan w:val="5"/>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新区在库企业和三园区管委会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826" w:type="pct"/>
            <w:gridSpan w:val="2"/>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项目资金（万元）</w:t>
            </w:r>
          </w:p>
        </w:tc>
        <w:tc>
          <w:tcPr>
            <w:tcW w:w="651"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rPr>
            </w:pPr>
          </w:p>
        </w:tc>
        <w:tc>
          <w:tcPr>
            <w:tcW w:w="580"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年初预算数</w:t>
            </w:r>
          </w:p>
        </w:tc>
        <w:tc>
          <w:tcPr>
            <w:tcW w:w="580"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全年预算数</w:t>
            </w:r>
          </w:p>
        </w:tc>
        <w:tc>
          <w:tcPr>
            <w:tcW w:w="914"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全年执行数</w:t>
            </w:r>
          </w:p>
        </w:tc>
        <w:tc>
          <w:tcPr>
            <w:tcW w:w="431"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分值</w:t>
            </w:r>
          </w:p>
        </w:tc>
        <w:tc>
          <w:tcPr>
            <w:tcW w:w="380"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执行率</w:t>
            </w:r>
          </w:p>
        </w:tc>
        <w:tc>
          <w:tcPr>
            <w:tcW w:w="635"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826" w:type="pct"/>
            <w:gridSpan w:val="2"/>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rPr>
            </w:pPr>
          </w:p>
        </w:tc>
        <w:tc>
          <w:tcPr>
            <w:tcW w:w="651"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年度资金总额</w:t>
            </w:r>
          </w:p>
        </w:tc>
        <w:tc>
          <w:tcPr>
            <w:tcW w:w="580"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200</w:t>
            </w:r>
          </w:p>
        </w:tc>
        <w:tc>
          <w:tcPr>
            <w:tcW w:w="580"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200</w:t>
            </w:r>
          </w:p>
        </w:tc>
        <w:tc>
          <w:tcPr>
            <w:tcW w:w="914"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200</w:t>
            </w:r>
          </w:p>
        </w:tc>
        <w:tc>
          <w:tcPr>
            <w:tcW w:w="431"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380"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635"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826" w:type="pct"/>
            <w:gridSpan w:val="2"/>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rPr>
            </w:pPr>
          </w:p>
        </w:tc>
        <w:tc>
          <w:tcPr>
            <w:tcW w:w="651"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其中：当年财政拨款</w:t>
            </w:r>
          </w:p>
        </w:tc>
        <w:tc>
          <w:tcPr>
            <w:tcW w:w="580"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200</w:t>
            </w:r>
          </w:p>
        </w:tc>
        <w:tc>
          <w:tcPr>
            <w:tcW w:w="580"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200</w:t>
            </w:r>
          </w:p>
        </w:tc>
        <w:tc>
          <w:tcPr>
            <w:tcW w:w="914"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200</w:t>
            </w:r>
          </w:p>
        </w:tc>
        <w:tc>
          <w:tcPr>
            <w:tcW w:w="431"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c>
          <w:tcPr>
            <w:tcW w:w="380"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635"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826" w:type="pct"/>
            <w:gridSpan w:val="2"/>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rPr>
            </w:pPr>
          </w:p>
        </w:tc>
        <w:tc>
          <w:tcPr>
            <w:tcW w:w="651"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上年结转资金</w:t>
            </w:r>
          </w:p>
        </w:tc>
        <w:tc>
          <w:tcPr>
            <w:tcW w:w="580"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rPr>
            </w:pPr>
          </w:p>
        </w:tc>
        <w:tc>
          <w:tcPr>
            <w:tcW w:w="580"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rPr>
            </w:pPr>
          </w:p>
        </w:tc>
        <w:tc>
          <w:tcPr>
            <w:tcW w:w="914"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rPr>
            </w:pPr>
          </w:p>
        </w:tc>
        <w:tc>
          <w:tcPr>
            <w:tcW w:w="431"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c>
          <w:tcPr>
            <w:tcW w:w="380"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rPr>
            </w:pPr>
          </w:p>
        </w:tc>
        <w:tc>
          <w:tcPr>
            <w:tcW w:w="635"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826" w:type="pct"/>
            <w:gridSpan w:val="2"/>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rPr>
            </w:pPr>
          </w:p>
        </w:tc>
        <w:tc>
          <w:tcPr>
            <w:tcW w:w="651"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其他资金</w:t>
            </w:r>
          </w:p>
        </w:tc>
        <w:tc>
          <w:tcPr>
            <w:tcW w:w="580"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rPr>
            </w:pPr>
          </w:p>
        </w:tc>
        <w:tc>
          <w:tcPr>
            <w:tcW w:w="580"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rPr>
            </w:pPr>
          </w:p>
        </w:tc>
        <w:tc>
          <w:tcPr>
            <w:tcW w:w="914"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rPr>
            </w:pPr>
          </w:p>
        </w:tc>
        <w:tc>
          <w:tcPr>
            <w:tcW w:w="431"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c>
          <w:tcPr>
            <w:tcW w:w="380"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rPr>
            </w:pPr>
          </w:p>
        </w:tc>
        <w:tc>
          <w:tcPr>
            <w:tcW w:w="635"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02" w:type="pct"/>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rPr>
            </w:pPr>
            <w:r>
              <w:rPr>
                <w:rFonts w:hint="eastAsia" w:ascii="宋体" w:hAnsi="宋体" w:eastAsia="宋体" w:cs="宋体"/>
                <w:spacing w:val="5"/>
                <w:sz w:val="16"/>
                <w:szCs w:val="16"/>
              </w:rPr>
              <w:t>年度</w:t>
            </w:r>
            <w:r>
              <w:rPr>
                <w:rFonts w:hint="eastAsia" w:ascii="宋体" w:hAnsi="宋体" w:eastAsia="宋体" w:cs="宋体"/>
                <w:spacing w:val="4"/>
                <w:sz w:val="16"/>
                <w:szCs w:val="16"/>
              </w:rPr>
              <w:t>总体目标</w:t>
            </w:r>
          </w:p>
        </w:tc>
        <w:tc>
          <w:tcPr>
            <w:tcW w:w="2337" w:type="pct"/>
            <w:gridSpan w:val="5"/>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预期目标</w:t>
            </w:r>
          </w:p>
        </w:tc>
        <w:tc>
          <w:tcPr>
            <w:tcW w:w="2360" w:type="pct"/>
            <w:gridSpan w:val="7"/>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02" w:type="pct"/>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rPr>
            </w:pPr>
          </w:p>
        </w:tc>
        <w:tc>
          <w:tcPr>
            <w:tcW w:w="2337" w:type="pct"/>
            <w:gridSpan w:val="5"/>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开展促消费工作。</w:t>
            </w:r>
          </w:p>
        </w:tc>
        <w:tc>
          <w:tcPr>
            <w:tcW w:w="2360" w:type="pct"/>
            <w:gridSpan w:val="7"/>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已按期完成各项工作。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02" w:type="pct"/>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绩</w:t>
            </w:r>
            <w:r>
              <w:rPr>
                <w:rFonts w:hint="eastAsia" w:ascii="宋体" w:hAnsi="宋体" w:eastAsia="宋体" w:cs="宋体"/>
                <w:spacing w:val="-1"/>
                <w:sz w:val="16"/>
                <w:szCs w:val="16"/>
              </w:rPr>
              <w:t>效</w:t>
            </w:r>
            <w:r>
              <w:rPr>
                <w:rFonts w:hint="eastAsia" w:ascii="宋体" w:hAnsi="宋体" w:eastAsia="宋体" w:cs="宋体"/>
                <w:spacing w:val="-1"/>
                <w:sz w:val="16"/>
                <w:szCs w:val="16"/>
                <w:lang w:val="en-US" w:eastAsia="zh-CN"/>
              </w:rPr>
              <w:t xml:space="preserve">  </w:t>
            </w:r>
            <w:r>
              <w:rPr>
                <w:rFonts w:hint="eastAsia" w:ascii="宋体" w:hAnsi="宋体" w:eastAsia="宋体" w:cs="宋体"/>
                <w:spacing w:val="-1"/>
                <w:sz w:val="16"/>
                <w:szCs w:val="16"/>
              </w:rPr>
              <w:t>指标</w:t>
            </w:r>
          </w:p>
        </w:tc>
        <w:tc>
          <w:tcPr>
            <w:tcW w:w="524"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一级指标</w:t>
            </w:r>
          </w:p>
        </w:tc>
        <w:tc>
          <w:tcPr>
            <w:tcW w:w="446"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二级指标</w:t>
            </w:r>
          </w:p>
        </w:tc>
        <w:tc>
          <w:tcPr>
            <w:tcW w:w="785"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三级指标</w:t>
            </w:r>
          </w:p>
        </w:tc>
        <w:tc>
          <w:tcPr>
            <w:tcW w:w="580"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年度指标值</w:t>
            </w:r>
          </w:p>
        </w:tc>
        <w:tc>
          <w:tcPr>
            <w:tcW w:w="603"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实际完成值</w:t>
            </w:r>
          </w:p>
        </w:tc>
        <w:tc>
          <w:tcPr>
            <w:tcW w:w="351"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分值</w:t>
            </w:r>
          </w:p>
        </w:tc>
        <w:tc>
          <w:tcPr>
            <w:tcW w:w="481"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得分</w:t>
            </w:r>
          </w:p>
        </w:tc>
        <w:tc>
          <w:tcPr>
            <w:tcW w:w="924"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rPr>
            </w:pPr>
            <w:r>
              <w:rPr>
                <w:rFonts w:hint="eastAsia" w:ascii="宋体" w:hAnsi="宋体" w:eastAsia="宋体" w:cs="宋体"/>
                <w:spacing w:val="-2"/>
                <w:sz w:val="16"/>
                <w:szCs w:val="16"/>
              </w:rPr>
              <w:t>偏差原因分析及改进措施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5" w:hRule="atLeast"/>
        </w:trPr>
        <w:tc>
          <w:tcPr>
            <w:tcW w:w="302" w:type="pct"/>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rPr>
            </w:pPr>
          </w:p>
        </w:tc>
        <w:tc>
          <w:tcPr>
            <w:tcW w:w="524" w:type="pct"/>
            <w:vMerge w:val="restart"/>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right="0" w:firstLine="0" w:firstLineChars="0"/>
              <w:jc w:val="center"/>
              <w:textAlignment w:val="top"/>
              <w:outlineLvl w:val="9"/>
              <w:rPr>
                <w:rFonts w:hint="eastAsia" w:ascii="宋体" w:hAnsi="宋体" w:eastAsia="宋体" w:cs="宋体"/>
                <w:sz w:val="16"/>
                <w:szCs w:val="16"/>
              </w:rPr>
            </w:pPr>
            <w:r>
              <w:rPr>
                <w:rFonts w:hint="eastAsia" w:ascii="宋体" w:hAnsi="宋体" w:eastAsia="宋体" w:cs="宋体"/>
                <w:i w:val="0"/>
                <w:iCs w:val="0"/>
                <w:snapToGrid w:val="0"/>
                <w:color w:val="000000"/>
                <w:kern w:val="0"/>
                <w:sz w:val="16"/>
                <w:szCs w:val="16"/>
                <w:u w:val="none"/>
                <w:lang w:val="en-US" w:eastAsia="zh-CN" w:bidi="ar"/>
              </w:rPr>
              <w:t>产出指标</w:t>
            </w:r>
          </w:p>
        </w:tc>
        <w:tc>
          <w:tcPr>
            <w:tcW w:w="446" w:type="pct"/>
            <w:vMerge w:val="restart"/>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right="0" w:firstLine="0" w:firstLineChars="0"/>
              <w:jc w:val="center"/>
              <w:textAlignment w:val="center"/>
              <w:outlineLvl w:val="9"/>
              <w:rPr>
                <w:rFonts w:hint="eastAsia" w:ascii="宋体" w:hAnsi="宋体" w:eastAsia="宋体" w:cs="宋体"/>
                <w:sz w:val="16"/>
                <w:szCs w:val="16"/>
              </w:rPr>
            </w:pPr>
            <w:r>
              <w:rPr>
                <w:rFonts w:hint="eastAsia" w:ascii="宋体" w:hAnsi="宋体" w:eastAsia="宋体" w:cs="宋体"/>
                <w:i w:val="0"/>
                <w:iCs w:val="0"/>
                <w:snapToGrid w:val="0"/>
                <w:color w:val="000000"/>
                <w:kern w:val="0"/>
                <w:sz w:val="16"/>
                <w:szCs w:val="16"/>
                <w:u w:val="none"/>
                <w:lang w:val="en-US" w:eastAsia="zh-CN" w:bidi="ar"/>
              </w:rPr>
              <w:t>数量指标</w:t>
            </w:r>
          </w:p>
        </w:tc>
        <w:tc>
          <w:tcPr>
            <w:tcW w:w="785" w:type="pct"/>
            <w:gridSpan w:val="2"/>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right="0" w:firstLine="0" w:firstLineChars="0"/>
              <w:jc w:val="center"/>
              <w:textAlignment w:val="top"/>
              <w:outlineLvl w:val="9"/>
              <w:rPr>
                <w:rFonts w:hint="eastAsia" w:ascii="宋体" w:hAnsi="宋体" w:eastAsia="宋体" w:cs="宋体"/>
                <w:sz w:val="16"/>
                <w:szCs w:val="16"/>
                <w:lang w:eastAsia="zh-CN"/>
              </w:rPr>
            </w:pPr>
            <w:r>
              <w:rPr>
                <w:rFonts w:hint="eastAsia" w:ascii="宋体" w:hAnsi="宋体" w:eastAsia="宋体" w:cs="宋体"/>
                <w:i w:val="0"/>
                <w:iCs w:val="0"/>
                <w:snapToGrid w:val="0"/>
                <w:color w:val="000000"/>
                <w:kern w:val="0"/>
                <w:sz w:val="16"/>
                <w:szCs w:val="16"/>
                <w:u w:val="none"/>
                <w:lang w:val="en-US" w:eastAsia="zh-CN" w:bidi="ar"/>
              </w:rPr>
              <w:t>实施企业数</w:t>
            </w:r>
          </w:p>
        </w:tc>
        <w:tc>
          <w:tcPr>
            <w:tcW w:w="580" w:type="pct"/>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right="0" w:firstLine="320" w:firstLineChars="200"/>
              <w:jc w:val="center"/>
              <w:textAlignment w:val="top"/>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≥10个</w:t>
            </w:r>
          </w:p>
        </w:tc>
        <w:tc>
          <w:tcPr>
            <w:tcW w:w="603"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351"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default"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20</w:t>
            </w:r>
          </w:p>
        </w:tc>
        <w:tc>
          <w:tcPr>
            <w:tcW w:w="481"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924"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02" w:type="pct"/>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rPr>
            </w:pPr>
          </w:p>
        </w:tc>
        <w:tc>
          <w:tcPr>
            <w:tcW w:w="524" w:type="pct"/>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outlineLvl w:val="9"/>
              <w:rPr>
                <w:rFonts w:hint="eastAsia" w:ascii="宋体" w:hAnsi="宋体" w:eastAsia="宋体" w:cs="宋体"/>
                <w:sz w:val="16"/>
                <w:szCs w:val="16"/>
              </w:rPr>
            </w:pPr>
          </w:p>
        </w:tc>
        <w:tc>
          <w:tcPr>
            <w:tcW w:w="446" w:type="pct"/>
            <w:vMerge w:val="continue"/>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right="0" w:firstLine="0" w:firstLineChars="0"/>
              <w:jc w:val="center"/>
              <w:textAlignment w:val="center"/>
              <w:outlineLvl w:val="9"/>
              <w:rPr>
                <w:rFonts w:hint="eastAsia" w:ascii="宋体" w:hAnsi="宋体" w:eastAsia="宋体" w:cs="宋体"/>
                <w:sz w:val="16"/>
                <w:szCs w:val="16"/>
              </w:rPr>
            </w:pPr>
          </w:p>
        </w:tc>
        <w:tc>
          <w:tcPr>
            <w:tcW w:w="785" w:type="pct"/>
            <w:gridSpan w:val="2"/>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right="0" w:firstLine="0" w:firstLineChars="0"/>
              <w:jc w:val="center"/>
              <w:textAlignment w:val="top"/>
              <w:outlineLvl w:val="9"/>
              <w:rPr>
                <w:rFonts w:hint="eastAsia" w:ascii="宋体" w:hAnsi="宋体" w:eastAsia="宋体" w:cs="宋体"/>
                <w:sz w:val="16"/>
                <w:szCs w:val="16"/>
                <w:lang w:eastAsia="zh-CN"/>
              </w:rPr>
            </w:pPr>
            <w:r>
              <w:rPr>
                <w:rFonts w:hint="eastAsia" w:ascii="宋体" w:hAnsi="宋体" w:eastAsia="宋体" w:cs="宋体"/>
                <w:i w:val="0"/>
                <w:iCs w:val="0"/>
                <w:snapToGrid w:val="0"/>
                <w:color w:val="000000"/>
                <w:kern w:val="0"/>
                <w:sz w:val="16"/>
                <w:szCs w:val="16"/>
                <w:u w:val="none"/>
                <w:lang w:val="en-US" w:eastAsia="zh-CN" w:bidi="ar"/>
              </w:rPr>
              <w:t>促消费活动场次</w:t>
            </w:r>
          </w:p>
        </w:tc>
        <w:tc>
          <w:tcPr>
            <w:tcW w:w="580"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≥1次</w:t>
            </w:r>
          </w:p>
        </w:tc>
        <w:tc>
          <w:tcPr>
            <w:tcW w:w="603"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lang w:val="en-US"/>
              </w:rPr>
            </w:pPr>
            <w:r>
              <w:rPr>
                <w:rFonts w:hint="eastAsia" w:ascii="宋体" w:hAnsi="宋体" w:eastAsia="宋体" w:cs="宋体"/>
                <w:sz w:val="16"/>
                <w:szCs w:val="16"/>
                <w:lang w:val="en-US" w:eastAsia="zh-CN"/>
              </w:rPr>
              <w:t>1</w:t>
            </w:r>
          </w:p>
        </w:tc>
        <w:tc>
          <w:tcPr>
            <w:tcW w:w="351"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481"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924"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02" w:type="pct"/>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rPr>
            </w:pPr>
          </w:p>
        </w:tc>
        <w:tc>
          <w:tcPr>
            <w:tcW w:w="524" w:type="pct"/>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outlineLvl w:val="9"/>
              <w:rPr>
                <w:rFonts w:hint="eastAsia" w:ascii="宋体" w:hAnsi="宋体" w:eastAsia="宋体" w:cs="宋体"/>
                <w:sz w:val="16"/>
                <w:szCs w:val="16"/>
              </w:rPr>
            </w:pPr>
          </w:p>
        </w:tc>
        <w:tc>
          <w:tcPr>
            <w:tcW w:w="446" w:type="pct"/>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right="0" w:firstLine="0" w:firstLineChars="0"/>
              <w:jc w:val="center"/>
              <w:textAlignment w:val="center"/>
              <w:outlineLvl w:val="9"/>
              <w:rPr>
                <w:rFonts w:hint="eastAsia" w:ascii="宋体" w:hAnsi="宋体" w:eastAsia="宋体" w:cs="宋体"/>
                <w:sz w:val="16"/>
                <w:szCs w:val="16"/>
              </w:rPr>
            </w:pPr>
            <w:r>
              <w:rPr>
                <w:rFonts w:hint="eastAsia" w:ascii="宋体" w:hAnsi="宋体" w:eastAsia="宋体" w:cs="宋体"/>
                <w:i w:val="0"/>
                <w:iCs w:val="0"/>
                <w:snapToGrid w:val="0"/>
                <w:color w:val="000000"/>
                <w:kern w:val="0"/>
                <w:sz w:val="16"/>
                <w:szCs w:val="16"/>
                <w:u w:val="none"/>
                <w:lang w:val="en-US" w:eastAsia="zh-CN" w:bidi="ar"/>
              </w:rPr>
              <w:t>时效指标</w:t>
            </w:r>
          </w:p>
        </w:tc>
        <w:tc>
          <w:tcPr>
            <w:tcW w:w="785" w:type="pct"/>
            <w:gridSpan w:val="2"/>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right="0" w:firstLine="0" w:firstLineChars="0"/>
              <w:jc w:val="center"/>
              <w:textAlignment w:val="top"/>
              <w:outlineLvl w:val="9"/>
              <w:rPr>
                <w:rFonts w:hint="eastAsia" w:ascii="宋体" w:hAnsi="宋体" w:eastAsia="宋体" w:cs="宋体"/>
                <w:sz w:val="16"/>
                <w:szCs w:val="16"/>
                <w:lang w:eastAsia="zh-CN"/>
              </w:rPr>
            </w:pPr>
            <w:r>
              <w:rPr>
                <w:rFonts w:hint="eastAsia" w:ascii="宋体" w:hAnsi="宋体" w:eastAsia="宋体" w:cs="宋体"/>
                <w:i w:val="0"/>
                <w:iCs w:val="0"/>
                <w:snapToGrid w:val="0"/>
                <w:color w:val="000000"/>
                <w:kern w:val="0"/>
                <w:sz w:val="16"/>
                <w:szCs w:val="16"/>
                <w:u w:val="none"/>
                <w:lang w:val="en-US" w:eastAsia="zh-CN" w:bidi="ar"/>
              </w:rPr>
              <w:t>发放及时性</w:t>
            </w:r>
          </w:p>
        </w:tc>
        <w:tc>
          <w:tcPr>
            <w:tcW w:w="580"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及时</w:t>
            </w:r>
          </w:p>
        </w:tc>
        <w:tc>
          <w:tcPr>
            <w:tcW w:w="603"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及时</w:t>
            </w:r>
          </w:p>
        </w:tc>
        <w:tc>
          <w:tcPr>
            <w:tcW w:w="351"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481"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924"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02" w:type="pct"/>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rPr>
            </w:pPr>
          </w:p>
        </w:tc>
        <w:tc>
          <w:tcPr>
            <w:tcW w:w="524" w:type="pct"/>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outlineLvl w:val="9"/>
              <w:rPr>
                <w:rFonts w:hint="eastAsia" w:ascii="宋体" w:hAnsi="宋体" w:eastAsia="宋体" w:cs="宋体"/>
                <w:sz w:val="16"/>
                <w:szCs w:val="16"/>
              </w:rPr>
            </w:pPr>
          </w:p>
        </w:tc>
        <w:tc>
          <w:tcPr>
            <w:tcW w:w="446" w:type="pct"/>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right="0" w:firstLine="0" w:firstLineChars="0"/>
              <w:jc w:val="center"/>
              <w:textAlignment w:val="center"/>
              <w:outlineLvl w:val="9"/>
              <w:rPr>
                <w:rFonts w:hint="eastAsia" w:ascii="宋体" w:hAnsi="宋体" w:eastAsia="宋体" w:cs="宋体"/>
                <w:sz w:val="16"/>
                <w:szCs w:val="16"/>
              </w:rPr>
            </w:pPr>
            <w:r>
              <w:rPr>
                <w:rFonts w:hint="eastAsia" w:ascii="宋体" w:hAnsi="宋体" w:eastAsia="宋体" w:cs="宋体"/>
                <w:i w:val="0"/>
                <w:iCs w:val="0"/>
                <w:snapToGrid w:val="0"/>
                <w:color w:val="000000"/>
                <w:kern w:val="0"/>
                <w:sz w:val="16"/>
                <w:szCs w:val="16"/>
                <w:u w:val="none"/>
                <w:lang w:val="en-US" w:eastAsia="zh-CN" w:bidi="ar"/>
              </w:rPr>
              <w:t>时效指标</w:t>
            </w:r>
          </w:p>
        </w:tc>
        <w:tc>
          <w:tcPr>
            <w:tcW w:w="785" w:type="pct"/>
            <w:gridSpan w:val="2"/>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right="0" w:firstLine="0" w:firstLineChars="0"/>
              <w:jc w:val="center"/>
              <w:textAlignment w:val="top"/>
              <w:outlineLvl w:val="9"/>
              <w:rPr>
                <w:rFonts w:hint="eastAsia" w:ascii="宋体" w:hAnsi="宋体" w:eastAsia="宋体" w:cs="宋体"/>
                <w:sz w:val="16"/>
                <w:szCs w:val="16"/>
                <w:lang w:eastAsia="zh-CN"/>
              </w:rPr>
            </w:pPr>
            <w:r>
              <w:rPr>
                <w:rFonts w:hint="eastAsia" w:ascii="宋体" w:hAnsi="宋体" w:eastAsia="宋体" w:cs="宋体"/>
                <w:i w:val="0"/>
                <w:iCs w:val="0"/>
                <w:snapToGrid w:val="0"/>
                <w:color w:val="000000"/>
                <w:kern w:val="0"/>
                <w:sz w:val="16"/>
                <w:szCs w:val="16"/>
                <w:u w:val="none"/>
                <w:lang w:val="en-US" w:eastAsia="zh-CN" w:bidi="ar"/>
              </w:rPr>
              <w:t>拨付及时性</w:t>
            </w:r>
          </w:p>
        </w:tc>
        <w:tc>
          <w:tcPr>
            <w:tcW w:w="580"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outlineLvl w:val="9"/>
              <w:rPr>
                <w:rFonts w:hint="default" w:ascii="宋体" w:hAnsi="宋体" w:eastAsia="宋体" w:cs="宋体"/>
                <w:snapToGrid w:val="0"/>
                <w:color w:val="000000"/>
                <w:kern w:val="0"/>
                <w:sz w:val="16"/>
                <w:szCs w:val="16"/>
                <w:lang w:val="en-US" w:eastAsia="zh-CN"/>
              </w:rPr>
            </w:pPr>
            <w:r>
              <w:rPr>
                <w:rFonts w:hint="eastAsia" w:ascii="宋体" w:hAnsi="宋体" w:eastAsia="宋体" w:cs="宋体"/>
                <w:snapToGrid w:val="0"/>
                <w:color w:val="000000"/>
                <w:kern w:val="0"/>
                <w:sz w:val="16"/>
                <w:szCs w:val="16"/>
                <w:lang w:val="en-US" w:eastAsia="zh-CN"/>
              </w:rPr>
              <w:t>及时</w:t>
            </w:r>
          </w:p>
        </w:tc>
        <w:tc>
          <w:tcPr>
            <w:tcW w:w="603"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及时</w:t>
            </w:r>
          </w:p>
        </w:tc>
        <w:tc>
          <w:tcPr>
            <w:tcW w:w="351"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napToGrid w:val="0"/>
                <w:color w:val="000000"/>
                <w:kern w:val="0"/>
                <w:sz w:val="16"/>
                <w:szCs w:val="16"/>
                <w:lang w:val="en-US" w:eastAsia="zh-CN"/>
              </w:rPr>
            </w:pPr>
            <w:r>
              <w:rPr>
                <w:rFonts w:hint="eastAsia" w:ascii="宋体" w:hAnsi="宋体" w:eastAsia="宋体" w:cs="宋体"/>
                <w:snapToGrid w:val="0"/>
                <w:color w:val="000000"/>
                <w:kern w:val="0"/>
                <w:sz w:val="16"/>
                <w:szCs w:val="16"/>
                <w:lang w:val="en-US" w:eastAsia="zh-CN"/>
              </w:rPr>
              <w:t>10</w:t>
            </w:r>
          </w:p>
        </w:tc>
        <w:tc>
          <w:tcPr>
            <w:tcW w:w="481"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napToGrid w:val="0"/>
                <w:color w:val="000000"/>
                <w:kern w:val="0"/>
                <w:sz w:val="16"/>
                <w:szCs w:val="16"/>
                <w:lang w:val="en-US" w:eastAsia="zh-CN"/>
              </w:rPr>
            </w:pPr>
            <w:r>
              <w:rPr>
                <w:rFonts w:hint="eastAsia" w:ascii="宋体" w:hAnsi="宋体" w:eastAsia="宋体" w:cs="宋体"/>
                <w:snapToGrid w:val="0"/>
                <w:color w:val="000000"/>
                <w:kern w:val="0"/>
                <w:sz w:val="16"/>
                <w:szCs w:val="16"/>
                <w:lang w:val="en-US" w:eastAsia="zh-CN"/>
              </w:rPr>
              <w:t>10</w:t>
            </w:r>
          </w:p>
        </w:tc>
        <w:tc>
          <w:tcPr>
            <w:tcW w:w="924"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napToGrid w:val="0"/>
                <w:color w:val="000000"/>
                <w:kern w:val="0"/>
                <w:sz w:val="16"/>
                <w:szCs w:val="16"/>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02" w:type="pct"/>
            <w:vMerge w:val="continue"/>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rPr>
            </w:pPr>
          </w:p>
        </w:tc>
        <w:tc>
          <w:tcPr>
            <w:tcW w:w="524" w:type="pct"/>
            <w:vMerge w:val="restart"/>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right="0" w:firstLine="0" w:firstLineChars="0"/>
              <w:jc w:val="center"/>
              <w:textAlignment w:val="top"/>
              <w:outlineLvl w:val="9"/>
              <w:rPr>
                <w:rFonts w:hint="eastAsia" w:ascii="宋体" w:hAnsi="宋体" w:eastAsia="宋体" w:cs="宋体"/>
                <w:sz w:val="16"/>
                <w:szCs w:val="16"/>
              </w:rPr>
            </w:pPr>
            <w:r>
              <w:rPr>
                <w:rFonts w:hint="eastAsia" w:ascii="宋体" w:hAnsi="宋体" w:eastAsia="宋体" w:cs="宋体"/>
                <w:i w:val="0"/>
                <w:iCs w:val="0"/>
                <w:snapToGrid w:val="0"/>
                <w:color w:val="000000"/>
                <w:kern w:val="0"/>
                <w:sz w:val="16"/>
                <w:szCs w:val="16"/>
                <w:u w:val="none"/>
                <w:lang w:val="en-US" w:eastAsia="zh-CN" w:bidi="ar"/>
              </w:rPr>
              <w:t>效益指标</w:t>
            </w:r>
          </w:p>
        </w:tc>
        <w:tc>
          <w:tcPr>
            <w:tcW w:w="446" w:type="pct"/>
            <w:vMerge w:val="restart"/>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right="0" w:firstLine="0" w:firstLineChars="0"/>
              <w:jc w:val="center"/>
              <w:textAlignment w:val="center"/>
              <w:outlineLvl w:val="9"/>
              <w:rPr>
                <w:rFonts w:hint="eastAsia" w:ascii="宋体" w:hAnsi="宋体" w:eastAsia="宋体" w:cs="宋体"/>
                <w:sz w:val="16"/>
                <w:szCs w:val="16"/>
              </w:rPr>
            </w:pPr>
            <w:r>
              <w:rPr>
                <w:rFonts w:hint="eastAsia" w:ascii="宋体" w:hAnsi="宋体" w:eastAsia="宋体" w:cs="宋体"/>
                <w:i w:val="0"/>
                <w:iCs w:val="0"/>
                <w:snapToGrid w:val="0"/>
                <w:color w:val="000000"/>
                <w:kern w:val="0"/>
                <w:sz w:val="16"/>
                <w:szCs w:val="16"/>
                <w:u w:val="none"/>
                <w:lang w:val="en-US" w:eastAsia="zh-CN" w:bidi="ar"/>
              </w:rPr>
              <w:t>经济效益指标</w:t>
            </w:r>
          </w:p>
        </w:tc>
        <w:tc>
          <w:tcPr>
            <w:tcW w:w="785" w:type="pct"/>
            <w:gridSpan w:val="2"/>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right="0" w:firstLine="0" w:firstLineChars="0"/>
              <w:jc w:val="center"/>
              <w:textAlignment w:val="top"/>
              <w:outlineLvl w:val="9"/>
              <w:rPr>
                <w:rFonts w:hint="eastAsia" w:ascii="宋体" w:hAnsi="宋体" w:eastAsia="宋体" w:cs="宋体"/>
                <w:sz w:val="16"/>
                <w:szCs w:val="16"/>
                <w:lang w:eastAsia="zh-CN"/>
              </w:rPr>
            </w:pPr>
            <w:r>
              <w:rPr>
                <w:rFonts w:hint="eastAsia" w:ascii="宋体" w:hAnsi="宋体" w:eastAsia="宋体" w:cs="宋体"/>
                <w:i w:val="0"/>
                <w:iCs w:val="0"/>
                <w:snapToGrid w:val="0"/>
                <w:color w:val="000000"/>
                <w:kern w:val="0"/>
                <w:sz w:val="16"/>
                <w:szCs w:val="16"/>
                <w:u w:val="none"/>
                <w:lang w:val="en-US" w:eastAsia="zh-CN" w:bidi="ar"/>
              </w:rPr>
              <w:t>新区社零额</w:t>
            </w:r>
          </w:p>
        </w:tc>
        <w:tc>
          <w:tcPr>
            <w:tcW w:w="580" w:type="pct"/>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right="0" w:firstLine="320" w:firstLineChars="200"/>
              <w:jc w:val="center"/>
              <w:textAlignment w:val="top"/>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增长</w:t>
            </w:r>
          </w:p>
        </w:tc>
        <w:tc>
          <w:tcPr>
            <w:tcW w:w="603"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增长</w:t>
            </w:r>
          </w:p>
        </w:tc>
        <w:tc>
          <w:tcPr>
            <w:tcW w:w="351"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default"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481"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924"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02" w:type="pct"/>
            <w:vMerge w:val="continue"/>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rPr>
            </w:pPr>
          </w:p>
        </w:tc>
        <w:tc>
          <w:tcPr>
            <w:tcW w:w="524" w:type="pct"/>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outlineLvl w:val="9"/>
              <w:rPr>
                <w:rFonts w:hint="eastAsia" w:ascii="宋体" w:hAnsi="宋体" w:eastAsia="宋体" w:cs="宋体"/>
                <w:sz w:val="16"/>
                <w:szCs w:val="16"/>
              </w:rPr>
            </w:pPr>
          </w:p>
        </w:tc>
        <w:tc>
          <w:tcPr>
            <w:tcW w:w="446" w:type="pct"/>
            <w:vMerge w:val="continue"/>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right="0" w:firstLine="0" w:firstLineChars="0"/>
              <w:jc w:val="center"/>
              <w:textAlignment w:val="center"/>
              <w:outlineLvl w:val="9"/>
              <w:rPr>
                <w:rFonts w:hint="eastAsia" w:ascii="宋体" w:hAnsi="宋体" w:eastAsia="宋体" w:cs="宋体"/>
                <w:sz w:val="16"/>
                <w:szCs w:val="16"/>
              </w:rPr>
            </w:pPr>
          </w:p>
        </w:tc>
        <w:tc>
          <w:tcPr>
            <w:tcW w:w="785" w:type="pct"/>
            <w:gridSpan w:val="2"/>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right="0" w:firstLine="0" w:firstLineChars="0"/>
              <w:jc w:val="center"/>
              <w:textAlignment w:val="top"/>
              <w:outlineLvl w:val="9"/>
              <w:rPr>
                <w:rFonts w:hint="eastAsia" w:ascii="宋体" w:hAnsi="宋体" w:eastAsia="宋体" w:cs="宋体"/>
                <w:sz w:val="16"/>
                <w:szCs w:val="16"/>
                <w:lang w:eastAsia="zh-CN"/>
              </w:rPr>
            </w:pPr>
            <w:r>
              <w:rPr>
                <w:rFonts w:hint="eastAsia" w:ascii="宋体" w:hAnsi="宋体" w:eastAsia="宋体" w:cs="宋体"/>
                <w:i w:val="0"/>
                <w:iCs w:val="0"/>
                <w:snapToGrid w:val="0"/>
                <w:color w:val="000000"/>
                <w:kern w:val="0"/>
                <w:sz w:val="16"/>
                <w:szCs w:val="16"/>
                <w:u w:val="none"/>
                <w:lang w:val="en-US" w:eastAsia="zh-CN" w:bidi="ar"/>
              </w:rPr>
              <w:t>参与企业经营情况</w:t>
            </w:r>
          </w:p>
        </w:tc>
        <w:tc>
          <w:tcPr>
            <w:tcW w:w="580"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稳定</w:t>
            </w:r>
          </w:p>
        </w:tc>
        <w:tc>
          <w:tcPr>
            <w:tcW w:w="603"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稳定</w:t>
            </w:r>
          </w:p>
        </w:tc>
        <w:tc>
          <w:tcPr>
            <w:tcW w:w="351"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20</w:t>
            </w:r>
          </w:p>
        </w:tc>
        <w:tc>
          <w:tcPr>
            <w:tcW w:w="481"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924"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02" w:type="pct"/>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rPr>
            </w:pPr>
          </w:p>
        </w:tc>
        <w:tc>
          <w:tcPr>
            <w:tcW w:w="524" w:type="pct"/>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right="0" w:firstLine="0" w:firstLineChars="0"/>
              <w:jc w:val="center"/>
              <w:textAlignment w:val="top"/>
              <w:outlineLvl w:val="9"/>
              <w:rPr>
                <w:rFonts w:hint="eastAsia" w:ascii="宋体" w:hAnsi="宋体" w:eastAsia="宋体" w:cs="宋体"/>
                <w:sz w:val="16"/>
                <w:szCs w:val="16"/>
              </w:rPr>
            </w:pPr>
            <w:r>
              <w:rPr>
                <w:rFonts w:hint="eastAsia" w:ascii="宋体" w:hAnsi="宋体" w:eastAsia="宋体" w:cs="宋体"/>
                <w:i w:val="0"/>
                <w:iCs w:val="0"/>
                <w:snapToGrid w:val="0"/>
                <w:color w:val="000000"/>
                <w:kern w:val="0"/>
                <w:sz w:val="16"/>
                <w:szCs w:val="16"/>
                <w:u w:val="none"/>
                <w:lang w:val="en-US" w:eastAsia="zh-CN" w:bidi="ar"/>
              </w:rPr>
              <w:t>满意度指标</w:t>
            </w:r>
          </w:p>
        </w:tc>
        <w:tc>
          <w:tcPr>
            <w:tcW w:w="446" w:type="pct"/>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right="0" w:firstLine="0" w:firstLineChars="0"/>
              <w:jc w:val="center"/>
              <w:textAlignment w:val="center"/>
              <w:outlineLvl w:val="9"/>
              <w:rPr>
                <w:rFonts w:hint="eastAsia" w:ascii="宋体" w:hAnsi="宋体" w:eastAsia="宋体" w:cs="宋体"/>
                <w:sz w:val="16"/>
                <w:szCs w:val="16"/>
              </w:rPr>
            </w:pPr>
            <w:r>
              <w:rPr>
                <w:rFonts w:hint="eastAsia" w:ascii="宋体" w:hAnsi="宋体" w:eastAsia="宋体" w:cs="宋体"/>
                <w:sz w:val="16"/>
                <w:szCs w:val="16"/>
                <w:lang w:val="en-US" w:eastAsia="zh-CN"/>
              </w:rPr>
              <w:t>服务对象满意度</w:t>
            </w:r>
          </w:p>
        </w:tc>
        <w:tc>
          <w:tcPr>
            <w:tcW w:w="785" w:type="pct"/>
            <w:gridSpan w:val="2"/>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right="0" w:firstLine="0" w:firstLineChars="0"/>
              <w:jc w:val="center"/>
              <w:textAlignment w:val="top"/>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让利消费者满意度</w:t>
            </w:r>
          </w:p>
        </w:tc>
        <w:tc>
          <w:tcPr>
            <w:tcW w:w="580" w:type="pct"/>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right="0" w:firstLine="0" w:firstLineChars="0"/>
              <w:jc w:val="center"/>
              <w:textAlignment w:val="top"/>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 xml:space="preserve">  ≥90%</w:t>
            </w:r>
          </w:p>
        </w:tc>
        <w:tc>
          <w:tcPr>
            <w:tcW w:w="603"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≥90%</w:t>
            </w:r>
          </w:p>
        </w:tc>
        <w:tc>
          <w:tcPr>
            <w:tcW w:w="351"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481"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924"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242" w:type="pct"/>
            <w:gridSpan w:val="7"/>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总分</w:t>
            </w:r>
          </w:p>
        </w:tc>
        <w:tc>
          <w:tcPr>
            <w:tcW w:w="351"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pacing w:val="-5"/>
                <w:sz w:val="16"/>
                <w:szCs w:val="16"/>
                <w:lang w:val="en-US" w:eastAsia="zh-CN"/>
              </w:rPr>
              <w:t>100</w:t>
            </w:r>
          </w:p>
        </w:tc>
        <w:tc>
          <w:tcPr>
            <w:tcW w:w="481"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924"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02"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说明</w:t>
            </w:r>
          </w:p>
        </w:tc>
        <w:tc>
          <w:tcPr>
            <w:tcW w:w="4697" w:type="pct"/>
            <w:gridSpan w:val="1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outlineLvl w:val="9"/>
              <w:rPr>
                <w:rFonts w:hint="eastAsia" w:ascii="宋体" w:hAnsi="宋体" w:eastAsia="宋体" w:cs="宋体"/>
                <w:sz w:val="16"/>
                <w:szCs w:val="16"/>
              </w:rPr>
            </w:pPr>
          </w:p>
        </w:tc>
      </w:tr>
    </w:tbl>
    <w:p>
      <w:pPr>
        <w:keepNext w:val="0"/>
        <w:keepLines w:val="0"/>
        <w:pageBreakBefore w:val="0"/>
        <w:widowControl/>
        <w:kinsoku w:val="0"/>
        <w:wordWrap/>
        <w:overflowPunct/>
        <w:topLinePunct w:val="0"/>
        <w:autoSpaceDE w:val="0"/>
        <w:autoSpaceDN w:val="0"/>
        <w:bidi w:val="0"/>
        <w:adjustRightInd w:val="0"/>
        <w:snapToGrid w:val="0"/>
        <w:spacing w:line="400" w:lineRule="exact"/>
        <w:ind w:left="0" w:leftChars="0" w:firstLine="0" w:firstLineChars="0"/>
        <w:jc w:val="center"/>
        <w:textAlignment w:val="baseline"/>
        <w:outlineLvl w:val="9"/>
        <w:rPr>
          <w:rFonts w:hint="eastAsia" w:ascii="宋体" w:hAnsi="宋体" w:eastAsia="宋体" w:cs="宋体"/>
          <w:b/>
          <w:bCs/>
          <w:lang w:eastAsia="zh-CN"/>
        </w:rPr>
      </w:pPr>
      <w:r>
        <w:br w:type="page"/>
      </w:r>
      <w:r>
        <w:rPr>
          <w:rFonts w:hint="eastAsia" w:ascii="宋体" w:hAnsi="宋体" w:eastAsia="宋体" w:cs="宋体"/>
          <w:b/>
          <w:bCs/>
          <w:lang w:val="en-US" w:eastAsia="zh-CN"/>
        </w:rPr>
        <w:t xml:space="preserve">表9 </w:t>
      </w:r>
      <w:r>
        <w:rPr>
          <w:rFonts w:hint="eastAsia" w:ascii="宋体" w:hAnsi="宋体" w:eastAsia="宋体" w:cs="宋体"/>
          <w:b/>
          <w:bCs/>
          <w:lang w:eastAsia="zh-CN"/>
        </w:rPr>
        <w:t>第二十八届兰洽会兰州新区分会场展览馆</w:t>
      </w:r>
    </w:p>
    <w:p>
      <w:pPr>
        <w:keepNext w:val="0"/>
        <w:keepLines w:val="0"/>
        <w:pageBreakBefore w:val="0"/>
        <w:widowControl/>
        <w:kinsoku w:val="0"/>
        <w:wordWrap/>
        <w:overflowPunct/>
        <w:topLinePunct w:val="0"/>
        <w:autoSpaceDE w:val="0"/>
        <w:autoSpaceDN w:val="0"/>
        <w:bidi w:val="0"/>
        <w:adjustRightInd w:val="0"/>
        <w:snapToGrid w:val="0"/>
        <w:spacing w:line="400" w:lineRule="exact"/>
        <w:ind w:left="0" w:leftChars="0" w:firstLine="0" w:firstLineChars="0"/>
        <w:jc w:val="center"/>
        <w:textAlignment w:val="baseline"/>
        <w:outlineLvl w:val="9"/>
        <w:rPr>
          <w:rFonts w:ascii="宋体" w:hAnsi="宋体" w:eastAsia="宋体" w:cs="宋体"/>
          <w:b/>
          <w:bCs/>
        </w:rPr>
      </w:pPr>
      <w:r>
        <w:rPr>
          <w:rFonts w:ascii="宋体" w:hAnsi="宋体" w:eastAsia="宋体" w:cs="宋体"/>
          <w:b/>
          <w:bCs/>
        </w:rPr>
        <w:t>项目绩效自评表</w:t>
      </w:r>
    </w:p>
    <w:p>
      <w:pPr>
        <w:keepNext w:val="0"/>
        <w:keepLines w:val="0"/>
        <w:pageBreakBefore w:val="0"/>
        <w:widowControl/>
        <w:kinsoku w:val="0"/>
        <w:wordWrap/>
        <w:overflowPunct/>
        <w:topLinePunct w:val="0"/>
        <w:autoSpaceDE w:val="0"/>
        <w:autoSpaceDN w:val="0"/>
        <w:bidi w:val="0"/>
        <w:adjustRightInd w:val="0"/>
        <w:snapToGrid w:val="0"/>
        <w:spacing w:line="400" w:lineRule="exact"/>
        <w:ind w:firstLine="0" w:firstLineChars="0"/>
        <w:jc w:val="center"/>
        <w:textAlignment w:val="baseline"/>
        <w:outlineLvl w:val="9"/>
        <w:rPr>
          <w:rFonts w:ascii="宋体" w:hAnsi="宋体" w:eastAsia="宋体" w:cs="宋体"/>
          <w:sz w:val="23"/>
          <w:szCs w:val="23"/>
        </w:rPr>
      </w:pPr>
      <w:r>
        <w:rPr>
          <w:rFonts w:ascii="宋体" w:hAnsi="宋体" w:eastAsia="宋体" w:cs="宋体"/>
          <w:spacing w:val="-11"/>
          <w:w w:val="98"/>
          <w:sz w:val="24"/>
          <w:szCs w:val="24"/>
        </w:rPr>
        <w:t>（20</w:t>
      </w:r>
      <w:r>
        <w:rPr>
          <w:rFonts w:hint="eastAsia" w:ascii="宋体" w:hAnsi="宋体" w:eastAsia="宋体" w:cs="宋体"/>
          <w:spacing w:val="-11"/>
          <w:w w:val="98"/>
          <w:sz w:val="24"/>
          <w:szCs w:val="24"/>
          <w:lang w:val="en-US" w:eastAsia="zh-CN"/>
        </w:rPr>
        <w:t>22</w:t>
      </w:r>
      <w:r>
        <w:rPr>
          <w:rFonts w:ascii="宋体" w:hAnsi="宋体" w:eastAsia="宋体" w:cs="宋体"/>
          <w:spacing w:val="-11"/>
          <w:w w:val="98"/>
          <w:sz w:val="24"/>
          <w:szCs w:val="24"/>
        </w:rPr>
        <w:t>年度）</w:t>
      </w:r>
    </w:p>
    <w:tbl>
      <w:tblPr>
        <w:tblStyle w:val="6"/>
        <w:tblW w:w="501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27"/>
        <w:gridCol w:w="751"/>
        <w:gridCol w:w="846"/>
        <w:gridCol w:w="242"/>
        <w:gridCol w:w="1327"/>
        <w:gridCol w:w="941"/>
        <w:gridCol w:w="811"/>
        <w:gridCol w:w="385"/>
        <w:gridCol w:w="195"/>
        <w:gridCol w:w="522"/>
        <w:gridCol w:w="73"/>
        <w:gridCol w:w="561"/>
        <w:gridCol w:w="10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826"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r>
              <w:rPr>
                <w:rFonts w:hint="eastAsia" w:ascii="宋体" w:hAnsi="宋体" w:eastAsia="宋体" w:cs="宋体"/>
                <w:spacing w:val="-3"/>
                <w:sz w:val="16"/>
                <w:szCs w:val="16"/>
              </w:rPr>
              <w:t>项目名称</w:t>
            </w:r>
          </w:p>
        </w:tc>
        <w:tc>
          <w:tcPr>
            <w:tcW w:w="4173" w:type="pct"/>
            <w:gridSpan w:val="11"/>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r>
              <w:rPr>
                <w:rFonts w:hint="eastAsia" w:ascii="宋体" w:hAnsi="宋体" w:eastAsia="宋体" w:cs="宋体"/>
                <w:sz w:val="16"/>
                <w:szCs w:val="16"/>
                <w:lang w:eastAsia="zh-CN"/>
              </w:rPr>
              <w:t>第二十八届兰洽会兰州新区分会场展览馆项目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826"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r>
              <w:rPr>
                <w:rFonts w:hint="eastAsia" w:ascii="宋体" w:hAnsi="宋体" w:eastAsia="宋体" w:cs="宋体"/>
                <w:spacing w:val="-3"/>
                <w:sz w:val="16"/>
                <w:szCs w:val="16"/>
              </w:rPr>
              <w:t>主管部门</w:t>
            </w:r>
          </w:p>
        </w:tc>
        <w:tc>
          <w:tcPr>
            <w:tcW w:w="2010" w:type="pct"/>
            <w:gridSpan w:val="4"/>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兰州新区商务和文化旅游局</w:t>
            </w:r>
          </w:p>
        </w:tc>
        <w:tc>
          <w:tcPr>
            <w:tcW w:w="717"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r>
              <w:rPr>
                <w:rFonts w:hint="eastAsia" w:ascii="宋体" w:hAnsi="宋体" w:eastAsia="宋体" w:cs="宋体"/>
                <w:spacing w:val="-3"/>
                <w:sz w:val="16"/>
                <w:szCs w:val="16"/>
              </w:rPr>
              <w:t>实施单位</w:t>
            </w:r>
          </w:p>
        </w:tc>
        <w:tc>
          <w:tcPr>
            <w:tcW w:w="1446" w:type="pct"/>
            <w:gridSpan w:val="5"/>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兰州新区科技文化旅游集团有限公司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826" w:type="pct"/>
            <w:gridSpan w:val="2"/>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r>
              <w:rPr>
                <w:rFonts w:hint="eastAsia" w:ascii="宋体" w:hAnsi="宋体" w:eastAsia="宋体" w:cs="宋体"/>
                <w:spacing w:val="-3"/>
                <w:sz w:val="16"/>
                <w:szCs w:val="16"/>
              </w:rPr>
              <w:t>项目资金（万元）</w:t>
            </w:r>
          </w:p>
        </w:tc>
        <w:tc>
          <w:tcPr>
            <w:tcW w:w="652"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p>
        </w:tc>
        <w:tc>
          <w:tcPr>
            <w:tcW w:w="794"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r>
              <w:rPr>
                <w:rFonts w:hint="eastAsia" w:ascii="宋体" w:hAnsi="宋体" w:eastAsia="宋体" w:cs="宋体"/>
                <w:spacing w:val="-3"/>
                <w:sz w:val="16"/>
                <w:szCs w:val="16"/>
              </w:rPr>
              <w:t>年初预算数</w:t>
            </w:r>
          </w:p>
        </w:tc>
        <w:tc>
          <w:tcPr>
            <w:tcW w:w="562"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r>
              <w:rPr>
                <w:rFonts w:hint="eastAsia" w:ascii="宋体" w:hAnsi="宋体" w:eastAsia="宋体" w:cs="宋体"/>
                <w:spacing w:val="-3"/>
                <w:sz w:val="16"/>
                <w:szCs w:val="16"/>
              </w:rPr>
              <w:t>全年预算数</w:t>
            </w:r>
          </w:p>
        </w:tc>
        <w:tc>
          <w:tcPr>
            <w:tcW w:w="717"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r>
              <w:rPr>
                <w:rFonts w:hint="eastAsia" w:ascii="宋体" w:hAnsi="宋体" w:eastAsia="宋体" w:cs="宋体"/>
                <w:spacing w:val="-3"/>
                <w:sz w:val="16"/>
                <w:szCs w:val="16"/>
              </w:rPr>
              <w:t>全年执行数</w:t>
            </w:r>
          </w:p>
        </w:tc>
        <w:tc>
          <w:tcPr>
            <w:tcW w:w="430"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r>
              <w:rPr>
                <w:rFonts w:hint="eastAsia" w:ascii="宋体" w:hAnsi="宋体" w:eastAsia="宋体" w:cs="宋体"/>
                <w:spacing w:val="-3"/>
                <w:sz w:val="16"/>
                <w:szCs w:val="16"/>
              </w:rPr>
              <w:t>分值</w:t>
            </w:r>
          </w:p>
        </w:tc>
        <w:tc>
          <w:tcPr>
            <w:tcW w:w="380"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r>
              <w:rPr>
                <w:rFonts w:hint="eastAsia" w:ascii="宋体" w:hAnsi="宋体" w:eastAsia="宋体" w:cs="宋体"/>
                <w:spacing w:val="-3"/>
                <w:sz w:val="16"/>
                <w:szCs w:val="16"/>
              </w:rPr>
              <w:t>执行率</w:t>
            </w:r>
          </w:p>
        </w:tc>
        <w:tc>
          <w:tcPr>
            <w:tcW w:w="634"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r>
              <w:rPr>
                <w:rFonts w:hint="eastAsia" w:ascii="宋体" w:hAnsi="宋体" w:eastAsia="宋体" w:cs="宋体"/>
                <w:spacing w:val="-3"/>
                <w:sz w:val="16"/>
                <w:szCs w:val="16"/>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826" w:type="pct"/>
            <w:gridSpan w:val="2"/>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p>
        </w:tc>
        <w:tc>
          <w:tcPr>
            <w:tcW w:w="652"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r>
              <w:rPr>
                <w:rFonts w:hint="eastAsia" w:ascii="宋体" w:hAnsi="宋体" w:eastAsia="宋体" w:cs="宋体"/>
                <w:spacing w:val="-3"/>
                <w:sz w:val="16"/>
                <w:szCs w:val="16"/>
              </w:rPr>
              <w:t>年度资金总额</w:t>
            </w:r>
          </w:p>
        </w:tc>
        <w:tc>
          <w:tcPr>
            <w:tcW w:w="794"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p>
        </w:tc>
        <w:tc>
          <w:tcPr>
            <w:tcW w:w="562"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198.62</w:t>
            </w:r>
          </w:p>
        </w:tc>
        <w:tc>
          <w:tcPr>
            <w:tcW w:w="717"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198.62</w:t>
            </w:r>
          </w:p>
        </w:tc>
        <w:tc>
          <w:tcPr>
            <w:tcW w:w="430"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r>
              <w:rPr>
                <w:rFonts w:hint="eastAsia" w:ascii="宋体" w:hAnsi="宋体" w:eastAsia="宋体" w:cs="宋体"/>
                <w:spacing w:val="-5"/>
                <w:sz w:val="16"/>
                <w:szCs w:val="16"/>
              </w:rPr>
              <w:t>10</w:t>
            </w:r>
          </w:p>
        </w:tc>
        <w:tc>
          <w:tcPr>
            <w:tcW w:w="380"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634"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826" w:type="pct"/>
            <w:gridSpan w:val="2"/>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p>
        </w:tc>
        <w:tc>
          <w:tcPr>
            <w:tcW w:w="652"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r>
              <w:rPr>
                <w:rFonts w:hint="eastAsia" w:ascii="宋体" w:hAnsi="宋体" w:eastAsia="宋体" w:cs="宋体"/>
                <w:spacing w:val="-3"/>
                <w:sz w:val="16"/>
                <w:szCs w:val="16"/>
              </w:rPr>
              <w:t>其中：当年财政拨款</w:t>
            </w:r>
          </w:p>
        </w:tc>
        <w:tc>
          <w:tcPr>
            <w:tcW w:w="794"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p>
        </w:tc>
        <w:tc>
          <w:tcPr>
            <w:tcW w:w="562"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198.62</w:t>
            </w:r>
          </w:p>
        </w:tc>
        <w:tc>
          <w:tcPr>
            <w:tcW w:w="717"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198.62</w:t>
            </w:r>
          </w:p>
        </w:tc>
        <w:tc>
          <w:tcPr>
            <w:tcW w:w="430"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r>
              <w:rPr>
                <w:rFonts w:hint="eastAsia" w:ascii="宋体" w:hAnsi="宋体" w:eastAsia="宋体" w:cs="宋体"/>
                <w:position w:val="-3"/>
                <w:sz w:val="16"/>
                <w:szCs w:val="16"/>
              </w:rPr>
              <w:t>—</w:t>
            </w:r>
          </w:p>
        </w:tc>
        <w:tc>
          <w:tcPr>
            <w:tcW w:w="380"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p>
        </w:tc>
        <w:tc>
          <w:tcPr>
            <w:tcW w:w="634"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826" w:type="pct"/>
            <w:gridSpan w:val="2"/>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p>
        </w:tc>
        <w:tc>
          <w:tcPr>
            <w:tcW w:w="652"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r>
              <w:rPr>
                <w:rFonts w:hint="eastAsia" w:ascii="宋体" w:hAnsi="宋体" w:eastAsia="宋体" w:cs="宋体"/>
                <w:spacing w:val="-3"/>
                <w:sz w:val="16"/>
                <w:szCs w:val="16"/>
              </w:rPr>
              <w:t>上年结转资金</w:t>
            </w:r>
          </w:p>
        </w:tc>
        <w:tc>
          <w:tcPr>
            <w:tcW w:w="794"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p>
        </w:tc>
        <w:tc>
          <w:tcPr>
            <w:tcW w:w="562"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p>
        </w:tc>
        <w:tc>
          <w:tcPr>
            <w:tcW w:w="717"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p>
        </w:tc>
        <w:tc>
          <w:tcPr>
            <w:tcW w:w="430"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r>
              <w:rPr>
                <w:rFonts w:hint="eastAsia" w:ascii="宋体" w:hAnsi="宋体" w:eastAsia="宋体" w:cs="宋体"/>
                <w:position w:val="-3"/>
                <w:sz w:val="16"/>
                <w:szCs w:val="16"/>
              </w:rPr>
              <w:t>—</w:t>
            </w:r>
          </w:p>
        </w:tc>
        <w:tc>
          <w:tcPr>
            <w:tcW w:w="380"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p>
        </w:tc>
        <w:tc>
          <w:tcPr>
            <w:tcW w:w="634"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826" w:type="pct"/>
            <w:gridSpan w:val="2"/>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p>
        </w:tc>
        <w:tc>
          <w:tcPr>
            <w:tcW w:w="652"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r>
              <w:rPr>
                <w:rFonts w:hint="eastAsia" w:ascii="宋体" w:hAnsi="宋体" w:eastAsia="宋体" w:cs="宋体"/>
                <w:spacing w:val="-3"/>
                <w:sz w:val="16"/>
                <w:szCs w:val="16"/>
              </w:rPr>
              <w:t>其他资金</w:t>
            </w:r>
          </w:p>
        </w:tc>
        <w:tc>
          <w:tcPr>
            <w:tcW w:w="794"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p>
        </w:tc>
        <w:tc>
          <w:tcPr>
            <w:tcW w:w="562"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p>
        </w:tc>
        <w:tc>
          <w:tcPr>
            <w:tcW w:w="717"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p>
        </w:tc>
        <w:tc>
          <w:tcPr>
            <w:tcW w:w="430"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r>
              <w:rPr>
                <w:rFonts w:hint="eastAsia" w:ascii="宋体" w:hAnsi="宋体" w:eastAsia="宋体" w:cs="宋体"/>
                <w:position w:val="-3"/>
                <w:sz w:val="16"/>
                <w:szCs w:val="16"/>
              </w:rPr>
              <w:t>—</w:t>
            </w:r>
          </w:p>
        </w:tc>
        <w:tc>
          <w:tcPr>
            <w:tcW w:w="380"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p>
        </w:tc>
        <w:tc>
          <w:tcPr>
            <w:tcW w:w="634"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6" w:type="pct"/>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r>
              <w:rPr>
                <w:rFonts w:hint="eastAsia" w:ascii="宋体" w:hAnsi="宋体" w:eastAsia="宋体" w:cs="宋体"/>
                <w:spacing w:val="5"/>
                <w:sz w:val="16"/>
                <w:szCs w:val="16"/>
              </w:rPr>
              <w:t>年度</w:t>
            </w:r>
            <w:r>
              <w:rPr>
                <w:rFonts w:hint="eastAsia" w:ascii="宋体" w:hAnsi="宋体" w:eastAsia="宋体" w:cs="宋体"/>
                <w:spacing w:val="4"/>
                <w:sz w:val="16"/>
                <w:szCs w:val="16"/>
              </w:rPr>
              <w:t>总体目标</w:t>
            </w:r>
          </w:p>
        </w:tc>
        <w:tc>
          <w:tcPr>
            <w:tcW w:w="2460" w:type="pct"/>
            <w:gridSpan w:val="5"/>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r>
              <w:rPr>
                <w:rFonts w:hint="eastAsia" w:ascii="宋体" w:hAnsi="宋体" w:eastAsia="宋体" w:cs="宋体"/>
                <w:spacing w:val="-3"/>
                <w:sz w:val="16"/>
                <w:szCs w:val="16"/>
              </w:rPr>
              <w:t>预期目标</w:t>
            </w:r>
          </w:p>
        </w:tc>
        <w:tc>
          <w:tcPr>
            <w:tcW w:w="2163" w:type="pct"/>
            <w:gridSpan w:val="7"/>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r>
              <w:rPr>
                <w:rFonts w:hint="eastAsia" w:ascii="宋体" w:hAnsi="宋体" w:eastAsia="宋体" w:cs="宋体"/>
                <w:spacing w:val="-3"/>
                <w:sz w:val="16"/>
                <w:szCs w:val="16"/>
              </w:rPr>
              <w:t>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6" w:type="pct"/>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p>
        </w:tc>
        <w:tc>
          <w:tcPr>
            <w:tcW w:w="2460" w:type="pct"/>
            <w:gridSpan w:val="5"/>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2022年度</w:t>
            </w:r>
            <w:r>
              <w:rPr>
                <w:rFonts w:hint="eastAsia" w:ascii="宋体" w:hAnsi="宋体" w:eastAsia="宋体" w:cs="宋体"/>
                <w:sz w:val="16"/>
                <w:szCs w:val="16"/>
                <w:lang w:eastAsia="zh-CN"/>
              </w:rPr>
              <w:t>及时完成第二十八届兰洽会兰州新区分会场特色展销馆布展工作，保证会展期间管内无污染，提升新区对外形象展示。</w:t>
            </w:r>
          </w:p>
        </w:tc>
        <w:tc>
          <w:tcPr>
            <w:tcW w:w="2163" w:type="pct"/>
            <w:gridSpan w:val="7"/>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2022年度</w:t>
            </w:r>
            <w:r>
              <w:rPr>
                <w:rFonts w:hint="eastAsia" w:ascii="宋体" w:hAnsi="宋体" w:eastAsia="宋体" w:cs="宋体"/>
                <w:sz w:val="16"/>
                <w:szCs w:val="16"/>
                <w:lang w:eastAsia="zh-CN"/>
              </w:rPr>
              <w:t>及时完成第二十八届兰洽会兰州新区分会场特色展销馆布展工作，</w:t>
            </w:r>
            <w:r>
              <w:rPr>
                <w:rFonts w:hint="eastAsia" w:ascii="宋体" w:hAnsi="宋体" w:eastAsia="宋体" w:cs="宋体"/>
                <w:sz w:val="16"/>
                <w:szCs w:val="16"/>
                <w:lang w:val="en-US" w:eastAsia="zh-CN"/>
              </w:rPr>
              <w:t>会展展示7天以上，</w:t>
            </w:r>
            <w:r>
              <w:rPr>
                <w:rFonts w:hint="eastAsia" w:ascii="宋体" w:hAnsi="宋体" w:eastAsia="宋体" w:cs="宋体"/>
                <w:sz w:val="16"/>
                <w:szCs w:val="16"/>
                <w:lang w:eastAsia="zh-CN"/>
              </w:rPr>
              <w:t>搭建了交流与合作平台，促成现场签约，媒体报道</w:t>
            </w:r>
            <w:r>
              <w:rPr>
                <w:rFonts w:hint="eastAsia" w:ascii="宋体" w:hAnsi="宋体" w:eastAsia="宋体" w:cs="宋体"/>
                <w:sz w:val="16"/>
                <w:szCs w:val="16"/>
                <w:lang w:val="en-US" w:eastAsia="zh-CN"/>
              </w:rPr>
              <w:t>3</w:t>
            </w:r>
            <w:r>
              <w:rPr>
                <w:rFonts w:hint="eastAsia" w:ascii="宋体" w:hAnsi="宋体" w:eastAsia="宋体" w:cs="宋体"/>
                <w:sz w:val="16"/>
                <w:szCs w:val="16"/>
                <w:lang w:eastAsia="zh-CN"/>
              </w:rPr>
              <w:t>次，新区对外形象展示提升，参展企业</w:t>
            </w:r>
            <w:r>
              <w:rPr>
                <w:rFonts w:hint="eastAsia" w:ascii="宋体" w:hAnsi="宋体" w:eastAsia="宋体" w:cs="宋体"/>
                <w:sz w:val="16"/>
                <w:szCs w:val="16"/>
                <w:lang w:val="en-US" w:eastAsia="zh-CN"/>
              </w:rPr>
              <w:t>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6" w:type="pct"/>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r>
              <w:rPr>
                <w:rFonts w:hint="eastAsia" w:ascii="宋体" w:hAnsi="宋体" w:eastAsia="宋体" w:cs="宋体"/>
                <w:sz w:val="16"/>
                <w:szCs w:val="16"/>
              </w:rPr>
              <w:t>绩</w:t>
            </w:r>
            <w:r>
              <w:rPr>
                <w:rFonts w:hint="eastAsia" w:ascii="宋体" w:hAnsi="宋体" w:eastAsia="宋体" w:cs="宋体"/>
                <w:sz w:val="16"/>
                <w:szCs w:val="16"/>
                <w:lang w:val="en-US" w:eastAsia="zh-CN"/>
              </w:rPr>
              <w:t xml:space="preserve">  </w:t>
            </w:r>
            <w:r>
              <w:rPr>
                <w:rFonts w:hint="eastAsia" w:ascii="宋体" w:hAnsi="宋体" w:eastAsia="宋体" w:cs="宋体"/>
                <w:spacing w:val="-1"/>
                <w:sz w:val="16"/>
                <w:szCs w:val="16"/>
              </w:rPr>
              <w:t>效</w:t>
            </w:r>
            <w:r>
              <w:rPr>
                <w:rFonts w:hint="eastAsia" w:ascii="宋体" w:hAnsi="宋体" w:eastAsia="宋体" w:cs="宋体"/>
                <w:spacing w:val="-1"/>
                <w:sz w:val="16"/>
                <w:szCs w:val="16"/>
                <w:lang w:val="en-US" w:eastAsia="zh-CN"/>
              </w:rPr>
              <w:t xml:space="preserve">  </w:t>
            </w:r>
            <w:r>
              <w:rPr>
                <w:rFonts w:hint="eastAsia" w:ascii="宋体" w:hAnsi="宋体" w:eastAsia="宋体" w:cs="宋体"/>
                <w:spacing w:val="-1"/>
                <w:sz w:val="16"/>
                <w:szCs w:val="16"/>
              </w:rPr>
              <w:t>指</w:t>
            </w:r>
            <w:r>
              <w:rPr>
                <w:rFonts w:hint="eastAsia" w:ascii="宋体" w:hAnsi="宋体" w:eastAsia="宋体" w:cs="宋体"/>
                <w:spacing w:val="-1"/>
                <w:sz w:val="16"/>
                <w:szCs w:val="16"/>
                <w:lang w:val="en-US" w:eastAsia="zh-CN"/>
              </w:rPr>
              <w:t xml:space="preserve">  </w:t>
            </w:r>
            <w:r>
              <w:rPr>
                <w:rFonts w:hint="eastAsia" w:ascii="宋体" w:hAnsi="宋体" w:eastAsia="宋体" w:cs="宋体"/>
                <w:spacing w:val="-1"/>
                <w:sz w:val="16"/>
                <w:szCs w:val="16"/>
              </w:rPr>
              <w:t>标</w:t>
            </w:r>
          </w:p>
        </w:tc>
        <w:tc>
          <w:tcPr>
            <w:tcW w:w="450"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pacing w:val="-3"/>
                <w:sz w:val="16"/>
                <w:szCs w:val="16"/>
              </w:rPr>
            </w:pPr>
            <w:r>
              <w:rPr>
                <w:rFonts w:hint="eastAsia" w:ascii="宋体" w:hAnsi="宋体" w:eastAsia="宋体" w:cs="宋体"/>
                <w:spacing w:val="-3"/>
                <w:sz w:val="16"/>
                <w:szCs w:val="16"/>
              </w:rPr>
              <w:t>一级</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r>
              <w:rPr>
                <w:rFonts w:hint="eastAsia" w:ascii="宋体" w:hAnsi="宋体" w:eastAsia="宋体" w:cs="宋体"/>
                <w:spacing w:val="-3"/>
                <w:sz w:val="16"/>
                <w:szCs w:val="16"/>
              </w:rPr>
              <w:t>指标</w:t>
            </w:r>
          </w:p>
        </w:tc>
        <w:tc>
          <w:tcPr>
            <w:tcW w:w="507"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pacing w:val="-3"/>
                <w:sz w:val="16"/>
                <w:szCs w:val="16"/>
              </w:rPr>
            </w:pPr>
            <w:r>
              <w:rPr>
                <w:rFonts w:hint="eastAsia" w:ascii="宋体" w:hAnsi="宋体" w:eastAsia="宋体" w:cs="宋体"/>
                <w:spacing w:val="-3"/>
                <w:sz w:val="16"/>
                <w:szCs w:val="16"/>
              </w:rPr>
              <w:t>二级</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r>
              <w:rPr>
                <w:rFonts w:hint="eastAsia" w:ascii="宋体" w:hAnsi="宋体" w:eastAsia="宋体" w:cs="宋体"/>
                <w:spacing w:val="-3"/>
                <w:sz w:val="16"/>
                <w:szCs w:val="16"/>
              </w:rPr>
              <w:t>指标</w:t>
            </w:r>
          </w:p>
        </w:tc>
        <w:tc>
          <w:tcPr>
            <w:tcW w:w="940"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r>
              <w:rPr>
                <w:rFonts w:hint="eastAsia" w:ascii="宋体" w:hAnsi="宋体" w:eastAsia="宋体" w:cs="宋体"/>
                <w:spacing w:val="-3"/>
                <w:sz w:val="16"/>
                <w:szCs w:val="16"/>
              </w:rPr>
              <w:t>三级指标</w:t>
            </w:r>
          </w:p>
        </w:tc>
        <w:tc>
          <w:tcPr>
            <w:tcW w:w="562"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r>
              <w:rPr>
                <w:rFonts w:hint="eastAsia" w:ascii="宋体" w:hAnsi="宋体" w:eastAsia="宋体" w:cs="宋体"/>
                <w:spacing w:val="-3"/>
                <w:sz w:val="16"/>
                <w:szCs w:val="16"/>
              </w:rPr>
              <w:t>年度指标值</w:t>
            </w:r>
          </w:p>
        </w:tc>
        <w:tc>
          <w:tcPr>
            <w:tcW w:w="486"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r>
              <w:rPr>
                <w:rFonts w:hint="eastAsia" w:ascii="宋体" w:hAnsi="宋体" w:eastAsia="宋体" w:cs="宋体"/>
                <w:spacing w:val="-3"/>
                <w:sz w:val="16"/>
                <w:szCs w:val="16"/>
              </w:rPr>
              <w:t>实际完成值</w:t>
            </w:r>
          </w:p>
        </w:tc>
        <w:tc>
          <w:tcPr>
            <w:tcW w:w="348"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r>
              <w:rPr>
                <w:rFonts w:hint="eastAsia" w:ascii="宋体" w:hAnsi="宋体" w:eastAsia="宋体" w:cs="宋体"/>
                <w:spacing w:val="-3"/>
                <w:sz w:val="16"/>
                <w:szCs w:val="16"/>
              </w:rPr>
              <w:t>分值</w:t>
            </w:r>
          </w:p>
        </w:tc>
        <w:tc>
          <w:tcPr>
            <w:tcW w:w="357"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r>
              <w:rPr>
                <w:rFonts w:hint="eastAsia" w:ascii="宋体" w:hAnsi="宋体" w:eastAsia="宋体" w:cs="宋体"/>
                <w:spacing w:val="-3"/>
                <w:sz w:val="16"/>
                <w:szCs w:val="16"/>
              </w:rPr>
              <w:t>得分</w:t>
            </w:r>
          </w:p>
        </w:tc>
        <w:tc>
          <w:tcPr>
            <w:tcW w:w="971"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r>
              <w:rPr>
                <w:rFonts w:hint="eastAsia" w:ascii="宋体" w:hAnsi="宋体" w:eastAsia="宋体" w:cs="宋体"/>
                <w:spacing w:val="-2"/>
                <w:sz w:val="16"/>
                <w:szCs w:val="16"/>
              </w:rPr>
              <w:t>偏差原因分析及改进措施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8" w:hRule="atLeast"/>
        </w:trPr>
        <w:tc>
          <w:tcPr>
            <w:tcW w:w="376" w:type="pct"/>
            <w:vMerge w:val="continue"/>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p>
        </w:tc>
        <w:tc>
          <w:tcPr>
            <w:tcW w:w="450" w:type="pct"/>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pacing w:val="-3"/>
                <w:sz w:val="16"/>
                <w:szCs w:val="16"/>
              </w:rPr>
            </w:pPr>
            <w:r>
              <w:rPr>
                <w:rFonts w:hint="eastAsia" w:ascii="宋体" w:hAnsi="宋体" w:eastAsia="宋体" w:cs="宋体"/>
                <w:spacing w:val="-3"/>
                <w:sz w:val="16"/>
                <w:szCs w:val="16"/>
              </w:rPr>
              <w:t>产出</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r>
              <w:rPr>
                <w:rFonts w:hint="eastAsia" w:ascii="宋体" w:hAnsi="宋体" w:eastAsia="宋体" w:cs="宋体"/>
                <w:spacing w:val="-3"/>
                <w:sz w:val="16"/>
                <w:szCs w:val="16"/>
              </w:rPr>
              <w:t>指标</w:t>
            </w:r>
          </w:p>
        </w:tc>
        <w:tc>
          <w:tcPr>
            <w:tcW w:w="507" w:type="pct"/>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r>
              <w:rPr>
                <w:rFonts w:hint="eastAsia" w:ascii="宋体" w:hAnsi="宋体" w:eastAsia="宋体" w:cs="宋体"/>
                <w:spacing w:val="-3"/>
                <w:sz w:val="16"/>
                <w:szCs w:val="16"/>
              </w:rPr>
              <w:t>数量指标</w:t>
            </w:r>
          </w:p>
        </w:tc>
        <w:tc>
          <w:tcPr>
            <w:tcW w:w="940"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eastAsia="zh-CN"/>
              </w:rPr>
            </w:pPr>
            <w:r>
              <w:rPr>
                <w:rFonts w:hint="eastAsia" w:ascii="宋体" w:hAnsi="宋体" w:eastAsia="宋体" w:cs="宋体"/>
                <w:spacing w:val="-3"/>
                <w:sz w:val="16"/>
                <w:szCs w:val="16"/>
                <w:lang w:eastAsia="zh-CN"/>
              </w:rPr>
              <w:t>企业数</w:t>
            </w:r>
          </w:p>
        </w:tc>
        <w:tc>
          <w:tcPr>
            <w:tcW w:w="562"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≥1家</w:t>
            </w:r>
          </w:p>
        </w:tc>
        <w:tc>
          <w:tcPr>
            <w:tcW w:w="486"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1家</w:t>
            </w:r>
          </w:p>
        </w:tc>
        <w:tc>
          <w:tcPr>
            <w:tcW w:w="348"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357"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971"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6" w:type="pct"/>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p>
        </w:tc>
        <w:tc>
          <w:tcPr>
            <w:tcW w:w="450" w:type="pct"/>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p>
        </w:tc>
        <w:tc>
          <w:tcPr>
            <w:tcW w:w="507" w:type="pct"/>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p>
        </w:tc>
        <w:tc>
          <w:tcPr>
            <w:tcW w:w="940"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会展展示天数</w:t>
            </w:r>
          </w:p>
        </w:tc>
        <w:tc>
          <w:tcPr>
            <w:tcW w:w="562"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≥7天</w:t>
            </w:r>
          </w:p>
        </w:tc>
        <w:tc>
          <w:tcPr>
            <w:tcW w:w="486"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3天</w:t>
            </w:r>
          </w:p>
        </w:tc>
        <w:tc>
          <w:tcPr>
            <w:tcW w:w="348"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357"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8</w:t>
            </w:r>
          </w:p>
        </w:tc>
        <w:tc>
          <w:tcPr>
            <w:tcW w:w="971"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outlineLvl w:val="9"/>
              <w:rPr>
                <w:rFonts w:hint="default" w:ascii="宋体" w:hAnsi="宋体" w:eastAsia="宋体" w:cs="宋体"/>
                <w:sz w:val="16"/>
                <w:szCs w:val="16"/>
                <w:lang w:val="en-US" w:eastAsia="zh-CN"/>
              </w:rPr>
            </w:pPr>
            <w:r>
              <w:rPr>
                <w:rFonts w:hint="eastAsia" w:ascii="宋体" w:hAnsi="宋体" w:eastAsia="宋体" w:cs="宋体"/>
                <w:sz w:val="16"/>
                <w:szCs w:val="16"/>
                <w:lang w:eastAsia="zh-CN"/>
              </w:rPr>
              <w:t>受疫情影响，即可停止参展。</w:t>
            </w:r>
            <w:r>
              <w:rPr>
                <w:rFonts w:hint="eastAsia" w:ascii="宋体" w:hAnsi="宋体" w:eastAsia="宋体" w:cs="宋体"/>
                <w:sz w:val="16"/>
                <w:szCs w:val="16"/>
                <w:lang w:val="en-US" w:eastAsia="zh-CN"/>
              </w:rPr>
              <w:t>下一步我们将综合考虑影响项目实施因素，及时做出调整。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2" w:hRule="atLeast"/>
        </w:trPr>
        <w:tc>
          <w:tcPr>
            <w:tcW w:w="376" w:type="pct"/>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p>
        </w:tc>
        <w:tc>
          <w:tcPr>
            <w:tcW w:w="450" w:type="pct"/>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p>
        </w:tc>
        <w:tc>
          <w:tcPr>
            <w:tcW w:w="507"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r>
              <w:rPr>
                <w:rFonts w:hint="eastAsia" w:ascii="宋体" w:hAnsi="宋体" w:eastAsia="宋体" w:cs="宋体"/>
                <w:spacing w:val="-3"/>
                <w:sz w:val="16"/>
                <w:szCs w:val="16"/>
              </w:rPr>
              <w:t>质量指标</w:t>
            </w:r>
          </w:p>
        </w:tc>
        <w:tc>
          <w:tcPr>
            <w:tcW w:w="940"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各项工作达标</w:t>
            </w:r>
          </w:p>
        </w:tc>
        <w:tc>
          <w:tcPr>
            <w:tcW w:w="562"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达标</w:t>
            </w:r>
          </w:p>
        </w:tc>
        <w:tc>
          <w:tcPr>
            <w:tcW w:w="486"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达标</w:t>
            </w:r>
          </w:p>
        </w:tc>
        <w:tc>
          <w:tcPr>
            <w:tcW w:w="348"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357"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971"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4" w:hRule="atLeast"/>
        </w:trPr>
        <w:tc>
          <w:tcPr>
            <w:tcW w:w="376" w:type="pct"/>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p>
        </w:tc>
        <w:tc>
          <w:tcPr>
            <w:tcW w:w="450" w:type="pct"/>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p>
        </w:tc>
        <w:tc>
          <w:tcPr>
            <w:tcW w:w="507" w:type="pct"/>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r>
              <w:rPr>
                <w:rFonts w:hint="eastAsia" w:ascii="宋体" w:hAnsi="宋体" w:eastAsia="宋体" w:cs="宋体"/>
                <w:spacing w:val="-4"/>
                <w:sz w:val="16"/>
                <w:szCs w:val="16"/>
              </w:rPr>
              <w:t>时效指标</w:t>
            </w:r>
          </w:p>
        </w:tc>
        <w:tc>
          <w:tcPr>
            <w:tcW w:w="940"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eastAsia="zh-CN"/>
              </w:rPr>
            </w:pPr>
            <w:r>
              <w:rPr>
                <w:rFonts w:hint="eastAsia" w:ascii="宋体" w:hAnsi="宋体" w:eastAsia="宋体" w:cs="宋体"/>
                <w:spacing w:val="-3"/>
                <w:sz w:val="16"/>
                <w:szCs w:val="16"/>
                <w:lang w:eastAsia="zh-CN"/>
              </w:rPr>
              <w:t>资金支付及时性</w:t>
            </w:r>
          </w:p>
        </w:tc>
        <w:tc>
          <w:tcPr>
            <w:tcW w:w="562"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及时</w:t>
            </w:r>
          </w:p>
        </w:tc>
        <w:tc>
          <w:tcPr>
            <w:tcW w:w="486"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及时</w:t>
            </w:r>
          </w:p>
        </w:tc>
        <w:tc>
          <w:tcPr>
            <w:tcW w:w="348"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357"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971"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6" w:type="pct"/>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p>
        </w:tc>
        <w:tc>
          <w:tcPr>
            <w:tcW w:w="450" w:type="pct"/>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p>
        </w:tc>
        <w:tc>
          <w:tcPr>
            <w:tcW w:w="507" w:type="pct"/>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p>
        </w:tc>
        <w:tc>
          <w:tcPr>
            <w:tcW w:w="940"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及时完成第二十八届兰洽会兰州新区分会场特色展销馆布展工作</w:t>
            </w:r>
          </w:p>
        </w:tc>
        <w:tc>
          <w:tcPr>
            <w:tcW w:w="562"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outlineLvl w:val="9"/>
              <w:rPr>
                <w:rFonts w:hint="eastAsia" w:ascii="宋体" w:hAnsi="宋体" w:eastAsia="宋体" w:cs="宋体"/>
                <w:snapToGrid w:val="0"/>
                <w:color w:val="000000"/>
                <w:kern w:val="0"/>
                <w:sz w:val="16"/>
                <w:szCs w:val="16"/>
                <w:lang w:val="en-US" w:eastAsia="zh-CN"/>
              </w:rPr>
            </w:pPr>
            <w:r>
              <w:rPr>
                <w:rFonts w:hint="eastAsia" w:ascii="宋体" w:hAnsi="宋体" w:eastAsia="宋体" w:cs="宋体"/>
                <w:spacing w:val="-3"/>
                <w:sz w:val="16"/>
                <w:szCs w:val="16"/>
                <w:lang w:eastAsia="zh-CN"/>
              </w:rPr>
              <w:t>及时</w:t>
            </w:r>
          </w:p>
        </w:tc>
        <w:tc>
          <w:tcPr>
            <w:tcW w:w="486"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outlineLvl w:val="9"/>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eastAsia="zh-CN"/>
              </w:rPr>
              <w:t>及时</w:t>
            </w:r>
          </w:p>
        </w:tc>
        <w:tc>
          <w:tcPr>
            <w:tcW w:w="348"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357"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971"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6" w:type="pct"/>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p>
        </w:tc>
        <w:tc>
          <w:tcPr>
            <w:tcW w:w="450" w:type="pct"/>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p>
        </w:tc>
        <w:tc>
          <w:tcPr>
            <w:tcW w:w="507" w:type="pct"/>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p>
        </w:tc>
        <w:tc>
          <w:tcPr>
            <w:tcW w:w="940"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组织会展完成及时率</w:t>
            </w:r>
          </w:p>
        </w:tc>
        <w:tc>
          <w:tcPr>
            <w:tcW w:w="562"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≥80%</w:t>
            </w:r>
          </w:p>
        </w:tc>
        <w:tc>
          <w:tcPr>
            <w:tcW w:w="486"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90%</w:t>
            </w:r>
          </w:p>
        </w:tc>
        <w:tc>
          <w:tcPr>
            <w:tcW w:w="348"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357"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971"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6" w:type="pct"/>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p>
        </w:tc>
        <w:tc>
          <w:tcPr>
            <w:tcW w:w="450" w:type="pct"/>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p>
        </w:tc>
        <w:tc>
          <w:tcPr>
            <w:tcW w:w="507"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r>
              <w:rPr>
                <w:rFonts w:hint="eastAsia" w:ascii="宋体" w:hAnsi="宋体" w:eastAsia="宋体" w:cs="宋体"/>
                <w:spacing w:val="-3"/>
                <w:sz w:val="16"/>
                <w:szCs w:val="16"/>
              </w:rPr>
              <w:t>成本指标</w:t>
            </w:r>
          </w:p>
        </w:tc>
        <w:tc>
          <w:tcPr>
            <w:tcW w:w="940"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eastAsia="zh-CN"/>
              </w:rPr>
              <w:t>成本控制</w:t>
            </w:r>
            <w:r>
              <w:rPr>
                <w:rFonts w:hint="eastAsia" w:ascii="宋体" w:hAnsi="宋体" w:eastAsia="宋体" w:cs="宋体"/>
                <w:sz w:val="16"/>
                <w:szCs w:val="16"/>
                <w:lang w:val="en-US" w:eastAsia="zh-CN"/>
              </w:rPr>
              <w:t>数</w:t>
            </w:r>
          </w:p>
        </w:tc>
        <w:tc>
          <w:tcPr>
            <w:tcW w:w="562"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eastAsia="zh-CN"/>
              </w:rPr>
              <w:t>≤</w:t>
            </w:r>
            <w:r>
              <w:rPr>
                <w:rFonts w:hint="eastAsia" w:ascii="宋体" w:hAnsi="宋体" w:eastAsia="宋体" w:cs="宋体"/>
                <w:sz w:val="16"/>
                <w:szCs w:val="16"/>
                <w:lang w:val="en-US" w:eastAsia="zh-CN"/>
              </w:rPr>
              <w:t>198.62万</w:t>
            </w:r>
          </w:p>
        </w:tc>
        <w:tc>
          <w:tcPr>
            <w:tcW w:w="486"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198.62万</w:t>
            </w:r>
          </w:p>
        </w:tc>
        <w:tc>
          <w:tcPr>
            <w:tcW w:w="348"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5</w:t>
            </w:r>
          </w:p>
        </w:tc>
        <w:tc>
          <w:tcPr>
            <w:tcW w:w="357"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napToGrid w:val="0"/>
                <w:color w:val="000000"/>
                <w:kern w:val="0"/>
                <w:sz w:val="16"/>
                <w:szCs w:val="16"/>
                <w:lang w:val="en-US" w:eastAsia="zh-CN"/>
              </w:rPr>
            </w:pPr>
            <w:r>
              <w:rPr>
                <w:rFonts w:hint="eastAsia" w:ascii="宋体" w:hAnsi="宋体" w:eastAsia="宋体" w:cs="宋体"/>
                <w:snapToGrid w:val="0"/>
                <w:color w:val="000000"/>
                <w:kern w:val="0"/>
                <w:sz w:val="16"/>
                <w:szCs w:val="16"/>
                <w:lang w:val="en-US" w:eastAsia="zh-CN"/>
              </w:rPr>
              <w:t>5</w:t>
            </w:r>
          </w:p>
        </w:tc>
        <w:tc>
          <w:tcPr>
            <w:tcW w:w="971"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napToGrid w:val="0"/>
                <w:color w:val="000000"/>
                <w:kern w:val="0"/>
                <w:sz w:val="16"/>
                <w:szCs w:val="16"/>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6" w:type="pct"/>
            <w:vMerge w:val="continue"/>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p>
        </w:tc>
        <w:tc>
          <w:tcPr>
            <w:tcW w:w="450" w:type="pct"/>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pacing w:val="-3"/>
                <w:sz w:val="16"/>
                <w:szCs w:val="16"/>
              </w:rPr>
            </w:pPr>
            <w:r>
              <w:rPr>
                <w:rFonts w:hint="eastAsia" w:ascii="宋体" w:hAnsi="宋体" w:eastAsia="宋体" w:cs="宋体"/>
                <w:spacing w:val="-3"/>
                <w:sz w:val="16"/>
                <w:szCs w:val="16"/>
              </w:rPr>
              <w:t>效益</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r>
              <w:rPr>
                <w:rFonts w:hint="eastAsia" w:ascii="宋体" w:hAnsi="宋体" w:eastAsia="宋体" w:cs="宋体"/>
                <w:spacing w:val="-3"/>
                <w:sz w:val="16"/>
                <w:szCs w:val="16"/>
              </w:rPr>
              <w:t>指标</w:t>
            </w:r>
          </w:p>
        </w:tc>
        <w:tc>
          <w:tcPr>
            <w:tcW w:w="507"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r>
              <w:rPr>
                <w:rFonts w:hint="eastAsia" w:ascii="宋体" w:hAnsi="宋体" w:eastAsia="宋体" w:cs="宋体"/>
                <w:spacing w:val="-3"/>
                <w:sz w:val="16"/>
                <w:szCs w:val="16"/>
              </w:rPr>
              <w:t>经济效益指标</w:t>
            </w:r>
          </w:p>
        </w:tc>
        <w:tc>
          <w:tcPr>
            <w:tcW w:w="940"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带动经济发展</w:t>
            </w:r>
          </w:p>
        </w:tc>
        <w:tc>
          <w:tcPr>
            <w:tcW w:w="562"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拉动新区经济发展</w:t>
            </w:r>
          </w:p>
        </w:tc>
        <w:tc>
          <w:tcPr>
            <w:tcW w:w="486"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拉动</w:t>
            </w:r>
          </w:p>
        </w:tc>
        <w:tc>
          <w:tcPr>
            <w:tcW w:w="348"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357"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971"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6" w:type="pct"/>
            <w:vMerge w:val="continue"/>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p>
        </w:tc>
        <w:tc>
          <w:tcPr>
            <w:tcW w:w="450" w:type="pct"/>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p>
        </w:tc>
        <w:tc>
          <w:tcPr>
            <w:tcW w:w="507" w:type="pct"/>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r>
              <w:rPr>
                <w:rFonts w:hint="eastAsia" w:ascii="宋体" w:hAnsi="宋体" w:eastAsia="宋体" w:cs="宋体"/>
                <w:spacing w:val="-3"/>
                <w:sz w:val="16"/>
                <w:szCs w:val="16"/>
              </w:rPr>
              <w:t>社会效益指标</w:t>
            </w:r>
          </w:p>
        </w:tc>
        <w:tc>
          <w:tcPr>
            <w:tcW w:w="940"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媒体报道次数</w:t>
            </w:r>
          </w:p>
        </w:tc>
        <w:tc>
          <w:tcPr>
            <w:tcW w:w="562"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eastAsia="zh-CN"/>
              </w:rPr>
            </w:pPr>
            <w:r>
              <w:rPr>
                <w:rFonts w:hint="eastAsia" w:ascii="宋体" w:hAnsi="宋体" w:eastAsia="宋体" w:cs="宋体"/>
                <w:sz w:val="16"/>
                <w:szCs w:val="16"/>
                <w:lang w:val="en-US" w:eastAsia="zh-CN"/>
              </w:rPr>
              <w:t>≥2次</w:t>
            </w:r>
          </w:p>
        </w:tc>
        <w:tc>
          <w:tcPr>
            <w:tcW w:w="486"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3次</w:t>
            </w:r>
          </w:p>
        </w:tc>
        <w:tc>
          <w:tcPr>
            <w:tcW w:w="348"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4</w:t>
            </w:r>
          </w:p>
        </w:tc>
        <w:tc>
          <w:tcPr>
            <w:tcW w:w="357"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4</w:t>
            </w:r>
          </w:p>
        </w:tc>
        <w:tc>
          <w:tcPr>
            <w:tcW w:w="971"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6" w:type="pct"/>
            <w:vMerge w:val="continue"/>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p>
        </w:tc>
        <w:tc>
          <w:tcPr>
            <w:tcW w:w="450" w:type="pct"/>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p>
        </w:tc>
        <w:tc>
          <w:tcPr>
            <w:tcW w:w="507" w:type="pct"/>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p>
        </w:tc>
        <w:tc>
          <w:tcPr>
            <w:tcW w:w="940"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outlineLvl w:val="9"/>
              <w:rPr>
                <w:rFonts w:hint="eastAsia" w:ascii="宋体" w:hAnsi="宋体" w:eastAsia="宋体" w:cs="宋体"/>
                <w:snapToGrid w:val="0"/>
                <w:color w:val="000000"/>
                <w:kern w:val="0"/>
                <w:sz w:val="16"/>
                <w:szCs w:val="16"/>
                <w:lang w:eastAsia="zh-CN"/>
              </w:rPr>
            </w:pPr>
            <w:r>
              <w:rPr>
                <w:rFonts w:hint="eastAsia" w:ascii="宋体" w:hAnsi="宋体" w:eastAsia="宋体" w:cs="宋体"/>
                <w:spacing w:val="-3"/>
                <w:sz w:val="16"/>
                <w:szCs w:val="16"/>
                <w:lang w:eastAsia="zh-CN"/>
              </w:rPr>
              <w:t>促成合作</w:t>
            </w:r>
          </w:p>
        </w:tc>
        <w:tc>
          <w:tcPr>
            <w:tcW w:w="562"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outlineLvl w:val="9"/>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促成</w:t>
            </w:r>
          </w:p>
        </w:tc>
        <w:tc>
          <w:tcPr>
            <w:tcW w:w="486"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outlineLvl w:val="9"/>
              <w:rPr>
                <w:rFonts w:hint="eastAsia" w:ascii="宋体" w:hAnsi="宋体" w:eastAsia="宋体" w:cs="宋体"/>
                <w:snapToGrid w:val="0"/>
                <w:color w:val="000000"/>
                <w:kern w:val="0"/>
                <w:sz w:val="16"/>
                <w:szCs w:val="16"/>
                <w:lang w:eastAsia="zh-CN"/>
              </w:rPr>
            </w:pPr>
            <w:r>
              <w:rPr>
                <w:rFonts w:hint="eastAsia" w:ascii="宋体" w:hAnsi="宋体" w:eastAsia="宋体" w:cs="宋体"/>
                <w:sz w:val="16"/>
                <w:szCs w:val="16"/>
                <w:lang w:eastAsia="zh-CN"/>
              </w:rPr>
              <w:t>促成</w:t>
            </w:r>
          </w:p>
        </w:tc>
        <w:tc>
          <w:tcPr>
            <w:tcW w:w="348"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outlineLvl w:val="9"/>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4</w:t>
            </w:r>
          </w:p>
        </w:tc>
        <w:tc>
          <w:tcPr>
            <w:tcW w:w="357"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outlineLvl w:val="9"/>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4</w:t>
            </w:r>
          </w:p>
        </w:tc>
        <w:tc>
          <w:tcPr>
            <w:tcW w:w="971"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outlineLvl w:val="9"/>
              <w:rPr>
                <w:rFonts w:hint="eastAsia" w:ascii="宋体" w:hAnsi="宋体" w:eastAsia="宋体" w:cs="宋体"/>
                <w:snapToGrid w:val="0"/>
                <w:color w:val="000000"/>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6" w:type="pct"/>
            <w:vMerge w:val="continue"/>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p>
        </w:tc>
        <w:tc>
          <w:tcPr>
            <w:tcW w:w="450" w:type="pct"/>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p>
        </w:tc>
        <w:tc>
          <w:tcPr>
            <w:tcW w:w="507" w:type="pct"/>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p>
        </w:tc>
        <w:tc>
          <w:tcPr>
            <w:tcW w:w="940"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napToGrid w:val="0"/>
                <w:color w:val="000000"/>
                <w:kern w:val="0"/>
                <w:sz w:val="16"/>
                <w:szCs w:val="16"/>
                <w:lang w:eastAsia="zh-CN"/>
              </w:rPr>
            </w:pPr>
            <w:r>
              <w:rPr>
                <w:rFonts w:hint="eastAsia" w:ascii="宋体" w:hAnsi="宋体" w:eastAsia="宋体" w:cs="宋体"/>
                <w:sz w:val="16"/>
                <w:szCs w:val="16"/>
                <w:lang w:eastAsia="zh-CN"/>
              </w:rPr>
              <w:t>新区对外形象展示</w:t>
            </w:r>
          </w:p>
        </w:tc>
        <w:tc>
          <w:tcPr>
            <w:tcW w:w="562"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napToGrid w:val="0"/>
                <w:color w:val="000000"/>
                <w:kern w:val="0"/>
                <w:sz w:val="16"/>
                <w:szCs w:val="16"/>
                <w:lang w:eastAsia="zh-CN"/>
              </w:rPr>
            </w:pPr>
            <w:r>
              <w:rPr>
                <w:rFonts w:hint="eastAsia" w:ascii="宋体" w:hAnsi="宋体" w:eastAsia="宋体" w:cs="宋体"/>
                <w:sz w:val="16"/>
                <w:szCs w:val="16"/>
                <w:lang w:eastAsia="zh-CN"/>
              </w:rPr>
              <w:t>提升</w:t>
            </w:r>
          </w:p>
        </w:tc>
        <w:tc>
          <w:tcPr>
            <w:tcW w:w="486"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napToGrid w:val="0"/>
                <w:color w:val="000000"/>
                <w:kern w:val="0"/>
                <w:sz w:val="16"/>
                <w:szCs w:val="16"/>
                <w:lang w:eastAsia="zh-CN"/>
              </w:rPr>
            </w:pPr>
            <w:r>
              <w:rPr>
                <w:rFonts w:hint="eastAsia" w:ascii="宋体" w:hAnsi="宋体" w:eastAsia="宋体" w:cs="宋体"/>
                <w:sz w:val="16"/>
                <w:szCs w:val="16"/>
                <w:lang w:eastAsia="zh-CN"/>
              </w:rPr>
              <w:t>提升</w:t>
            </w:r>
          </w:p>
        </w:tc>
        <w:tc>
          <w:tcPr>
            <w:tcW w:w="348"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4</w:t>
            </w:r>
          </w:p>
        </w:tc>
        <w:tc>
          <w:tcPr>
            <w:tcW w:w="357"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4</w:t>
            </w:r>
          </w:p>
        </w:tc>
        <w:tc>
          <w:tcPr>
            <w:tcW w:w="971"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napToGrid w:val="0"/>
                <w:color w:val="000000"/>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6" w:type="pct"/>
            <w:vMerge w:val="continue"/>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p>
        </w:tc>
        <w:tc>
          <w:tcPr>
            <w:tcW w:w="450" w:type="pct"/>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p>
        </w:tc>
        <w:tc>
          <w:tcPr>
            <w:tcW w:w="507" w:type="pct"/>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p>
        </w:tc>
        <w:tc>
          <w:tcPr>
            <w:tcW w:w="940"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eastAsia="zh-CN"/>
              </w:rPr>
              <w:t>会展期间管内</w:t>
            </w:r>
            <w:r>
              <w:rPr>
                <w:rFonts w:hint="eastAsia" w:ascii="宋体" w:hAnsi="宋体" w:eastAsia="宋体" w:cs="宋体"/>
                <w:sz w:val="16"/>
                <w:szCs w:val="16"/>
                <w:lang w:val="en-US" w:eastAsia="zh-CN"/>
              </w:rPr>
              <w:t>干净整洁</w:t>
            </w:r>
          </w:p>
        </w:tc>
        <w:tc>
          <w:tcPr>
            <w:tcW w:w="562"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保障</w:t>
            </w:r>
          </w:p>
        </w:tc>
        <w:tc>
          <w:tcPr>
            <w:tcW w:w="486"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保障</w:t>
            </w:r>
          </w:p>
        </w:tc>
        <w:tc>
          <w:tcPr>
            <w:tcW w:w="348"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3</w:t>
            </w:r>
          </w:p>
        </w:tc>
        <w:tc>
          <w:tcPr>
            <w:tcW w:w="357"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3</w:t>
            </w:r>
          </w:p>
        </w:tc>
        <w:tc>
          <w:tcPr>
            <w:tcW w:w="971"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6" w:type="pct"/>
            <w:vMerge w:val="continue"/>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p>
        </w:tc>
        <w:tc>
          <w:tcPr>
            <w:tcW w:w="450" w:type="pct"/>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p>
        </w:tc>
        <w:tc>
          <w:tcPr>
            <w:tcW w:w="507" w:type="pct"/>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r>
              <w:rPr>
                <w:rFonts w:hint="eastAsia" w:ascii="宋体" w:hAnsi="宋体" w:eastAsia="宋体" w:cs="宋体"/>
                <w:spacing w:val="-3"/>
                <w:sz w:val="16"/>
                <w:szCs w:val="16"/>
              </w:rPr>
              <w:t>可持续影</w:t>
            </w:r>
            <w:r>
              <w:rPr>
                <w:rFonts w:hint="eastAsia" w:ascii="宋体" w:hAnsi="宋体" w:eastAsia="宋体" w:cs="宋体"/>
                <w:spacing w:val="-5"/>
                <w:sz w:val="16"/>
                <w:szCs w:val="16"/>
              </w:rPr>
              <w:t>响指标</w:t>
            </w:r>
          </w:p>
        </w:tc>
        <w:tc>
          <w:tcPr>
            <w:tcW w:w="940"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eastAsia="zh-CN"/>
              </w:rPr>
            </w:pPr>
            <w:r>
              <w:rPr>
                <w:rFonts w:hint="eastAsia" w:ascii="宋体" w:hAnsi="宋体" w:eastAsia="宋体" w:cs="宋体"/>
                <w:spacing w:val="-3"/>
                <w:sz w:val="16"/>
                <w:szCs w:val="16"/>
                <w:lang w:eastAsia="zh-CN"/>
              </w:rPr>
              <w:t>企业参展意愿率</w:t>
            </w:r>
          </w:p>
        </w:tc>
        <w:tc>
          <w:tcPr>
            <w:tcW w:w="562"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≥80%</w:t>
            </w:r>
          </w:p>
        </w:tc>
        <w:tc>
          <w:tcPr>
            <w:tcW w:w="486"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≥80%</w:t>
            </w:r>
          </w:p>
        </w:tc>
        <w:tc>
          <w:tcPr>
            <w:tcW w:w="348"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357"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971"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6" w:type="pct"/>
            <w:vMerge w:val="continue"/>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p>
        </w:tc>
        <w:tc>
          <w:tcPr>
            <w:tcW w:w="450" w:type="pct"/>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p>
        </w:tc>
        <w:tc>
          <w:tcPr>
            <w:tcW w:w="507" w:type="pct"/>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p>
        </w:tc>
        <w:tc>
          <w:tcPr>
            <w:tcW w:w="940"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招商会展组织长效机制</w:t>
            </w:r>
          </w:p>
        </w:tc>
        <w:tc>
          <w:tcPr>
            <w:tcW w:w="562"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健全</w:t>
            </w:r>
          </w:p>
        </w:tc>
        <w:tc>
          <w:tcPr>
            <w:tcW w:w="486"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健全</w:t>
            </w:r>
          </w:p>
        </w:tc>
        <w:tc>
          <w:tcPr>
            <w:tcW w:w="348"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357"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4</w:t>
            </w:r>
          </w:p>
        </w:tc>
        <w:tc>
          <w:tcPr>
            <w:tcW w:w="971"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因兰州新区展会布展工作开展次数较少，未能从中吸取更多的经验，及时建立健全的会展机制，未能对参与展会企业数量、招商意向成交额等信息进行统计和详细分析，统计机制不够完善。下一步我们将逐步建立健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6" w:type="pct"/>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p>
        </w:tc>
        <w:tc>
          <w:tcPr>
            <w:tcW w:w="450" w:type="pct"/>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r>
              <w:rPr>
                <w:rFonts w:hint="eastAsia" w:ascii="宋体" w:hAnsi="宋体" w:eastAsia="宋体" w:cs="宋体"/>
                <w:spacing w:val="-3"/>
                <w:sz w:val="16"/>
                <w:szCs w:val="16"/>
              </w:rPr>
              <w:t>满意度指标</w:t>
            </w:r>
          </w:p>
        </w:tc>
        <w:tc>
          <w:tcPr>
            <w:tcW w:w="507" w:type="pct"/>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default" w:ascii="宋体" w:hAnsi="宋体" w:eastAsia="宋体" w:cs="宋体"/>
                <w:sz w:val="16"/>
                <w:szCs w:val="16"/>
                <w:lang w:val="en-US" w:eastAsia="zh-CN"/>
              </w:rPr>
            </w:pPr>
            <w:r>
              <w:rPr>
                <w:rFonts w:hint="eastAsia" w:ascii="宋体" w:hAnsi="宋体" w:eastAsia="宋体" w:cs="宋体"/>
                <w:spacing w:val="-3"/>
                <w:sz w:val="16"/>
                <w:szCs w:val="16"/>
              </w:rPr>
              <w:t>服务对象满意</w:t>
            </w:r>
            <w:r>
              <w:rPr>
                <w:rFonts w:hint="eastAsia" w:ascii="宋体" w:hAnsi="宋体" w:eastAsia="宋体" w:cs="宋体"/>
                <w:spacing w:val="-3"/>
                <w:sz w:val="16"/>
                <w:szCs w:val="16"/>
                <w:lang w:val="en-US" w:eastAsia="zh-CN"/>
              </w:rPr>
              <w:t>度指标</w:t>
            </w:r>
          </w:p>
        </w:tc>
        <w:tc>
          <w:tcPr>
            <w:tcW w:w="940"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参展企业满意度</w:t>
            </w:r>
          </w:p>
        </w:tc>
        <w:tc>
          <w:tcPr>
            <w:tcW w:w="562"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≥95%</w:t>
            </w:r>
          </w:p>
        </w:tc>
        <w:tc>
          <w:tcPr>
            <w:tcW w:w="486"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rPr>
            </w:pPr>
            <w:r>
              <w:rPr>
                <w:rFonts w:hint="eastAsia" w:ascii="宋体" w:hAnsi="宋体" w:eastAsia="宋体" w:cs="宋体"/>
                <w:sz w:val="16"/>
                <w:szCs w:val="16"/>
                <w:lang w:val="en-US" w:eastAsia="zh-CN"/>
              </w:rPr>
              <w:t>≥95%</w:t>
            </w:r>
          </w:p>
        </w:tc>
        <w:tc>
          <w:tcPr>
            <w:tcW w:w="348"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357"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971"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6" w:type="pct"/>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p>
        </w:tc>
        <w:tc>
          <w:tcPr>
            <w:tcW w:w="450" w:type="pct"/>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p>
        </w:tc>
        <w:tc>
          <w:tcPr>
            <w:tcW w:w="507" w:type="pct"/>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p>
        </w:tc>
        <w:tc>
          <w:tcPr>
            <w:tcW w:w="940"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参展观众满意度</w:t>
            </w:r>
          </w:p>
        </w:tc>
        <w:tc>
          <w:tcPr>
            <w:tcW w:w="562"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≥85%</w:t>
            </w:r>
          </w:p>
        </w:tc>
        <w:tc>
          <w:tcPr>
            <w:tcW w:w="486"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rPr>
            </w:pPr>
            <w:r>
              <w:rPr>
                <w:rFonts w:hint="eastAsia" w:ascii="宋体" w:hAnsi="宋体" w:eastAsia="宋体" w:cs="宋体"/>
                <w:sz w:val="16"/>
                <w:szCs w:val="16"/>
                <w:lang w:val="en-US" w:eastAsia="zh-CN"/>
              </w:rPr>
              <w:t>≥85%</w:t>
            </w:r>
          </w:p>
        </w:tc>
        <w:tc>
          <w:tcPr>
            <w:tcW w:w="348"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357"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971"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322" w:type="pct"/>
            <w:gridSpan w:val="7"/>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r>
              <w:rPr>
                <w:rFonts w:hint="eastAsia" w:ascii="宋体" w:hAnsi="宋体" w:eastAsia="宋体" w:cs="宋体"/>
                <w:spacing w:val="-3"/>
                <w:sz w:val="16"/>
                <w:szCs w:val="16"/>
              </w:rPr>
              <w:t>总分</w:t>
            </w:r>
          </w:p>
        </w:tc>
        <w:tc>
          <w:tcPr>
            <w:tcW w:w="348"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pacing w:val="-5"/>
                <w:sz w:val="16"/>
                <w:szCs w:val="16"/>
                <w:lang w:val="en-US" w:eastAsia="zh-CN"/>
              </w:rPr>
              <w:t>100</w:t>
            </w:r>
          </w:p>
        </w:tc>
        <w:tc>
          <w:tcPr>
            <w:tcW w:w="357"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97</w:t>
            </w:r>
          </w:p>
        </w:tc>
        <w:tc>
          <w:tcPr>
            <w:tcW w:w="971"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6"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r>
              <w:rPr>
                <w:rFonts w:hint="eastAsia" w:ascii="宋体" w:hAnsi="宋体" w:eastAsia="宋体" w:cs="宋体"/>
                <w:spacing w:val="-3"/>
                <w:sz w:val="16"/>
                <w:szCs w:val="16"/>
              </w:rPr>
              <w:t>说明</w:t>
            </w:r>
          </w:p>
        </w:tc>
        <w:tc>
          <w:tcPr>
            <w:tcW w:w="4623" w:type="pct"/>
            <w:gridSpan w:val="1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r>
              <w:rPr>
                <w:rFonts w:hint="eastAsia" w:ascii="宋体" w:hAnsi="宋体" w:eastAsia="宋体" w:cs="宋体"/>
                <w:spacing w:val="-2"/>
                <w:sz w:val="16"/>
                <w:szCs w:val="16"/>
              </w:rPr>
              <w:t>请在此处简要说明</w:t>
            </w:r>
            <w:r>
              <w:rPr>
                <w:rFonts w:hint="eastAsia" w:ascii="宋体" w:hAnsi="宋体" w:eastAsia="宋体" w:cs="宋体"/>
                <w:spacing w:val="-2"/>
                <w:sz w:val="16"/>
                <w:szCs w:val="16"/>
                <w:lang w:eastAsia="zh-CN"/>
              </w:rPr>
              <w:t>巡视巡查</w:t>
            </w:r>
            <w:r>
              <w:rPr>
                <w:rFonts w:hint="eastAsia" w:ascii="宋体" w:hAnsi="宋体" w:eastAsia="宋体" w:cs="宋体"/>
                <w:spacing w:val="-2"/>
                <w:sz w:val="16"/>
                <w:szCs w:val="16"/>
              </w:rPr>
              <w:t>、审计和财政监督中发现的问题及其所涉及的金额，如没有填无。</w:t>
            </w:r>
          </w:p>
        </w:tc>
      </w:tr>
    </w:tbl>
    <w:p>
      <w:pPr>
        <w:keepNext w:val="0"/>
        <w:keepLines w:val="0"/>
        <w:pageBreakBefore w:val="0"/>
        <w:widowControl/>
        <w:kinsoku w:val="0"/>
        <w:wordWrap/>
        <w:overflowPunct/>
        <w:topLinePunct w:val="0"/>
        <w:autoSpaceDE w:val="0"/>
        <w:autoSpaceDN w:val="0"/>
        <w:bidi w:val="0"/>
        <w:adjustRightInd w:val="0"/>
        <w:snapToGrid w:val="0"/>
        <w:spacing w:line="400" w:lineRule="exact"/>
        <w:ind w:left="0" w:leftChars="0" w:firstLine="0" w:firstLineChars="0"/>
        <w:jc w:val="center"/>
        <w:textAlignment w:val="baseline"/>
        <w:outlineLvl w:val="9"/>
        <w:rPr>
          <w:rFonts w:ascii="宋体" w:hAnsi="宋体" w:eastAsia="宋体" w:cs="宋体"/>
          <w:b/>
          <w:bCs/>
        </w:rPr>
      </w:pPr>
      <w:r>
        <w:br w:type="page"/>
      </w:r>
      <w:r>
        <w:rPr>
          <w:rFonts w:hint="eastAsia" w:ascii="宋体" w:hAnsi="宋体" w:eastAsia="宋体" w:cs="宋体"/>
          <w:b/>
          <w:bCs/>
          <w:lang w:val="en-US" w:eastAsia="zh-CN"/>
        </w:rPr>
        <w:t xml:space="preserve">表10 </w:t>
      </w:r>
      <w:r>
        <w:rPr>
          <w:rFonts w:hint="eastAsia" w:ascii="宋体" w:hAnsi="宋体" w:eastAsia="宋体" w:cs="宋体"/>
          <w:b/>
          <w:bCs/>
        </w:rPr>
        <w:t>新区疫情联防联控领导小组划拨的疫情防控隔离点运行保障经费</w:t>
      </w:r>
      <w:r>
        <w:rPr>
          <w:rFonts w:ascii="宋体" w:hAnsi="宋体" w:eastAsia="宋体" w:cs="宋体"/>
          <w:b/>
          <w:bCs/>
        </w:rPr>
        <w:t>项目绩效自评表</w:t>
      </w:r>
    </w:p>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ascii="宋体" w:hAnsi="宋体" w:eastAsia="宋体" w:cs="宋体"/>
          <w:sz w:val="23"/>
          <w:szCs w:val="23"/>
        </w:rPr>
      </w:pPr>
      <w:r>
        <w:rPr>
          <w:rFonts w:ascii="宋体" w:hAnsi="宋体" w:eastAsia="宋体" w:cs="宋体"/>
          <w:spacing w:val="-11"/>
          <w:w w:val="98"/>
          <w:sz w:val="24"/>
          <w:szCs w:val="24"/>
        </w:rPr>
        <w:t>（20</w:t>
      </w:r>
      <w:r>
        <w:rPr>
          <w:rFonts w:hint="eastAsia" w:ascii="宋体" w:hAnsi="宋体" w:eastAsia="宋体" w:cs="宋体"/>
          <w:spacing w:val="-11"/>
          <w:w w:val="98"/>
          <w:sz w:val="24"/>
          <w:szCs w:val="24"/>
          <w:lang w:val="en-US" w:eastAsia="zh-CN"/>
        </w:rPr>
        <w:t>22</w:t>
      </w:r>
      <w:r>
        <w:rPr>
          <w:rFonts w:ascii="宋体" w:hAnsi="宋体" w:eastAsia="宋体" w:cs="宋体"/>
          <w:spacing w:val="-11"/>
          <w:w w:val="98"/>
          <w:sz w:val="24"/>
          <w:szCs w:val="24"/>
        </w:rPr>
        <w:t>年度）</w:t>
      </w:r>
    </w:p>
    <w:tbl>
      <w:tblPr>
        <w:tblStyle w:val="6"/>
        <w:tblW w:w="501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98"/>
        <w:gridCol w:w="582"/>
        <w:gridCol w:w="877"/>
        <w:gridCol w:w="78"/>
        <w:gridCol w:w="1085"/>
        <w:gridCol w:w="1077"/>
        <w:gridCol w:w="1035"/>
        <w:gridCol w:w="365"/>
        <w:gridCol w:w="248"/>
        <w:gridCol w:w="453"/>
        <w:gridCol w:w="198"/>
        <w:gridCol w:w="427"/>
        <w:gridCol w:w="12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768"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项目名称</w:t>
            </w:r>
          </w:p>
        </w:tc>
        <w:tc>
          <w:tcPr>
            <w:tcW w:w="4231" w:type="pct"/>
            <w:gridSpan w:val="11"/>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新区疫情联防联控领导小组划拨的疫情防控隔离点运行保障经费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768"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主管部门</w:t>
            </w:r>
          </w:p>
        </w:tc>
        <w:tc>
          <w:tcPr>
            <w:tcW w:w="1870" w:type="pct"/>
            <w:gridSpan w:val="4"/>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兰州新区商务和文化旅游局</w:t>
            </w:r>
          </w:p>
        </w:tc>
        <w:tc>
          <w:tcPr>
            <w:tcW w:w="838"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实施单位</w:t>
            </w:r>
          </w:p>
        </w:tc>
        <w:tc>
          <w:tcPr>
            <w:tcW w:w="1522" w:type="pct"/>
            <w:gridSpan w:val="5"/>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兰州新区科技文化旅游集团有限公司、城投集团等各国企及各征用酒店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768" w:type="pct"/>
            <w:gridSpan w:val="2"/>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项目资金（万元）</w:t>
            </w:r>
          </w:p>
        </w:tc>
        <w:tc>
          <w:tcPr>
            <w:tcW w:w="573"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65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年初预算数</w:t>
            </w:r>
          </w:p>
        </w:tc>
        <w:tc>
          <w:tcPr>
            <w:tcW w:w="646"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全年预算数</w:t>
            </w:r>
          </w:p>
        </w:tc>
        <w:tc>
          <w:tcPr>
            <w:tcW w:w="838"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全年执行数</w:t>
            </w:r>
          </w:p>
        </w:tc>
        <w:tc>
          <w:tcPr>
            <w:tcW w:w="421"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分值</w:t>
            </w:r>
          </w:p>
        </w:tc>
        <w:tc>
          <w:tcPr>
            <w:tcW w:w="375"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执行率</w:t>
            </w:r>
          </w:p>
        </w:tc>
        <w:tc>
          <w:tcPr>
            <w:tcW w:w="725"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768" w:type="pct"/>
            <w:gridSpan w:val="2"/>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573"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年度资金总额</w:t>
            </w:r>
          </w:p>
        </w:tc>
        <w:tc>
          <w:tcPr>
            <w:tcW w:w="65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2500</w:t>
            </w:r>
          </w:p>
        </w:tc>
        <w:tc>
          <w:tcPr>
            <w:tcW w:w="646"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2500</w:t>
            </w:r>
          </w:p>
        </w:tc>
        <w:tc>
          <w:tcPr>
            <w:tcW w:w="838"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2500</w:t>
            </w:r>
          </w:p>
        </w:tc>
        <w:tc>
          <w:tcPr>
            <w:tcW w:w="421"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5"/>
                <w:sz w:val="16"/>
                <w:szCs w:val="16"/>
              </w:rPr>
              <w:t>10</w:t>
            </w:r>
          </w:p>
        </w:tc>
        <w:tc>
          <w:tcPr>
            <w:tcW w:w="375"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725"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768" w:type="pct"/>
            <w:gridSpan w:val="2"/>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573"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其中：当年财政拨款</w:t>
            </w:r>
          </w:p>
        </w:tc>
        <w:tc>
          <w:tcPr>
            <w:tcW w:w="65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lang w:val="en-US" w:eastAsia="zh-CN"/>
              </w:rPr>
              <w:t>2500</w:t>
            </w:r>
          </w:p>
        </w:tc>
        <w:tc>
          <w:tcPr>
            <w:tcW w:w="646"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2500</w:t>
            </w:r>
          </w:p>
        </w:tc>
        <w:tc>
          <w:tcPr>
            <w:tcW w:w="838"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2500</w:t>
            </w:r>
          </w:p>
        </w:tc>
        <w:tc>
          <w:tcPr>
            <w:tcW w:w="421"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c>
          <w:tcPr>
            <w:tcW w:w="375"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725"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768" w:type="pct"/>
            <w:gridSpan w:val="2"/>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573"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lang w:eastAsia="zh-CN"/>
              </w:rPr>
            </w:pPr>
            <w:r>
              <w:rPr>
                <w:rFonts w:hint="eastAsia" w:ascii="宋体" w:hAnsi="宋体" w:eastAsia="宋体" w:cs="宋体"/>
                <w:spacing w:val="-3"/>
                <w:sz w:val="16"/>
                <w:szCs w:val="16"/>
              </w:rPr>
              <w:t>上年结转</w:t>
            </w:r>
          </w:p>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资金</w:t>
            </w:r>
          </w:p>
        </w:tc>
        <w:tc>
          <w:tcPr>
            <w:tcW w:w="65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646"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838"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21"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c>
          <w:tcPr>
            <w:tcW w:w="375"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725"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768" w:type="pct"/>
            <w:gridSpan w:val="2"/>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573"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其他资金</w:t>
            </w:r>
          </w:p>
        </w:tc>
        <w:tc>
          <w:tcPr>
            <w:tcW w:w="65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646"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838"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21"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c>
          <w:tcPr>
            <w:tcW w:w="375"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725"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419" w:type="pct"/>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5"/>
                <w:sz w:val="16"/>
                <w:szCs w:val="16"/>
              </w:rPr>
              <w:t>年度</w:t>
            </w:r>
            <w:r>
              <w:rPr>
                <w:rFonts w:hint="eastAsia" w:ascii="宋体" w:hAnsi="宋体" w:eastAsia="宋体" w:cs="宋体"/>
                <w:spacing w:val="4"/>
                <w:sz w:val="16"/>
                <w:szCs w:val="16"/>
              </w:rPr>
              <w:t>总体目标</w:t>
            </w:r>
          </w:p>
        </w:tc>
        <w:tc>
          <w:tcPr>
            <w:tcW w:w="2219" w:type="pct"/>
            <w:gridSpan w:val="5"/>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预期目标</w:t>
            </w:r>
          </w:p>
        </w:tc>
        <w:tc>
          <w:tcPr>
            <w:tcW w:w="2360" w:type="pct"/>
            <w:gridSpan w:val="7"/>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419"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2219" w:type="pct"/>
            <w:gridSpan w:val="5"/>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及时完成疫情防控隔离点设置、改造、餐食及物资保障工作。</w:t>
            </w:r>
          </w:p>
        </w:tc>
        <w:tc>
          <w:tcPr>
            <w:tcW w:w="2360" w:type="pct"/>
            <w:gridSpan w:val="7"/>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已按期完成各项工作。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419" w:type="pct"/>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left="113" w:right="113"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绩</w:t>
            </w:r>
            <w:r>
              <w:rPr>
                <w:rFonts w:hint="eastAsia" w:ascii="宋体" w:hAnsi="宋体" w:eastAsia="宋体" w:cs="宋体"/>
                <w:sz w:val="16"/>
                <w:szCs w:val="16"/>
                <w:lang w:val="en-US" w:eastAsia="zh-CN"/>
              </w:rPr>
              <w:t xml:space="preserve">  </w:t>
            </w:r>
            <w:r>
              <w:rPr>
                <w:rFonts w:hint="eastAsia" w:ascii="宋体" w:hAnsi="宋体" w:eastAsia="宋体" w:cs="宋体"/>
                <w:spacing w:val="-1"/>
                <w:sz w:val="16"/>
                <w:szCs w:val="16"/>
              </w:rPr>
              <w:t>效</w:t>
            </w:r>
            <w:r>
              <w:rPr>
                <w:rFonts w:hint="eastAsia" w:ascii="宋体" w:hAnsi="宋体" w:eastAsia="宋体" w:cs="宋体"/>
                <w:spacing w:val="-1"/>
                <w:sz w:val="16"/>
                <w:szCs w:val="16"/>
                <w:lang w:val="en-US" w:eastAsia="zh-CN"/>
              </w:rPr>
              <w:t xml:space="preserve">  </w:t>
            </w:r>
            <w:r>
              <w:rPr>
                <w:rFonts w:hint="eastAsia" w:ascii="宋体" w:hAnsi="宋体" w:eastAsia="宋体" w:cs="宋体"/>
                <w:spacing w:val="-1"/>
                <w:sz w:val="16"/>
                <w:szCs w:val="16"/>
              </w:rPr>
              <w:t>指</w:t>
            </w:r>
            <w:r>
              <w:rPr>
                <w:rFonts w:hint="eastAsia" w:ascii="宋体" w:hAnsi="宋体" w:eastAsia="宋体" w:cs="宋体"/>
                <w:spacing w:val="-1"/>
                <w:sz w:val="16"/>
                <w:szCs w:val="16"/>
                <w:lang w:val="en-US" w:eastAsia="zh-CN"/>
              </w:rPr>
              <w:t xml:space="preserve">  </w:t>
            </w:r>
            <w:r>
              <w:rPr>
                <w:rFonts w:hint="eastAsia" w:ascii="宋体" w:hAnsi="宋体" w:eastAsia="宋体" w:cs="宋体"/>
                <w:spacing w:val="-1"/>
                <w:sz w:val="16"/>
                <w:szCs w:val="16"/>
              </w:rPr>
              <w:t>标</w:t>
            </w:r>
          </w:p>
        </w:tc>
        <w:tc>
          <w:tcPr>
            <w:tcW w:w="349"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一级指标</w:t>
            </w:r>
          </w:p>
        </w:tc>
        <w:tc>
          <w:tcPr>
            <w:tcW w:w="526"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二级指标</w:t>
            </w:r>
          </w:p>
        </w:tc>
        <w:tc>
          <w:tcPr>
            <w:tcW w:w="698"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三级指标</w:t>
            </w:r>
          </w:p>
        </w:tc>
        <w:tc>
          <w:tcPr>
            <w:tcW w:w="646"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年度指标值</w:t>
            </w:r>
          </w:p>
        </w:tc>
        <w:tc>
          <w:tcPr>
            <w:tcW w:w="619"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实际完成值</w:t>
            </w:r>
          </w:p>
        </w:tc>
        <w:tc>
          <w:tcPr>
            <w:tcW w:w="368"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分值</w:t>
            </w:r>
          </w:p>
        </w:tc>
        <w:tc>
          <w:tcPr>
            <w:tcW w:w="391"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得分</w:t>
            </w:r>
          </w:p>
        </w:tc>
        <w:tc>
          <w:tcPr>
            <w:tcW w:w="980"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2"/>
                <w:sz w:val="16"/>
                <w:szCs w:val="16"/>
              </w:rPr>
              <w:t>偏差原因分析及改进措施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419" w:type="pct"/>
            <w:vMerge w:val="continue"/>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ind w:left="113" w:right="113" w:firstLine="0" w:firstLineChars="0"/>
              <w:jc w:val="center"/>
              <w:outlineLvl w:val="9"/>
              <w:rPr>
                <w:rFonts w:hint="eastAsia" w:ascii="宋体" w:hAnsi="宋体" w:eastAsia="宋体" w:cs="宋体"/>
                <w:sz w:val="16"/>
                <w:szCs w:val="16"/>
              </w:rPr>
            </w:pPr>
          </w:p>
        </w:tc>
        <w:tc>
          <w:tcPr>
            <w:tcW w:w="349" w:type="pct"/>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产出指标</w:t>
            </w:r>
          </w:p>
        </w:tc>
        <w:tc>
          <w:tcPr>
            <w:tcW w:w="526"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数量指标</w:t>
            </w:r>
          </w:p>
        </w:tc>
        <w:tc>
          <w:tcPr>
            <w:tcW w:w="698"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企业数</w:t>
            </w:r>
          </w:p>
        </w:tc>
        <w:tc>
          <w:tcPr>
            <w:tcW w:w="646"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≥30家</w:t>
            </w:r>
          </w:p>
        </w:tc>
        <w:tc>
          <w:tcPr>
            <w:tcW w:w="619"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48家</w:t>
            </w:r>
          </w:p>
        </w:tc>
        <w:tc>
          <w:tcPr>
            <w:tcW w:w="368"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391"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980"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419"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349"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526"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质量指标</w:t>
            </w:r>
          </w:p>
        </w:tc>
        <w:tc>
          <w:tcPr>
            <w:tcW w:w="698"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各项工作达标</w:t>
            </w:r>
          </w:p>
        </w:tc>
        <w:tc>
          <w:tcPr>
            <w:tcW w:w="646"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达标</w:t>
            </w:r>
          </w:p>
        </w:tc>
        <w:tc>
          <w:tcPr>
            <w:tcW w:w="619"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达标</w:t>
            </w:r>
          </w:p>
        </w:tc>
        <w:tc>
          <w:tcPr>
            <w:tcW w:w="368"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391"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980"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419"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349"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526" w:type="pct"/>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4"/>
                <w:sz w:val="16"/>
                <w:szCs w:val="16"/>
              </w:rPr>
              <w:t>时效指标</w:t>
            </w:r>
          </w:p>
        </w:tc>
        <w:tc>
          <w:tcPr>
            <w:tcW w:w="698"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napToGrid w:val="0"/>
                <w:color w:val="000000"/>
                <w:kern w:val="0"/>
                <w:sz w:val="16"/>
                <w:szCs w:val="16"/>
                <w:lang w:eastAsia="zh-CN"/>
              </w:rPr>
            </w:pPr>
            <w:r>
              <w:rPr>
                <w:rFonts w:hint="eastAsia" w:ascii="宋体" w:hAnsi="宋体" w:eastAsia="宋体" w:cs="宋体"/>
                <w:spacing w:val="-3"/>
                <w:sz w:val="16"/>
                <w:szCs w:val="16"/>
                <w:lang w:eastAsia="zh-CN"/>
              </w:rPr>
              <w:t>保障工作及时性</w:t>
            </w:r>
          </w:p>
        </w:tc>
        <w:tc>
          <w:tcPr>
            <w:tcW w:w="646"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napToGrid w:val="0"/>
                <w:color w:val="000000"/>
                <w:kern w:val="0"/>
                <w:sz w:val="16"/>
                <w:szCs w:val="16"/>
                <w:lang w:eastAsia="zh-CN"/>
              </w:rPr>
            </w:pPr>
            <w:r>
              <w:rPr>
                <w:rFonts w:hint="eastAsia" w:ascii="宋体" w:hAnsi="宋体" w:eastAsia="宋体" w:cs="宋体"/>
                <w:sz w:val="16"/>
                <w:szCs w:val="16"/>
                <w:lang w:val="en-US" w:eastAsia="zh-CN"/>
              </w:rPr>
              <w:t>及时</w:t>
            </w:r>
          </w:p>
        </w:tc>
        <w:tc>
          <w:tcPr>
            <w:tcW w:w="619"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eastAsia="zh-CN"/>
              </w:rPr>
              <w:t>及时</w:t>
            </w:r>
          </w:p>
        </w:tc>
        <w:tc>
          <w:tcPr>
            <w:tcW w:w="368"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5</w:t>
            </w:r>
          </w:p>
        </w:tc>
        <w:tc>
          <w:tcPr>
            <w:tcW w:w="391"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5</w:t>
            </w:r>
          </w:p>
        </w:tc>
        <w:tc>
          <w:tcPr>
            <w:tcW w:w="980"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napToGrid w:val="0"/>
                <w:color w:val="000000"/>
                <w:kern w:val="0"/>
                <w:sz w:val="16"/>
                <w:szCs w:val="16"/>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419"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349"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526"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4"/>
                <w:sz w:val="16"/>
                <w:szCs w:val="16"/>
              </w:rPr>
            </w:pPr>
          </w:p>
        </w:tc>
        <w:tc>
          <w:tcPr>
            <w:tcW w:w="698"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napToGrid w:val="0"/>
                <w:color w:val="000000"/>
                <w:kern w:val="0"/>
                <w:sz w:val="16"/>
                <w:szCs w:val="16"/>
                <w:lang w:eastAsia="zh-CN"/>
              </w:rPr>
            </w:pPr>
            <w:r>
              <w:rPr>
                <w:rFonts w:hint="eastAsia" w:ascii="宋体" w:hAnsi="宋体" w:eastAsia="宋体" w:cs="宋体"/>
                <w:sz w:val="16"/>
                <w:szCs w:val="16"/>
                <w:lang w:eastAsia="zh-CN"/>
              </w:rPr>
              <w:t>资金支付准确率</w:t>
            </w:r>
          </w:p>
        </w:tc>
        <w:tc>
          <w:tcPr>
            <w:tcW w:w="646"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≥99%</w:t>
            </w:r>
          </w:p>
        </w:tc>
        <w:tc>
          <w:tcPr>
            <w:tcW w:w="619"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100%</w:t>
            </w:r>
          </w:p>
        </w:tc>
        <w:tc>
          <w:tcPr>
            <w:tcW w:w="368"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5</w:t>
            </w:r>
          </w:p>
        </w:tc>
        <w:tc>
          <w:tcPr>
            <w:tcW w:w="391"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5</w:t>
            </w:r>
          </w:p>
        </w:tc>
        <w:tc>
          <w:tcPr>
            <w:tcW w:w="980"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napToGrid w:val="0"/>
                <w:color w:val="000000"/>
                <w:kern w:val="0"/>
                <w:sz w:val="16"/>
                <w:szCs w:val="16"/>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419"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349"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526"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698"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pacing w:val="-3"/>
                <w:sz w:val="16"/>
                <w:szCs w:val="16"/>
                <w:lang w:eastAsia="zh-CN"/>
              </w:rPr>
              <w:t>资金支付及时率</w:t>
            </w:r>
          </w:p>
        </w:tc>
        <w:tc>
          <w:tcPr>
            <w:tcW w:w="646"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≥95%</w:t>
            </w:r>
          </w:p>
        </w:tc>
        <w:tc>
          <w:tcPr>
            <w:tcW w:w="619"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368"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391"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980"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419"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349"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526"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成本指标</w:t>
            </w:r>
          </w:p>
        </w:tc>
        <w:tc>
          <w:tcPr>
            <w:tcW w:w="698"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成本控制数</w:t>
            </w:r>
          </w:p>
        </w:tc>
        <w:tc>
          <w:tcPr>
            <w:tcW w:w="646"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eastAsia="zh-CN"/>
              </w:rPr>
              <w:t>≤</w:t>
            </w:r>
            <w:r>
              <w:rPr>
                <w:rFonts w:hint="eastAsia" w:ascii="宋体" w:hAnsi="宋体" w:eastAsia="宋体" w:cs="宋体"/>
                <w:sz w:val="16"/>
                <w:szCs w:val="16"/>
                <w:lang w:val="en-US" w:eastAsia="zh-CN"/>
              </w:rPr>
              <w:t>2500万</w:t>
            </w:r>
          </w:p>
        </w:tc>
        <w:tc>
          <w:tcPr>
            <w:tcW w:w="619"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2500万</w:t>
            </w:r>
          </w:p>
        </w:tc>
        <w:tc>
          <w:tcPr>
            <w:tcW w:w="368"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391"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napToGrid w:val="0"/>
                <w:color w:val="000000"/>
                <w:kern w:val="0"/>
                <w:sz w:val="16"/>
                <w:szCs w:val="16"/>
                <w:lang w:val="en-US" w:eastAsia="zh-CN"/>
              </w:rPr>
            </w:pPr>
            <w:r>
              <w:rPr>
                <w:rFonts w:hint="eastAsia" w:ascii="宋体" w:hAnsi="宋体" w:eastAsia="宋体" w:cs="宋体"/>
                <w:snapToGrid w:val="0"/>
                <w:color w:val="000000"/>
                <w:kern w:val="0"/>
                <w:sz w:val="16"/>
                <w:szCs w:val="16"/>
                <w:lang w:val="en-US" w:eastAsia="zh-CN"/>
              </w:rPr>
              <w:t>10</w:t>
            </w:r>
          </w:p>
        </w:tc>
        <w:tc>
          <w:tcPr>
            <w:tcW w:w="980"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napToGrid w:val="0"/>
                <w:color w:val="000000"/>
                <w:kern w:val="0"/>
                <w:sz w:val="16"/>
                <w:szCs w:val="16"/>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419" w:type="pct"/>
            <w:vMerge w:val="continue"/>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349" w:type="pct"/>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效益指标</w:t>
            </w:r>
          </w:p>
        </w:tc>
        <w:tc>
          <w:tcPr>
            <w:tcW w:w="526"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经济效益指标</w:t>
            </w:r>
          </w:p>
        </w:tc>
        <w:tc>
          <w:tcPr>
            <w:tcW w:w="698"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pacing w:val="-3"/>
                <w:sz w:val="16"/>
                <w:szCs w:val="16"/>
                <w:lang w:eastAsia="zh-CN"/>
              </w:rPr>
              <w:t>带动经济发展</w:t>
            </w:r>
          </w:p>
        </w:tc>
        <w:tc>
          <w:tcPr>
            <w:tcW w:w="646"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带动</w:t>
            </w:r>
          </w:p>
        </w:tc>
        <w:tc>
          <w:tcPr>
            <w:tcW w:w="619"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lang w:val="en-US" w:eastAsia="zh-CN"/>
              </w:rPr>
              <w:t>带动</w:t>
            </w:r>
          </w:p>
        </w:tc>
        <w:tc>
          <w:tcPr>
            <w:tcW w:w="368"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391"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980"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419" w:type="pct"/>
            <w:vMerge w:val="continue"/>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349"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526" w:type="pct"/>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社会效益指标</w:t>
            </w:r>
          </w:p>
        </w:tc>
        <w:tc>
          <w:tcPr>
            <w:tcW w:w="698"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疫情控制</w:t>
            </w:r>
          </w:p>
        </w:tc>
        <w:tc>
          <w:tcPr>
            <w:tcW w:w="646"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lang w:val="en-US" w:eastAsia="zh-CN"/>
              </w:rPr>
              <w:t>控制</w:t>
            </w:r>
          </w:p>
        </w:tc>
        <w:tc>
          <w:tcPr>
            <w:tcW w:w="619"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lang w:val="en-US" w:eastAsia="zh-CN"/>
              </w:rPr>
              <w:t>控制</w:t>
            </w:r>
          </w:p>
        </w:tc>
        <w:tc>
          <w:tcPr>
            <w:tcW w:w="368"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391"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980"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419" w:type="pct"/>
            <w:vMerge w:val="continue"/>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349"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526"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698"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lang w:val="en-US" w:eastAsia="zh-CN"/>
              </w:rPr>
              <w:t>隔离点、方舱医院及保障酒店保供能力</w:t>
            </w:r>
          </w:p>
        </w:tc>
        <w:tc>
          <w:tcPr>
            <w:tcW w:w="646"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提升</w:t>
            </w:r>
          </w:p>
        </w:tc>
        <w:tc>
          <w:tcPr>
            <w:tcW w:w="619"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lang w:val="en-US" w:eastAsia="zh-CN"/>
              </w:rPr>
              <w:t>一般</w:t>
            </w:r>
          </w:p>
        </w:tc>
        <w:tc>
          <w:tcPr>
            <w:tcW w:w="368"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lang w:val="en-US" w:eastAsia="zh-CN"/>
              </w:rPr>
              <w:t>5</w:t>
            </w:r>
          </w:p>
        </w:tc>
        <w:tc>
          <w:tcPr>
            <w:tcW w:w="391"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lang w:val="en-US" w:eastAsia="zh-CN"/>
              </w:rPr>
              <w:t>4</w:t>
            </w:r>
          </w:p>
        </w:tc>
        <w:tc>
          <w:tcPr>
            <w:tcW w:w="980"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rPr>
            </w:pPr>
            <w:r>
              <w:rPr>
                <w:rFonts w:hint="eastAsia" w:ascii="宋体" w:hAnsi="宋体" w:eastAsia="宋体" w:cs="宋体"/>
                <w:sz w:val="16"/>
                <w:szCs w:val="16"/>
                <w:lang w:eastAsia="zh-CN"/>
              </w:rPr>
              <w:t>隔离观察人员较多，实施单位保供能力受限。</w:t>
            </w:r>
            <w:r>
              <w:rPr>
                <w:rFonts w:hint="eastAsia" w:ascii="宋体" w:hAnsi="宋体" w:eastAsia="宋体" w:cs="宋体"/>
                <w:sz w:val="16"/>
                <w:szCs w:val="16"/>
                <w:lang w:val="en-US" w:eastAsia="zh-CN"/>
              </w:rPr>
              <w:t>下一步我们将提升服务质量，提高保供能力。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419" w:type="pct"/>
            <w:vMerge w:val="continue"/>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349"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526"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生态效益指标</w:t>
            </w:r>
          </w:p>
        </w:tc>
        <w:tc>
          <w:tcPr>
            <w:tcW w:w="698"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医废处置</w:t>
            </w:r>
          </w:p>
        </w:tc>
        <w:tc>
          <w:tcPr>
            <w:tcW w:w="646"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安全合理</w:t>
            </w:r>
          </w:p>
        </w:tc>
        <w:tc>
          <w:tcPr>
            <w:tcW w:w="619"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安全合理</w:t>
            </w:r>
          </w:p>
        </w:tc>
        <w:tc>
          <w:tcPr>
            <w:tcW w:w="368"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391"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980"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419"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349"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满意度指标</w:t>
            </w:r>
          </w:p>
        </w:tc>
        <w:tc>
          <w:tcPr>
            <w:tcW w:w="526"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pacing w:val="-3"/>
                <w:sz w:val="16"/>
                <w:szCs w:val="16"/>
              </w:rPr>
              <w:t>服务对象满意度</w:t>
            </w:r>
            <w:r>
              <w:rPr>
                <w:rFonts w:hint="eastAsia" w:ascii="宋体" w:hAnsi="宋体" w:eastAsia="宋体" w:cs="宋体"/>
                <w:spacing w:val="-3"/>
                <w:sz w:val="16"/>
                <w:szCs w:val="16"/>
                <w:lang w:val="en-US" w:eastAsia="zh-CN"/>
              </w:rPr>
              <w:t>指标</w:t>
            </w:r>
          </w:p>
        </w:tc>
        <w:tc>
          <w:tcPr>
            <w:tcW w:w="698"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服务对象满意率</w:t>
            </w:r>
          </w:p>
        </w:tc>
        <w:tc>
          <w:tcPr>
            <w:tcW w:w="646"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≥95%</w:t>
            </w:r>
          </w:p>
        </w:tc>
        <w:tc>
          <w:tcPr>
            <w:tcW w:w="619"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rPr>
            </w:pPr>
            <w:r>
              <w:rPr>
                <w:rFonts w:hint="eastAsia" w:ascii="宋体" w:hAnsi="宋体" w:eastAsia="宋体" w:cs="宋体"/>
                <w:sz w:val="16"/>
                <w:szCs w:val="16"/>
                <w:lang w:val="en-US" w:eastAsia="zh-CN"/>
              </w:rPr>
              <w:t>≥91%</w:t>
            </w:r>
          </w:p>
        </w:tc>
        <w:tc>
          <w:tcPr>
            <w:tcW w:w="368"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391"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9</w:t>
            </w:r>
          </w:p>
        </w:tc>
        <w:tc>
          <w:tcPr>
            <w:tcW w:w="980"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left"/>
              <w:outlineLvl w:val="9"/>
              <w:rPr>
                <w:rFonts w:hint="default" w:ascii="宋体" w:hAnsi="宋体" w:eastAsia="宋体" w:cs="宋体"/>
                <w:sz w:val="16"/>
                <w:szCs w:val="16"/>
                <w:lang w:val="en-US"/>
              </w:rPr>
            </w:pPr>
            <w:r>
              <w:rPr>
                <w:rFonts w:hint="eastAsia" w:ascii="宋体" w:hAnsi="宋体" w:eastAsia="宋体" w:cs="宋体"/>
                <w:sz w:val="16"/>
                <w:szCs w:val="16"/>
                <w:lang w:eastAsia="zh-CN"/>
              </w:rPr>
              <w:t>隔离观察人员较多，服务工作人员较少，服务能力受限。</w:t>
            </w:r>
            <w:r>
              <w:rPr>
                <w:rFonts w:hint="eastAsia" w:ascii="宋体" w:hAnsi="宋体" w:eastAsia="宋体" w:cs="宋体"/>
                <w:sz w:val="16"/>
                <w:szCs w:val="16"/>
                <w:lang w:val="en-US" w:eastAsia="zh-CN"/>
              </w:rPr>
              <w:t>下一步我们将提升服务质量，提高群众满意度。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259" w:type="pct"/>
            <w:gridSpan w:val="7"/>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总分</w:t>
            </w:r>
          </w:p>
        </w:tc>
        <w:tc>
          <w:tcPr>
            <w:tcW w:w="368"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pacing w:val="-5"/>
                <w:sz w:val="16"/>
                <w:szCs w:val="16"/>
                <w:lang w:val="en-US" w:eastAsia="zh-CN"/>
              </w:rPr>
              <w:t>100</w:t>
            </w:r>
          </w:p>
        </w:tc>
        <w:tc>
          <w:tcPr>
            <w:tcW w:w="391"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98</w:t>
            </w:r>
          </w:p>
        </w:tc>
        <w:tc>
          <w:tcPr>
            <w:tcW w:w="980"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419"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说明</w:t>
            </w:r>
          </w:p>
        </w:tc>
        <w:tc>
          <w:tcPr>
            <w:tcW w:w="4580" w:type="pct"/>
            <w:gridSpan w:val="1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2"/>
                <w:sz w:val="16"/>
                <w:szCs w:val="16"/>
              </w:rPr>
              <w:t>请在此处简要说明</w:t>
            </w:r>
            <w:r>
              <w:rPr>
                <w:rFonts w:hint="eastAsia" w:ascii="宋体" w:hAnsi="宋体" w:eastAsia="宋体" w:cs="宋体"/>
                <w:spacing w:val="-2"/>
                <w:sz w:val="16"/>
                <w:szCs w:val="16"/>
                <w:lang w:eastAsia="zh-CN"/>
              </w:rPr>
              <w:t>巡视巡查</w:t>
            </w:r>
            <w:r>
              <w:rPr>
                <w:rFonts w:hint="eastAsia" w:ascii="宋体" w:hAnsi="宋体" w:eastAsia="宋体" w:cs="宋体"/>
                <w:spacing w:val="-2"/>
                <w:sz w:val="16"/>
                <w:szCs w:val="16"/>
              </w:rPr>
              <w:t>、审计和财政监督中发现的问题及其所涉及的金额，如没有填无。</w:t>
            </w:r>
          </w:p>
        </w:tc>
      </w:tr>
    </w:tbl>
    <w:p>
      <w:pPr>
        <w:keepNext/>
        <w:keepLines/>
        <w:pageBreakBefore w:val="0"/>
        <w:widowControl/>
        <w:kinsoku w:val="0"/>
        <w:wordWrap/>
        <w:overflowPunct/>
        <w:topLinePunct w:val="0"/>
        <w:autoSpaceDE w:val="0"/>
        <w:autoSpaceDN w:val="0"/>
        <w:bidi w:val="0"/>
        <w:adjustRightInd w:val="0"/>
        <w:snapToGrid w:val="0"/>
        <w:spacing w:line="317" w:lineRule="auto"/>
        <w:textAlignment w:val="baseline"/>
        <w:outlineLvl w:val="9"/>
      </w:pPr>
    </w:p>
    <w:p>
      <w:pPr>
        <w:pageBreakBefore w:val="0"/>
        <w:widowControl/>
        <w:kinsoku w:val="0"/>
        <w:wordWrap/>
        <w:overflowPunct/>
        <w:topLinePunct w:val="0"/>
        <w:autoSpaceDE w:val="0"/>
        <w:autoSpaceDN w:val="0"/>
        <w:bidi w:val="0"/>
        <w:adjustRightInd w:val="0"/>
        <w:snapToGrid w:val="0"/>
        <w:outlineLvl w:val="9"/>
        <w:sectPr>
          <w:pgSz w:w="11906" w:h="16838"/>
          <w:pgMar w:top="1440" w:right="1800" w:bottom="1440" w:left="1800" w:header="851" w:footer="992" w:gutter="0"/>
          <w:cols w:space="720" w:num="1"/>
          <w:docGrid w:type="lines" w:linePitch="312" w:charSpace="0"/>
        </w:sectPr>
      </w:pPr>
    </w:p>
    <w:p>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0" w:firstLineChars="0"/>
        <w:jc w:val="center"/>
        <w:textAlignment w:val="baseline"/>
        <w:outlineLvl w:val="9"/>
        <w:rPr>
          <w:rFonts w:ascii="宋体" w:hAnsi="宋体" w:eastAsia="宋体" w:cs="宋体"/>
          <w:b/>
          <w:bCs/>
          <w:sz w:val="32"/>
          <w:szCs w:val="32"/>
        </w:rPr>
      </w:pPr>
      <w:r>
        <w:rPr>
          <w:rFonts w:hint="eastAsia" w:ascii="宋体" w:hAnsi="宋体" w:eastAsia="宋体" w:cs="宋体"/>
          <w:b/>
          <w:bCs/>
          <w:sz w:val="32"/>
          <w:szCs w:val="32"/>
          <w:lang w:val="en-US" w:eastAsia="zh-CN"/>
        </w:rPr>
        <w:t>表11 兰州新区2020年铁路货运补贴资金项目</w:t>
      </w:r>
      <w:r>
        <w:rPr>
          <w:rFonts w:ascii="宋体" w:hAnsi="宋体" w:eastAsia="宋体" w:cs="宋体"/>
          <w:b/>
          <w:bCs/>
          <w:sz w:val="32"/>
          <w:szCs w:val="32"/>
        </w:rPr>
        <w:t>绩效自评表</w:t>
      </w:r>
    </w:p>
    <w:p>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0" w:firstLineChars="0"/>
        <w:jc w:val="center"/>
        <w:textAlignment w:val="baseline"/>
        <w:outlineLvl w:val="9"/>
      </w:pPr>
      <w:r>
        <w:rPr>
          <w:rFonts w:hint="eastAsia" w:ascii="宋体" w:hAnsi="宋体" w:eastAsia="宋体" w:cs="宋体"/>
          <w:spacing w:val="-11"/>
          <w:sz w:val="24"/>
          <w:szCs w:val="24"/>
        </w:rPr>
        <w:t>（20</w:t>
      </w:r>
      <w:r>
        <w:rPr>
          <w:rFonts w:hint="eastAsia" w:ascii="宋体" w:hAnsi="宋体" w:eastAsia="宋体" w:cs="宋体"/>
          <w:spacing w:val="-11"/>
          <w:sz w:val="24"/>
          <w:szCs w:val="24"/>
          <w:lang w:val="en-US" w:eastAsia="zh-CN"/>
        </w:rPr>
        <w:t>22</w:t>
      </w:r>
      <w:r>
        <w:rPr>
          <w:rFonts w:hint="eastAsia" w:ascii="宋体" w:hAnsi="宋体" w:eastAsia="宋体" w:cs="宋体"/>
          <w:spacing w:val="-11"/>
          <w:sz w:val="24"/>
          <w:szCs w:val="24"/>
        </w:rPr>
        <w:t>年度）</w:t>
      </w:r>
    </w:p>
    <w:tbl>
      <w:tblPr>
        <w:tblStyle w:val="6"/>
        <w:tblW w:w="500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28"/>
        <w:gridCol w:w="749"/>
        <w:gridCol w:w="827"/>
        <w:gridCol w:w="260"/>
        <w:gridCol w:w="999"/>
        <w:gridCol w:w="1077"/>
        <w:gridCol w:w="816"/>
        <w:gridCol w:w="561"/>
        <w:gridCol w:w="67"/>
        <w:gridCol w:w="651"/>
        <w:gridCol w:w="75"/>
        <w:gridCol w:w="561"/>
        <w:gridCol w:w="10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828"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项目名称</w:t>
            </w:r>
          </w:p>
        </w:tc>
        <w:tc>
          <w:tcPr>
            <w:tcW w:w="4171" w:type="pct"/>
            <w:gridSpan w:val="11"/>
            <w:noWrap w:val="0"/>
            <w:vAlign w:val="center"/>
          </w:tcPr>
          <w:p>
            <w:pPr>
              <w:pageBreakBefore w:val="0"/>
              <w:widowControl/>
              <w:tabs>
                <w:tab w:val="left" w:pos="1061"/>
              </w:tabs>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兰州新区2020年铁路货运补贴资金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828"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主管部门</w:t>
            </w:r>
          </w:p>
        </w:tc>
        <w:tc>
          <w:tcPr>
            <w:tcW w:w="1900" w:type="pct"/>
            <w:gridSpan w:val="4"/>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兰州新区商务和文化旅游局(兰州新区综合保税区管理委员会)</w:t>
            </w:r>
          </w:p>
        </w:tc>
        <w:tc>
          <w:tcPr>
            <w:tcW w:w="825"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实施单位</w:t>
            </w:r>
          </w:p>
        </w:tc>
        <w:tc>
          <w:tcPr>
            <w:tcW w:w="1445" w:type="pct"/>
            <w:gridSpan w:val="5"/>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兰州新区商务和文化旅游局(兰州新区综合保税区管理委员会)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828" w:type="pct"/>
            <w:gridSpan w:val="2"/>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项目资金（万元）</w:t>
            </w:r>
          </w:p>
        </w:tc>
        <w:tc>
          <w:tcPr>
            <w:tcW w:w="653"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60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年初预算数</w:t>
            </w:r>
          </w:p>
        </w:tc>
        <w:tc>
          <w:tcPr>
            <w:tcW w:w="647"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全年预算数</w:t>
            </w:r>
          </w:p>
        </w:tc>
        <w:tc>
          <w:tcPr>
            <w:tcW w:w="825"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全年执行数</w:t>
            </w:r>
          </w:p>
        </w:tc>
        <w:tc>
          <w:tcPr>
            <w:tcW w:w="431"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分值</w:t>
            </w:r>
          </w:p>
        </w:tc>
        <w:tc>
          <w:tcPr>
            <w:tcW w:w="382"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执行率</w:t>
            </w:r>
          </w:p>
        </w:tc>
        <w:tc>
          <w:tcPr>
            <w:tcW w:w="63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828" w:type="pct"/>
            <w:gridSpan w:val="2"/>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653"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年度资金总额</w:t>
            </w:r>
          </w:p>
        </w:tc>
        <w:tc>
          <w:tcPr>
            <w:tcW w:w="60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217.8</w:t>
            </w:r>
          </w:p>
        </w:tc>
        <w:tc>
          <w:tcPr>
            <w:tcW w:w="647"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217.8</w:t>
            </w:r>
          </w:p>
        </w:tc>
        <w:tc>
          <w:tcPr>
            <w:tcW w:w="825"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217.8</w:t>
            </w:r>
          </w:p>
        </w:tc>
        <w:tc>
          <w:tcPr>
            <w:tcW w:w="431"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5"/>
                <w:sz w:val="16"/>
                <w:szCs w:val="16"/>
              </w:rPr>
              <w:t>10</w:t>
            </w:r>
          </w:p>
        </w:tc>
        <w:tc>
          <w:tcPr>
            <w:tcW w:w="382"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63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828" w:type="pct"/>
            <w:gridSpan w:val="2"/>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653"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其中：当年财政拨款</w:t>
            </w:r>
          </w:p>
        </w:tc>
        <w:tc>
          <w:tcPr>
            <w:tcW w:w="60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217.8</w:t>
            </w:r>
          </w:p>
        </w:tc>
        <w:tc>
          <w:tcPr>
            <w:tcW w:w="647"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217.8</w:t>
            </w:r>
          </w:p>
        </w:tc>
        <w:tc>
          <w:tcPr>
            <w:tcW w:w="825"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217.8</w:t>
            </w:r>
          </w:p>
        </w:tc>
        <w:tc>
          <w:tcPr>
            <w:tcW w:w="431"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c>
          <w:tcPr>
            <w:tcW w:w="382"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63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828" w:type="pct"/>
            <w:gridSpan w:val="2"/>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653"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上年结转资金</w:t>
            </w:r>
          </w:p>
        </w:tc>
        <w:tc>
          <w:tcPr>
            <w:tcW w:w="60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647"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825"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31"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c>
          <w:tcPr>
            <w:tcW w:w="382"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63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828" w:type="pct"/>
            <w:gridSpan w:val="2"/>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653"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其他资金</w:t>
            </w:r>
          </w:p>
        </w:tc>
        <w:tc>
          <w:tcPr>
            <w:tcW w:w="600"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647"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825"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31"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c>
          <w:tcPr>
            <w:tcW w:w="382"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631"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8" w:type="pct"/>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5"/>
                <w:sz w:val="16"/>
                <w:szCs w:val="16"/>
              </w:rPr>
              <w:t>年度</w:t>
            </w:r>
            <w:r>
              <w:rPr>
                <w:rFonts w:hint="eastAsia" w:ascii="宋体" w:hAnsi="宋体" w:eastAsia="宋体" w:cs="宋体"/>
                <w:spacing w:val="4"/>
                <w:sz w:val="16"/>
                <w:szCs w:val="16"/>
              </w:rPr>
              <w:t>总体目标</w:t>
            </w:r>
          </w:p>
        </w:tc>
        <w:tc>
          <w:tcPr>
            <w:tcW w:w="2350" w:type="pct"/>
            <w:gridSpan w:val="5"/>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预期目标</w:t>
            </w:r>
          </w:p>
        </w:tc>
        <w:tc>
          <w:tcPr>
            <w:tcW w:w="2270" w:type="pct"/>
            <w:gridSpan w:val="7"/>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8"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2350" w:type="pct"/>
            <w:gridSpan w:val="5"/>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left"/>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提升中川北站物流园货运吞吐量，促进新区物流高质量发展。</w:t>
            </w:r>
          </w:p>
        </w:tc>
        <w:tc>
          <w:tcPr>
            <w:tcW w:w="2270" w:type="pct"/>
            <w:gridSpan w:val="7"/>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left"/>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新区铁路货运吞吐量同比增长108.82%，万吨以上企业同比增长2家。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378" w:type="pct"/>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left="113" w:right="113"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绩</w:t>
            </w:r>
            <w:r>
              <w:rPr>
                <w:rFonts w:hint="eastAsia" w:ascii="宋体" w:hAnsi="宋体" w:eastAsia="宋体" w:cs="宋体"/>
                <w:sz w:val="16"/>
                <w:szCs w:val="16"/>
                <w:lang w:val="en-US" w:eastAsia="zh-CN"/>
              </w:rPr>
              <w:t xml:space="preserve">  </w:t>
            </w:r>
            <w:r>
              <w:rPr>
                <w:rFonts w:hint="eastAsia" w:ascii="宋体" w:hAnsi="宋体" w:eastAsia="宋体" w:cs="宋体"/>
                <w:spacing w:val="-1"/>
                <w:sz w:val="16"/>
                <w:szCs w:val="16"/>
              </w:rPr>
              <w:t>效</w:t>
            </w:r>
            <w:r>
              <w:rPr>
                <w:rFonts w:hint="eastAsia" w:ascii="宋体" w:hAnsi="宋体" w:eastAsia="宋体" w:cs="宋体"/>
                <w:spacing w:val="-1"/>
                <w:sz w:val="16"/>
                <w:szCs w:val="16"/>
                <w:lang w:val="en-US" w:eastAsia="zh-CN"/>
              </w:rPr>
              <w:t xml:space="preserve">  </w:t>
            </w:r>
            <w:r>
              <w:rPr>
                <w:rFonts w:hint="eastAsia" w:ascii="宋体" w:hAnsi="宋体" w:eastAsia="宋体" w:cs="宋体"/>
                <w:spacing w:val="-1"/>
                <w:sz w:val="16"/>
                <w:szCs w:val="16"/>
              </w:rPr>
              <w:t>指</w:t>
            </w:r>
            <w:r>
              <w:rPr>
                <w:rFonts w:hint="eastAsia" w:ascii="宋体" w:hAnsi="宋体" w:eastAsia="宋体" w:cs="宋体"/>
                <w:spacing w:val="-1"/>
                <w:sz w:val="16"/>
                <w:szCs w:val="16"/>
                <w:lang w:val="en-US" w:eastAsia="zh-CN"/>
              </w:rPr>
              <w:t xml:space="preserve">  </w:t>
            </w:r>
            <w:r>
              <w:rPr>
                <w:rFonts w:hint="eastAsia" w:ascii="宋体" w:hAnsi="宋体" w:eastAsia="宋体" w:cs="宋体"/>
                <w:spacing w:val="-1"/>
                <w:sz w:val="16"/>
                <w:szCs w:val="16"/>
              </w:rPr>
              <w:t>标</w:t>
            </w:r>
          </w:p>
        </w:tc>
        <w:tc>
          <w:tcPr>
            <w:tcW w:w="449"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rPr>
            </w:pPr>
            <w:r>
              <w:rPr>
                <w:rFonts w:hint="eastAsia" w:ascii="宋体" w:hAnsi="宋体" w:eastAsia="宋体" w:cs="宋体"/>
                <w:spacing w:val="-3"/>
                <w:sz w:val="16"/>
                <w:szCs w:val="16"/>
              </w:rPr>
              <w:t>一级</w:t>
            </w:r>
          </w:p>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指标</w:t>
            </w:r>
          </w:p>
        </w:tc>
        <w:tc>
          <w:tcPr>
            <w:tcW w:w="497"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rPr>
            </w:pPr>
            <w:r>
              <w:rPr>
                <w:rFonts w:hint="eastAsia" w:ascii="宋体" w:hAnsi="宋体" w:eastAsia="宋体" w:cs="宋体"/>
                <w:spacing w:val="-3"/>
                <w:sz w:val="16"/>
                <w:szCs w:val="16"/>
              </w:rPr>
              <w:t>二级</w:t>
            </w:r>
          </w:p>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指标</w:t>
            </w:r>
          </w:p>
        </w:tc>
        <w:tc>
          <w:tcPr>
            <w:tcW w:w="755"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三级指标</w:t>
            </w:r>
          </w:p>
        </w:tc>
        <w:tc>
          <w:tcPr>
            <w:tcW w:w="647"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年度指标值</w:t>
            </w:r>
          </w:p>
        </w:tc>
        <w:tc>
          <w:tcPr>
            <w:tcW w:w="488"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实际完成值</w:t>
            </w:r>
          </w:p>
        </w:tc>
        <w:tc>
          <w:tcPr>
            <w:tcW w:w="377"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分值</w:t>
            </w:r>
          </w:p>
        </w:tc>
        <w:tc>
          <w:tcPr>
            <w:tcW w:w="43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得分</w:t>
            </w:r>
          </w:p>
        </w:tc>
        <w:tc>
          <w:tcPr>
            <w:tcW w:w="967"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2"/>
                <w:sz w:val="16"/>
                <w:szCs w:val="16"/>
              </w:rPr>
              <w:t>偏差原因分析及改进措施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2" w:hRule="atLeast"/>
        </w:trPr>
        <w:tc>
          <w:tcPr>
            <w:tcW w:w="378" w:type="pct"/>
            <w:vMerge w:val="continue"/>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ind w:left="113" w:right="113" w:firstLine="0" w:firstLineChars="0"/>
              <w:jc w:val="center"/>
              <w:outlineLvl w:val="9"/>
              <w:rPr>
                <w:rFonts w:hint="eastAsia" w:ascii="宋体" w:hAnsi="宋体" w:eastAsia="宋体" w:cs="宋体"/>
                <w:sz w:val="16"/>
                <w:szCs w:val="16"/>
              </w:rPr>
            </w:pPr>
          </w:p>
        </w:tc>
        <w:tc>
          <w:tcPr>
            <w:tcW w:w="449" w:type="pct"/>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产出指标</w:t>
            </w:r>
          </w:p>
        </w:tc>
        <w:tc>
          <w:tcPr>
            <w:tcW w:w="497" w:type="pct"/>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数量指标</w:t>
            </w:r>
          </w:p>
        </w:tc>
        <w:tc>
          <w:tcPr>
            <w:tcW w:w="1257"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default" w:ascii="Calibri" w:hAnsi="Calibri" w:eastAsia="宋体" w:cs="Calibri"/>
                <w:i w:val="0"/>
                <w:iCs w:val="0"/>
                <w:snapToGrid w:val="0"/>
                <w:color w:val="000000"/>
                <w:kern w:val="0"/>
                <w:sz w:val="16"/>
                <w:szCs w:val="16"/>
                <w:u w:val="none"/>
                <w:lang w:val="en-US" w:eastAsia="zh-CN" w:bidi="ar"/>
              </w:rPr>
              <w:t>货运吞吐量</w:t>
            </w:r>
          </w:p>
        </w:tc>
        <w:tc>
          <w:tcPr>
            <w:tcW w:w="1076"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lang w:val="en-US" w:eastAsia="zh-CN"/>
              </w:rPr>
              <w:t>增长</w:t>
            </w:r>
          </w:p>
        </w:tc>
        <w:tc>
          <w:tcPr>
            <w:tcW w:w="813"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lang w:val="en-US" w:eastAsia="zh-CN"/>
              </w:rPr>
              <w:t>增长</w:t>
            </w:r>
          </w:p>
        </w:tc>
        <w:tc>
          <w:tcPr>
            <w:tcW w:w="377"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15</w:t>
            </w:r>
          </w:p>
        </w:tc>
        <w:tc>
          <w:tcPr>
            <w:tcW w:w="43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15</w:t>
            </w:r>
          </w:p>
        </w:tc>
        <w:tc>
          <w:tcPr>
            <w:tcW w:w="967"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8"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49"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97"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257"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default" w:ascii="Calibri" w:hAnsi="Calibri" w:eastAsia="宋体" w:cs="Calibri"/>
                <w:i w:val="0"/>
                <w:iCs w:val="0"/>
                <w:snapToGrid w:val="0"/>
                <w:color w:val="000000"/>
                <w:kern w:val="0"/>
                <w:sz w:val="16"/>
                <w:szCs w:val="16"/>
                <w:u w:val="none"/>
                <w:lang w:val="en-US" w:eastAsia="zh-CN" w:bidi="ar"/>
              </w:rPr>
              <w:t>服务企业数</w:t>
            </w:r>
          </w:p>
        </w:tc>
        <w:tc>
          <w:tcPr>
            <w:tcW w:w="1076"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lang w:val="en-US" w:eastAsia="zh-CN"/>
              </w:rPr>
              <w:t>增长</w:t>
            </w:r>
          </w:p>
        </w:tc>
        <w:tc>
          <w:tcPr>
            <w:tcW w:w="813"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lang w:val="en-US" w:eastAsia="zh-CN"/>
              </w:rPr>
              <w:t>增长</w:t>
            </w:r>
          </w:p>
        </w:tc>
        <w:tc>
          <w:tcPr>
            <w:tcW w:w="377"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15</w:t>
            </w:r>
          </w:p>
        </w:tc>
        <w:tc>
          <w:tcPr>
            <w:tcW w:w="43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15</w:t>
            </w:r>
          </w:p>
        </w:tc>
        <w:tc>
          <w:tcPr>
            <w:tcW w:w="967"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8"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49"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97"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成本指标</w:t>
            </w:r>
          </w:p>
        </w:tc>
        <w:tc>
          <w:tcPr>
            <w:tcW w:w="755"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有效降低成本</w:t>
            </w:r>
          </w:p>
        </w:tc>
        <w:tc>
          <w:tcPr>
            <w:tcW w:w="647"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是</w:t>
            </w:r>
          </w:p>
        </w:tc>
        <w:tc>
          <w:tcPr>
            <w:tcW w:w="488"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是</w:t>
            </w:r>
          </w:p>
        </w:tc>
        <w:tc>
          <w:tcPr>
            <w:tcW w:w="377"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43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20</w:t>
            </w:r>
          </w:p>
        </w:tc>
        <w:tc>
          <w:tcPr>
            <w:tcW w:w="967"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8" w:type="pct"/>
            <w:vMerge w:val="continue"/>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49" w:type="pct"/>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效益指标</w:t>
            </w:r>
          </w:p>
        </w:tc>
        <w:tc>
          <w:tcPr>
            <w:tcW w:w="497"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经济效益指标</w:t>
            </w:r>
          </w:p>
        </w:tc>
        <w:tc>
          <w:tcPr>
            <w:tcW w:w="755"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有效带动产业发展</w:t>
            </w:r>
          </w:p>
        </w:tc>
        <w:tc>
          <w:tcPr>
            <w:tcW w:w="647"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是</w:t>
            </w:r>
          </w:p>
        </w:tc>
        <w:tc>
          <w:tcPr>
            <w:tcW w:w="488"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是</w:t>
            </w:r>
          </w:p>
        </w:tc>
        <w:tc>
          <w:tcPr>
            <w:tcW w:w="377"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43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967"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8" w:type="pct"/>
            <w:vMerge w:val="continue"/>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49"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97"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社会效益指标</w:t>
            </w:r>
          </w:p>
        </w:tc>
        <w:tc>
          <w:tcPr>
            <w:tcW w:w="755"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解决就业人数</w:t>
            </w:r>
          </w:p>
        </w:tc>
        <w:tc>
          <w:tcPr>
            <w:tcW w:w="647"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增长</w:t>
            </w:r>
          </w:p>
        </w:tc>
        <w:tc>
          <w:tcPr>
            <w:tcW w:w="488"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增长</w:t>
            </w:r>
          </w:p>
        </w:tc>
        <w:tc>
          <w:tcPr>
            <w:tcW w:w="377"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43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967"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8" w:type="pct"/>
            <w:vMerge w:val="continue"/>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49"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97"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生态效益指标</w:t>
            </w:r>
          </w:p>
        </w:tc>
        <w:tc>
          <w:tcPr>
            <w:tcW w:w="755"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有效降低碳排放</w:t>
            </w:r>
          </w:p>
        </w:tc>
        <w:tc>
          <w:tcPr>
            <w:tcW w:w="647"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是</w:t>
            </w:r>
          </w:p>
        </w:tc>
        <w:tc>
          <w:tcPr>
            <w:tcW w:w="488"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是</w:t>
            </w:r>
          </w:p>
        </w:tc>
        <w:tc>
          <w:tcPr>
            <w:tcW w:w="377"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43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967"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8"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49"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满意度指标</w:t>
            </w:r>
          </w:p>
        </w:tc>
        <w:tc>
          <w:tcPr>
            <w:tcW w:w="497"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pacing w:val="-3"/>
                <w:sz w:val="16"/>
                <w:szCs w:val="16"/>
              </w:rPr>
              <w:t>服务对象满意度</w:t>
            </w:r>
            <w:r>
              <w:rPr>
                <w:rFonts w:hint="eastAsia" w:ascii="宋体" w:hAnsi="宋体" w:eastAsia="宋体" w:cs="宋体"/>
                <w:spacing w:val="-3"/>
                <w:sz w:val="16"/>
                <w:szCs w:val="16"/>
                <w:lang w:val="en-US" w:eastAsia="zh-CN"/>
              </w:rPr>
              <w:t>指标</w:t>
            </w:r>
          </w:p>
        </w:tc>
        <w:tc>
          <w:tcPr>
            <w:tcW w:w="755"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pacing w:val="-3"/>
                <w:sz w:val="16"/>
                <w:szCs w:val="16"/>
                <w:lang w:eastAsia="zh-CN"/>
              </w:rPr>
              <w:t>扶持企业满意</w:t>
            </w:r>
          </w:p>
        </w:tc>
        <w:tc>
          <w:tcPr>
            <w:tcW w:w="647"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满意</w:t>
            </w:r>
          </w:p>
        </w:tc>
        <w:tc>
          <w:tcPr>
            <w:tcW w:w="488"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满意</w:t>
            </w:r>
          </w:p>
        </w:tc>
        <w:tc>
          <w:tcPr>
            <w:tcW w:w="377"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43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967"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218" w:type="pct"/>
            <w:gridSpan w:val="7"/>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总分</w:t>
            </w:r>
          </w:p>
        </w:tc>
        <w:tc>
          <w:tcPr>
            <w:tcW w:w="377"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5"/>
                <w:sz w:val="16"/>
                <w:szCs w:val="16"/>
              </w:rPr>
              <w:t>100</w:t>
            </w:r>
          </w:p>
        </w:tc>
        <w:tc>
          <w:tcPr>
            <w:tcW w:w="436"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967"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378"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说明</w:t>
            </w:r>
          </w:p>
        </w:tc>
        <w:tc>
          <w:tcPr>
            <w:tcW w:w="4621" w:type="pct"/>
            <w:gridSpan w:val="1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pacing w:val="-2"/>
                <w:sz w:val="16"/>
                <w:szCs w:val="16"/>
                <w:lang w:eastAsia="zh-CN"/>
              </w:rPr>
              <w:t>无</w:t>
            </w:r>
          </w:p>
        </w:tc>
      </w:tr>
    </w:tbl>
    <w:p>
      <w:pPr>
        <w:keepNext/>
        <w:keepLines/>
        <w:pageBreakBefore w:val="0"/>
        <w:widowControl/>
        <w:kinsoku w:val="0"/>
        <w:wordWrap/>
        <w:overflowPunct/>
        <w:topLinePunct w:val="0"/>
        <w:autoSpaceDE w:val="0"/>
        <w:autoSpaceDN w:val="0"/>
        <w:bidi w:val="0"/>
        <w:adjustRightInd w:val="0"/>
        <w:snapToGrid w:val="0"/>
        <w:spacing w:line="317" w:lineRule="auto"/>
        <w:textAlignment w:val="baseline"/>
        <w:outlineLvl w:val="9"/>
      </w:pPr>
    </w:p>
    <w:p>
      <w:pPr>
        <w:pageBreakBefore w:val="0"/>
        <w:widowControl/>
        <w:kinsoku w:val="0"/>
        <w:wordWrap/>
        <w:overflowPunct/>
        <w:topLinePunct w:val="0"/>
        <w:autoSpaceDE w:val="0"/>
        <w:autoSpaceDN w:val="0"/>
        <w:bidi w:val="0"/>
        <w:adjustRightInd w:val="0"/>
        <w:snapToGrid w:val="0"/>
        <w:outlineLvl w:val="9"/>
        <w:sectPr>
          <w:pgSz w:w="11906" w:h="16838"/>
          <w:pgMar w:top="1440" w:right="1800" w:bottom="1440" w:left="1800" w:header="851" w:footer="992" w:gutter="0"/>
          <w:cols w:space="720" w:num="1"/>
          <w:docGrid w:type="lines" w:linePitch="312" w:charSpace="0"/>
        </w:sectPr>
      </w:pPr>
    </w:p>
    <w:p>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0" w:firstLineChars="0"/>
        <w:jc w:val="center"/>
        <w:textAlignment w:val="baseline"/>
        <w:outlineLvl w:val="9"/>
        <w:rPr>
          <w:rFonts w:ascii="宋体" w:hAnsi="宋体" w:eastAsia="宋体" w:cs="宋体"/>
          <w:b/>
          <w:bCs/>
          <w:sz w:val="32"/>
          <w:szCs w:val="32"/>
          <w:highlight w:val="none"/>
        </w:rPr>
      </w:pPr>
      <w:r>
        <w:rPr>
          <w:rFonts w:hint="eastAsia" w:ascii="宋体" w:hAnsi="宋体" w:eastAsia="宋体" w:cs="宋体"/>
          <w:b/>
          <w:bCs/>
          <w:sz w:val="32"/>
          <w:szCs w:val="32"/>
          <w:highlight w:val="none"/>
          <w:lang w:val="en-US" w:eastAsia="zh-CN"/>
        </w:rPr>
        <w:t>表12 兰州新区综合保税区运营经费项目</w:t>
      </w:r>
      <w:r>
        <w:rPr>
          <w:rFonts w:ascii="宋体" w:hAnsi="宋体" w:eastAsia="宋体" w:cs="宋体"/>
          <w:b/>
          <w:bCs/>
          <w:sz w:val="32"/>
          <w:szCs w:val="32"/>
          <w:highlight w:val="none"/>
        </w:rPr>
        <w:t>绩效自评表</w:t>
      </w:r>
    </w:p>
    <w:p>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0" w:firstLineChars="0"/>
        <w:jc w:val="center"/>
        <w:textAlignment w:val="baseline"/>
        <w:outlineLvl w:val="9"/>
        <w:rPr>
          <w:rFonts w:hint="eastAsia" w:ascii="宋体" w:hAnsi="宋体" w:eastAsia="宋体" w:cs="宋体"/>
          <w:spacing w:val="-11"/>
          <w:sz w:val="24"/>
          <w:szCs w:val="24"/>
        </w:rPr>
      </w:pPr>
      <w:r>
        <w:rPr>
          <w:rFonts w:hint="eastAsia" w:ascii="宋体" w:hAnsi="宋体" w:eastAsia="宋体" w:cs="宋体"/>
          <w:spacing w:val="-11"/>
          <w:sz w:val="24"/>
          <w:szCs w:val="24"/>
        </w:rPr>
        <w:t>（20</w:t>
      </w:r>
      <w:r>
        <w:rPr>
          <w:rFonts w:hint="eastAsia" w:ascii="宋体" w:hAnsi="宋体" w:eastAsia="宋体" w:cs="宋体"/>
          <w:spacing w:val="-11"/>
          <w:sz w:val="24"/>
          <w:szCs w:val="24"/>
          <w:lang w:val="en-US" w:eastAsia="zh-CN"/>
        </w:rPr>
        <w:t>22</w:t>
      </w:r>
      <w:r>
        <w:rPr>
          <w:rFonts w:hint="eastAsia" w:ascii="宋体" w:hAnsi="宋体" w:eastAsia="宋体" w:cs="宋体"/>
          <w:spacing w:val="-11"/>
          <w:sz w:val="24"/>
          <w:szCs w:val="24"/>
        </w:rPr>
        <w:t>年度）</w:t>
      </w: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25"/>
        <w:gridCol w:w="667"/>
        <w:gridCol w:w="1015"/>
        <w:gridCol w:w="1310"/>
        <w:gridCol w:w="1020"/>
        <w:gridCol w:w="1035"/>
        <w:gridCol w:w="277"/>
        <w:gridCol w:w="401"/>
        <w:gridCol w:w="401"/>
        <w:gridCol w:w="434"/>
        <w:gridCol w:w="434"/>
        <w:gridCol w:w="8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92"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pacing w:val="-3"/>
                <w:sz w:val="16"/>
                <w:szCs w:val="16"/>
              </w:rPr>
              <w:t>项目名称</w:t>
            </w:r>
          </w:p>
        </w:tc>
        <w:tc>
          <w:tcPr>
            <w:tcW w:w="7130" w:type="dxa"/>
            <w:gridSpan w:val="10"/>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sz w:val="16"/>
                <w:szCs w:val="16"/>
                <w:u w:val="none"/>
              </w:rPr>
              <w:t>兰州新</w:t>
            </w:r>
            <w:r>
              <w:rPr>
                <w:rFonts w:hint="eastAsia" w:ascii="宋体" w:hAnsi="宋体" w:eastAsia="宋体" w:cs="宋体"/>
                <w:i w:val="0"/>
                <w:iCs w:val="0"/>
                <w:color w:val="000000"/>
                <w:sz w:val="16"/>
                <w:szCs w:val="16"/>
                <w:u w:val="none"/>
                <w:lang w:val="en-US" w:eastAsia="zh-CN"/>
              </w:rPr>
              <w:t>区</w:t>
            </w:r>
            <w:r>
              <w:rPr>
                <w:rFonts w:hint="eastAsia" w:ascii="宋体" w:hAnsi="宋体" w:eastAsia="宋体" w:cs="宋体"/>
                <w:i w:val="0"/>
                <w:iCs w:val="0"/>
                <w:color w:val="000000"/>
                <w:sz w:val="16"/>
                <w:szCs w:val="16"/>
                <w:u w:val="none"/>
              </w:rPr>
              <w:t>综合保税区运营经费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92"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pacing w:val="-3"/>
                <w:sz w:val="16"/>
                <w:szCs w:val="16"/>
              </w:rPr>
              <w:t>主管部门</w:t>
            </w:r>
          </w:p>
        </w:tc>
        <w:tc>
          <w:tcPr>
            <w:tcW w:w="3345" w:type="dxa"/>
            <w:gridSpan w:val="3"/>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z w:val="16"/>
                <w:szCs w:val="16"/>
                <w:lang w:eastAsia="zh-CN"/>
              </w:rPr>
              <w:t>兰州新区商务和文化旅游局</w:t>
            </w:r>
          </w:p>
        </w:tc>
        <w:tc>
          <w:tcPr>
            <w:tcW w:w="1312"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pacing w:val="-3"/>
                <w:sz w:val="16"/>
                <w:szCs w:val="16"/>
              </w:rPr>
              <w:t>实施单位</w:t>
            </w:r>
          </w:p>
        </w:tc>
        <w:tc>
          <w:tcPr>
            <w:tcW w:w="2473" w:type="dxa"/>
            <w:gridSpan w:val="5"/>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sz w:val="16"/>
                <w:szCs w:val="16"/>
                <w:u w:val="none"/>
              </w:rPr>
              <w:t>兰州新区综合保税区开发建设有限公司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92"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rPr>
            </w:pPr>
            <w:r>
              <w:rPr>
                <w:rFonts w:hint="eastAsia" w:ascii="宋体" w:hAnsi="宋体" w:eastAsia="宋体" w:cs="宋体"/>
                <w:spacing w:val="-3"/>
                <w:sz w:val="16"/>
                <w:szCs w:val="16"/>
              </w:rPr>
              <w:t>项目资金</w:t>
            </w:r>
          </w:p>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pacing w:val="-3"/>
                <w:sz w:val="16"/>
                <w:szCs w:val="16"/>
              </w:rPr>
              <w:t>（万元）</w:t>
            </w:r>
          </w:p>
        </w:tc>
        <w:tc>
          <w:tcPr>
            <w:tcW w:w="1015" w:type="dxa"/>
            <w:vMerge w:val="restart"/>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p>
        </w:tc>
        <w:tc>
          <w:tcPr>
            <w:tcW w:w="1310" w:type="dxa"/>
            <w:vMerge w:val="restart"/>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pacing w:val="-3"/>
                <w:sz w:val="16"/>
                <w:szCs w:val="16"/>
              </w:rPr>
              <w:t>年初预算数</w:t>
            </w:r>
          </w:p>
        </w:tc>
        <w:tc>
          <w:tcPr>
            <w:tcW w:w="1020" w:type="dxa"/>
            <w:vMerge w:val="restart"/>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pacing w:val="-3"/>
                <w:sz w:val="16"/>
                <w:szCs w:val="16"/>
              </w:rPr>
              <w:t>全年预算数</w:t>
            </w:r>
          </w:p>
        </w:tc>
        <w:tc>
          <w:tcPr>
            <w:tcW w:w="1312"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pacing w:val="-3"/>
                <w:sz w:val="16"/>
                <w:szCs w:val="16"/>
              </w:rPr>
              <w:t>全年执行数</w:t>
            </w:r>
          </w:p>
        </w:tc>
        <w:tc>
          <w:tcPr>
            <w:tcW w:w="802"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pacing w:val="-3"/>
                <w:sz w:val="16"/>
                <w:szCs w:val="16"/>
              </w:rPr>
              <w:t>分值</w:t>
            </w:r>
          </w:p>
        </w:tc>
        <w:tc>
          <w:tcPr>
            <w:tcW w:w="86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pacing w:val="-3"/>
                <w:sz w:val="16"/>
                <w:szCs w:val="16"/>
              </w:rPr>
              <w:t>执行率</w:t>
            </w:r>
          </w:p>
        </w:tc>
        <w:tc>
          <w:tcPr>
            <w:tcW w:w="803" w:type="dxa"/>
            <w:vMerge w:val="restart"/>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pacing w:val="-3"/>
                <w:sz w:val="16"/>
                <w:szCs w:val="16"/>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92"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1015" w:type="dxa"/>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1310" w:type="dxa"/>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1020" w:type="dxa"/>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1312"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802"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86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803" w:type="dxa"/>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92"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p>
        </w:tc>
        <w:tc>
          <w:tcPr>
            <w:tcW w:w="1015"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pacing w:val="-3"/>
                <w:sz w:val="16"/>
                <w:szCs w:val="16"/>
              </w:rPr>
              <w:t>年度资金总额</w:t>
            </w:r>
          </w:p>
        </w:tc>
        <w:tc>
          <w:tcPr>
            <w:tcW w:w="1310" w:type="dxa"/>
            <w:tcBorders>
              <w:top w:val="single" w:color="000000" w:sz="4" w:space="0"/>
              <w:left w:val="single" w:color="000000" w:sz="4" w:space="0"/>
              <w:bottom w:val="single" w:color="000000" w:sz="4" w:space="0"/>
              <w:right w:val="single" w:color="000000" w:sz="4" w:space="0"/>
            </w:tcBorders>
            <w:noWrap/>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z w:val="16"/>
                <w:szCs w:val="16"/>
                <w:lang w:val="en-US" w:eastAsia="zh-CN"/>
              </w:rPr>
              <w:t>2883.46</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z w:val="16"/>
                <w:szCs w:val="16"/>
                <w:lang w:val="en-US" w:eastAsia="zh-CN"/>
              </w:rPr>
              <w:t>2883.46</w:t>
            </w:r>
          </w:p>
        </w:tc>
        <w:tc>
          <w:tcPr>
            <w:tcW w:w="1312"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z w:val="16"/>
                <w:szCs w:val="16"/>
                <w:lang w:val="en-US" w:eastAsia="zh-CN"/>
              </w:rPr>
              <w:t>2883.46</w:t>
            </w:r>
          </w:p>
        </w:tc>
        <w:tc>
          <w:tcPr>
            <w:tcW w:w="802"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pacing w:val="-5"/>
                <w:sz w:val="16"/>
                <w:szCs w:val="16"/>
              </w:rPr>
              <w:t>10</w:t>
            </w:r>
          </w:p>
        </w:tc>
        <w:tc>
          <w:tcPr>
            <w:tcW w:w="868"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lang w:val="en-US"/>
              </w:rPr>
            </w:pPr>
            <w:r>
              <w:rPr>
                <w:rFonts w:hint="eastAsia" w:ascii="宋体" w:hAnsi="宋体" w:eastAsia="宋体" w:cs="宋体"/>
                <w:sz w:val="16"/>
                <w:szCs w:val="16"/>
                <w:lang w:val="en-US" w:eastAsia="zh-CN"/>
              </w:rPr>
              <w:t>100%</w:t>
            </w:r>
          </w:p>
        </w:tc>
        <w:tc>
          <w:tcPr>
            <w:tcW w:w="803"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i w:val="0"/>
                <w:iCs w:val="0"/>
                <w:color w:val="000000"/>
                <w:sz w:val="16"/>
                <w:szCs w:val="16"/>
                <w:u w:val="none"/>
                <w:lang w:val="en-US"/>
              </w:rPr>
            </w:pPr>
            <w:r>
              <w:rPr>
                <w:rFonts w:hint="eastAsia" w:ascii="宋体" w:hAnsi="宋体" w:eastAsia="宋体" w:cs="宋体"/>
                <w:sz w:val="16"/>
                <w:szCs w:val="16"/>
                <w:lang w:val="en-US" w:eastAsia="zh-CN"/>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92"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p>
        </w:tc>
        <w:tc>
          <w:tcPr>
            <w:tcW w:w="1015"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pacing w:val="-3"/>
                <w:sz w:val="16"/>
                <w:szCs w:val="16"/>
              </w:rPr>
              <w:t>其中：当年财政拨款</w:t>
            </w:r>
          </w:p>
        </w:tc>
        <w:tc>
          <w:tcPr>
            <w:tcW w:w="1310" w:type="dxa"/>
            <w:tcBorders>
              <w:top w:val="single" w:color="000000" w:sz="4" w:space="0"/>
              <w:left w:val="single" w:color="000000" w:sz="4" w:space="0"/>
              <w:bottom w:val="single" w:color="000000" w:sz="4" w:space="0"/>
              <w:right w:val="single" w:color="000000" w:sz="4" w:space="0"/>
            </w:tcBorders>
            <w:noWrap/>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z w:val="16"/>
                <w:szCs w:val="16"/>
                <w:lang w:val="en-US" w:eastAsia="zh-CN"/>
              </w:rPr>
              <w:t>2883.46</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z w:val="16"/>
                <w:szCs w:val="16"/>
                <w:lang w:val="en-US" w:eastAsia="zh-CN"/>
              </w:rPr>
              <w:t>2883.46</w:t>
            </w:r>
          </w:p>
        </w:tc>
        <w:tc>
          <w:tcPr>
            <w:tcW w:w="1312"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z w:val="16"/>
                <w:szCs w:val="16"/>
                <w:lang w:val="en-US" w:eastAsia="zh-CN"/>
              </w:rPr>
              <w:t>2883.46</w:t>
            </w:r>
          </w:p>
        </w:tc>
        <w:tc>
          <w:tcPr>
            <w:tcW w:w="802"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position w:val="-3"/>
                <w:sz w:val="16"/>
                <w:szCs w:val="16"/>
              </w:rPr>
              <w:t>—</w:t>
            </w:r>
          </w:p>
        </w:tc>
        <w:tc>
          <w:tcPr>
            <w:tcW w:w="868"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p>
        </w:tc>
        <w:tc>
          <w:tcPr>
            <w:tcW w:w="803"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position w:val="-3"/>
                <w:sz w:val="16"/>
                <w:szCs w:val="16"/>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92"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p>
        </w:tc>
        <w:tc>
          <w:tcPr>
            <w:tcW w:w="1015"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pacing w:val="-3"/>
                <w:sz w:val="16"/>
                <w:szCs w:val="16"/>
              </w:rPr>
              <w:t>上年结转资金</w:t>
            </w:r>
          </w:p>
        </w:tc>
        <w:tc>
          <w:tcPr>
            <w:tcW w:w="1310"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p>
        </w:tc>
        <w:tc>
          <w:tcPr>
            <w:tcW w:w="1312"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p>
        </w:tc>
        <w:tc>
          <w:tcPr>
            <w:tcW w:w="802"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position w:val="-3"/>
                <w:sz w:val="16"/>
                <w:szCs w:val="16"/>
              </w:rPr>
              <w:t>—</w:t>
            </w:r>
          </w:p>
        </w:tc>
        <w:tc>
          <w:tcPr>
            <w:tcW w:w="868"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p>
        </w:tc>
        <w:tc>
          <w:tcPr>
            <w:tcW w:w="803"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position w:val="-3"/>
                <w:sz w:val="16"/>
                <w:szCs w:val="16"/>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92"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p>
        </w:tc>
        <w:tc>
          <w:tcPr>
            <w:tcW w:w="1015"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pacing w:val="-3"/>
                <w:sz w:val="16"/>
                <w:szCs w:val="16"/>
              </w:rPr>
              <w:t>其他资金</w:t>
            </w:r>
          </w:p>
        </w:tc>
        <w:tc>
          <w:tcPr>
            <w:tcW w:w="1310"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p>
        </w:tc>
        <w:tc>
          <w:tcPr>
            <w:tcW w:w="1312"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p>
        </w:tc>
        <w:tc>
          <w:tcPr>
            <w:tcW w:w="802"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position w:val="-3"/>
                <w:sz w:val="16"/>
                <w:szCs w:val="16"/>
              </w:rPr>
              <w:t>—</w:t>
            </w:r>
          </w:p>
        </w:tc>
        <w:tc>
          <w:tcPr>
            <w:tcW w:w="868"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p>
        </w:tc>
        <w:tc>
          <w:tcPr>
            <w:tcW w:w="803"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position w:val="-3"/>
                <w:sz w:val="16"/>
                <w:szCs w:val="16"/>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2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both"/>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年度总体目标</w:t>
            </w:r>
          </w:p>
        </w:tc>
        <w:tc>
          <w:tcPr>
            <w:tcW w:w="4012" w:type="dxa"/>
            <w:gridSpan w:val="4"/>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pacing w:val="-3"/>
                <w:sz w:val="16"/>
                <w:szCs w:val="16"/>
              </w:rPr>
              <w:t>预期目标</w:t>
            </w:r>
          </w:p>
        </w:tc>
        <w:tc>
          <w:tcPr>
            <w:tcW w:w="3785" w:type="dxa"/>
            <w:gridSpan w:val="7"/>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pacing w:val="-3"/>
                <w:sz w:val="16"/>
                <w:szCs w:val="16"/>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0" w:hRule="atLeast"/>
        </w:trPr>
        <w:tc>
          <w:tcPr>
            <w:tcW w:w="725" w:type="dxa"/>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4012"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left"/>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进一步提高兰州新区综合保税区综合服务能力，推动兰州新区综合保税区高水平开放高质量发展，促进其在2021年各地综合保税区排名中提升进位，扩大兰州新区综合保税区影响力。</w:t>
            </w:r>
          </w:p>
        </w:tc>
        <w:tc>
          <w:tcPr>
            <w:tcW w:w="3785"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left"/>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2021年贸易额77.2亿元、同比增长141%，创封关以来新高。综保区占省、市外贸比重分别由2019年的5.6%、17.8%提升至15.7%、54.4%。2021年，全省进出口贸易额增量中，综保区贡献率近40%；全市进出口贸易额增量均为兰州新区贡献，综保区作为全省对外开放集聚区、示范区的带动作用日益凸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9" w:hRule="atLeast"/>
        </w:trPr>
        <w:tc>
          <w:tcPr>
            <w:tcW w:w="725"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绩效指标</w:t>
            </w:r>
          </w:p>
        </w:tc>
        <w:tc>
          <w:tcPr>
            <w:tcW w:w="6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一级指标</w:t>
            </w:r>
          </w:p>
        </w:tc>
        <w:tc>
          <w:tcPr>
            <w:tcW w:w="10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二级指标</w:t>
            </w:r>
          </w:p>
        </w:tc>
        <w:tc>
          <w:tcPr>
            <w:tcW w:w="13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三级指标</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年度指标值</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实际完成值</w:t>
            </w:r>
          </w:p>
        </w:tc>
        <w:tc>
          <w:tcPr>
            <w:tcW w:w="67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分值</w:t>
            </w:r>
          </w:p>
        </w:tc>
        <w:tc>
          <w:tcPr>
            <w:tcW w:w="83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得分</w:t>
            </w:r>
          </w:p>
        </w:tc>
        <w:tc>
          <w:tcPr>
            <w:tcW w:w="123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偏差原因分析及改进措施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25" w:type="dxa"/>
            <w:vMerge w:val="continue"/>
            <w:tcBorders>
              <w:top w:val="single" w:color="000000" w:sz="4" w:space="0"/>
              <w:left w:val="single" w:color="000000" w:sz="4" w:space="0"/>
              <w:bottom w:val="single" w:color="000000" w:sz="4" w:space="0"/>
              <w:right w:val="single" w:color="000000" w:sz="4" w:space="0"/>
            </w:tcBorders>
            <w:shd w:val="clear" w:color="auto" w:fill="auto"/>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667"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产出指标</w:t>
            </w:r>
          </w:p>
        </w:tc>
        <w:tc>
          <w:tcPr>
            <w:tcW w:w="1015"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数量指标</w:t>
            </w:r>
          </w:p>
        </w:tc>
        <w:tc>
          <w:tcPr>
            <w:tcW w:w="131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租赁面积</w:t>
            </w:r>
          </w:p>
        </w:tc>
        <w:tc>
          <w:tcPr>
            <w:tcW w:w="10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20246.03平米</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20246.03平米</w:t>
            </w:r>
          </w:p>
        </w:tc>
        <w:tc>
          <w:tcPr>
            <w:tcW w:w="67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83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1237"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725" w:type="dxa"/>
            <w:vMerge w:val="continue"/>
            <w:tcBorders>
              <w:top w:val="single" w:color="000000" w:sz="4" w:space="0"/>
              <w:left w:val="single" w:color="000000" w:sz="4" w:space="0"/>
              <w:bottom w:val="single" w:color="000000" w:sz="4" w:space="0"/>
              <w:right w:val="single" w:color="000000" w:sz="4" w:space="0"/>
            </w:tcBorders>
            <w:shd w:val="clear" w:color="auto" w:fill="auto"/>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667"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1015"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131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供水、供电、供暖面积</w:t>
            </w:r>
          </w:p>
        </w:tc>
        <w:tc>
          <w:tcPr>
            <w:tcW w:w="10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20246.03平米</w:t>
            </w:r>
          </w:p>
        </w:tc>
        <w:tc>
          <w:tcPr>
            <w:tcW w:w="10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20246.03平米</w:t>
            </w:r>
          </w:p>
        </w:tc>
        <w:tc>
          <w:tcPr>
            <w:tcW w:w="67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83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1237"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25" w:type="dxa"/>
            <w:vMerge w:val="continue"/>
            <w:tcBorders>
              <w:top w:val="single" w:color="000000" w:sz="4" w:space="0"/>
              <w:left w:val="single" w:color="000000" w:sz="4" w:space="0"/>
              <w:bottom w:val="single" w:color="000000" w:sz="4" w:space="0"/>
              <w:right w:val="single" w:color="000000" w:sz="4" w:space="0"/>
            </w:tcBorders>
            <w:shd w:val="clear" w:color="auto" w:fill="auto"/>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667"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101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质量指标</w:t>
            </w:r>
          </w:p>
        </w:tc>
        <w:tc>
          <w:tcPr>
            <w:tcW w:w="131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正常租赁使用</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left"/>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正常使用</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left"/>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正常使用</w:t>
            </w:r>
          </w:p>
        </w:tc>
        <w:tc>
          <w:tcPr>
            <w:tcW w:w="67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83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1237"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25" w:type="dxa"/>
            <w:vMerge w:val="continue"/>
            <w:tcBorders>
              <w:top w:val="single" w:color="000000" w:sz="4" w:space="0"/>
              <w:left w:val="single" w:color="000000" w:sz="4" w:space="0"/>
              <w:bottom w:val="single" w:color="000000" w:sz="4" w:space="0"/>
              <w:right w:val="single" w:color="000000" w:sz="4" w:space="0"/>
            </w:tcBorders>
            <w:shd w:val="clear" w:color="auto" w:fill="auto"/>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667"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101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时效指标</w:t>
            </w:r>
          </w:p>
        </w:tc>
        <w:tc>
          <w:tcPr>
            <w:tcW w:w="131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全年租赁</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2022年全年</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2022年全年</w:t>
            </w:r>
          </w:p>
        </w:tc>
        <w:tc>
          <w:tcPr>
            <w:tcW w:w="67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83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1237"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725" w:type="dxa"/>
            <w:vMerge w:val="continue"/>
            <w:tcBorders>
              <w:top w:val="single" w:color="000000" w:sz="4" w:space="0"/>
              <w:left w:val="single" w:color="000000" w:sz="4" w:space="0"/>
              <w:bottom w:val="single" w:color="000000" w:sz="4" w:space="0"/>
              <w:right w:val="single" w:color="000000" w:sz="4" w:space="0"/>
            </w:tcBorders>
            <w:shd w:val="clear" w:color="auto" w:fill="auto"/>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667"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101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成本指标</w:t>
            </w:r>
          </w:p>
        </w:tc>
        <w:tc>
          <w:tcPr>
            <w:tcW w:w="131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成本控制</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≤3543.6万元</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≤3543.6万元</w:t>
            </w:r>
          </w:p>
        </w:tc>
        <w:tc>
          <w:tcPr>
            <w:tcW w:w="67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83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1237"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25" w:type="dxa"/>
            <w:vMerge w:val="continue"/>
            <w:tcBorders>
              <w:top w:val="single" w:color="000000" w:sz="4" w:space="0"/>
              <w:left w:val="single" w:color="000000" w:sz="4" w:space="0"/>
              <w:bottom w:val="single" w:color="000000" w:sz="4" w:space="0"/>
              <w:right w:val="single" w:color="000000" w:sz="4" w:space="0"/>
            </w:tcBorders>
            <w:shd w:val="clear" w:color="auto" w:fill="auto"/>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667"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snapToGrid w:val="0"/>
                <w:color w:val="000000"/>
                <w:kern w:val="0"/>
                <w:sz w:val="16"/>
                <w:szCs w:val="16"/>
                <w:u w:val="none"/>
                <w:lang w:val="en-US" w:eastAsia="zh-CN" w:bidi="ar"/>
              </w:rPr>
              <w:t>效益指标</w:t>
            </w:r>
          </w:p>
        </w:tc>
        <w:tc>
          <w:tcPr>
            <w:tcW w:w="1015"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社会效益指标</w:t>
            </w:r>
          </w:p>
        </w:tc>
        <w:tc>
          <w:tcPr>
            <w:tcW w:w="131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提升综保区服务水平</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提升</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提升</w:t>
            </w:r>
          </w:p>
        </w:tc>
        <w:tc>
          <w:tcPr>
            <w:tcW w:w="67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83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1237"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8" w:hRule="atLeast"/>
        </w:trPr>
        <w:tc>
          <w:tcPr>
            <w:tcW w:w="725" w:type="dxa"/>
            <w:vMerge w:val="continue"/>
            <w:tcBorders>
              <w:top w:val="single" w:color="000000" w:sz="4" w:space="0"/>
              <w:left w:val="single" w:color="000000" w:sz="4" w:space="0"/>
              <w:bottom w:val="single" w:color="000000" w:sz="4" w:space="0"/>
              <w:right w:val="single" w:color="000000" w:sz="4" w:space="0"/>
            </w:tcBorders>
            <w:shd w:val="clear" w:color="auto" w:fill="auto"/>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667"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1015"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131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保障兰州新区综合保税区发展运营</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保障</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保障</w:t>
            </w:r>
          </w:p>
        </w:tc>
        <w:tc>
          <w:tcPr>
            <w:tcW w:w="67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83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1237"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25" w:type="dxa"/>
            <w:vMerge w:val="continue"/>
            <w:tcBorders>
              <w:top w:val="single" w:color="000000" w:sz="4" w:space="0"/>
              <w:left w:val="single" w:color="000000" w:sz="4" w:space="0"/>
              <w:bottom w:val="single" w:color="000000" w:sz="4" w:space="0"/>
              <w:right w:val="single" w:color="000000" w:sz="4" w:space="0"/>
            </w:tcBorders>
            <w:shd w:val="clear" w:color="auto" w:fill="auto"/>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667"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101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可持续影响指标</w:t>
            </w:r>
          </w:p>
        </w:tc>
        <w:tc>
          <w:tcPr>
            <w:tcW w:w="131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为我省申报建设自贸区打下良好基础</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良好</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良好</w:t>
            </w:r>
          </w:p>
        </w:tc>
        <w:tc>
          <w:tcPr>
            <w:tcW w:w="67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83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1237"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25" w:type="dxa"/>
            <w:vMerge w:val="continue"/>
            <w:tcBorders>
              <w:top w:val="single" w:color="000000" w:sz="4" w:space="0"/>
              <w:left w:val="single" w:color="000000" w:sz="4" w:space="0"/>
              <w:bottom w:val="single" w:color="000000" w:sz="4" w:space="0"/>
              <w:right w:val="single" w:color="000000" w:sz="4" w:space="0"/>
            </w:tcBorders>
            <w:shd w:val="clear" w:color="auto" w:fill="auto"/>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66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满意度指标</w:t>
            </w:r>
          </w:p>
        </w:tc>
        <w:tc>
          <w:tcPr>
            <w:tcW w:w="101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服务对象满意度指标</w:t>
            </w:r>
          </w:p>
        </w:tc>
        <w:tc>
          <w:tcPr>
            <w:tcW w:w="131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工作人员满意度</w:t>
            </w:r>
          </w:p>
        </w:tc>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≥90%</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≥90%</w:t>
            </w:r>
          </w:p>
        </w:tc>
        <w:tc>
          <w:tcPr>
            <w:tcW w:w="67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83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snapToGrid w:val="0"/>
                <w:color w:val="000000"/>
                <w:kern w:val="0"/>
                <w:sz w:val="16"/>
                <w:szCs w:val="16"/>
                <w:u w:val="none"/>
                <w:lang w:val="en-US" w:eastAsia="zh-CN" w:bidi="ar"/>
              </w:rPr>
              <w:t>10</w:t>
            </w:r>
          </w:p>
        </w:tc>
        <w:tc>
          <w:tcPr>
            <w:tcW w:w="1237"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772" w:type="dxa"/>
            <w:gridSpan w:val="6"/>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highlight w:val="none"/>
                <w:u w:val="none"/>
              </w:rPr>
            </w:pPr>
            <w:r>
              <w:rPr>
                <w:rFonts w:hint="eastAsia" w:ascii="宋体" w:hAnsi="宋体" w:eastAsia="宋体" w:cs="宋体"/>
                <w:spacing w:val="-3"/>
                <w:sz w:val="16"/>
                <w:szCs w:val="16"/>
                <w:highlight w:val="none"/>
              </w:rPr>
              <w:t>总分</w:t>
            </w:r>
          </w:p>
        </w:tc>
        <w:tc>
          <w:tcPr>
            <w:tcW w:w="678"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i w:val="0"/>
                <w:iCs w:val="0"/>
                <w:color w:val="000000"/>
                <w:sz w:val="16"/>
                <w:szCs w:val="16"/>
                <w:highlight w:val="none"/>
                <w:u w:val="none"/>
                <w:lang w:val="en-US" w:eastAsia="zh-CN"/>
              </w:rPr>
            </w:pPr>
            <w:r>
              <w:rPr>
                <w:rFonts w:hint="eastAsia" w:ascii="宋体" w:hAnsi="宋体" w:eastAsia="宋体" w:cs="宋体"/>
                <w:spacing w:val="-5"/>
                <w:sz w:val="16"/>
                <w:szCs w:val="16"/>
                <w:highlight w:val="none"/>
                <w:lang w:val="en-US" w:eastAsia="zh-CN"/>
              </w:rPr>
              <w:t>100</w:t>
            </w:r>
          </w:p>
        </w:tc>
        <w:tc>
          <w:tcPr>
            <w:tcW w:w="835"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i w:val="0"/>
                <w:iCs w:val="0"/>
                <w:color w:val="000000"/>
                <w:sz w:val="16"/>
                <w:szCs w:val="16"/>
                <w:highlight w:val="none"/>
                <w:u w:val="none"/>
                <w:lang w:val="en-US"/>
              </w:rPr>
            </w:pPr>
            <w:r>
              <w:rPr>
                <w:rFonts w:hint="eastAsia" w:ascii="宋体" w:hAnsi="宋体" w:eastAsia="宋体" w:cs="宋体"/>
                <w:sz w:val="16"/>
                <w:szCs w:val="16"/>
                <w:highlight w:val="none"/>
                <w:lang w:val="en-US" w:eastAsia="zh-CN"/>
              </w:rPr>
              <w:t>100</w:t>
            </w:r>
          </w:p>
        </w:tc>
        <w:tc>
          <w:tcPr>
            <w:tcW w:w="1237" w:type="dxa"/>
            <w:gridSpan w:val="2"/>
            <w:tcBorders>
              <w:top w:val="single" w:color="000000" w:sz="4" w:space="0"/>
              <w:left w:val="single" w:color="000000" w:sz="4" w:space="0"/>
              <w:bottom w:val="single" w:color="000000" w:sz="4" w:space="0"/>
              <w:right w:val="single" w:color="000000" w:sz="4" w:space="0"/>
            </w:tcBorders>
            <w:noWrap/>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left"/>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说明</w:t>
            </w:r>
          </w:p>
        </w:tc>
        <w:tc>
          <w:tcPr>
            <w:tcW w:w="7797" w:type="dxa"/>
            <w:gridSpan w:val="11"/>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left"/>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请在此处简要说明中央和省委巡视、各级审计和财政监督中发现的问题及其所涉及的金额，如没有填无。</w:t>
            </w:r>
          </w:p>
        </w:tc>
      </w:tr>
    </w:tbl>
    <w:p>
      <w:pPr>
        <w:keepNext/>
        <w:keepLines/>
        <w:pageBreakBefore w:val="0"/>
        <w:widowControl/>
        <w:kinsoku w:val="0"/>
        <w:wordWrap/>
        <w:overflowPunct/>
        <w:topLinePunct w:val="0"/>
        <w:autoSpaceDE w:val="0"/>
        <w:autoSpaceDN w:val="0"/>
        <w:bidi w:val="0"/>
        <w:adjustRightInd w:val="0"/>
        <w:snapToGrid w:val="0"/>
        <w:spacing w:line="317" w:lineRule="auto"/>
        <w:textAlignment w:val="baseline"/>
        <w:outlineLvl w:val="9"/>
        <w:rPr>
          <w:rFonts w:hint="eastAsia"/>
        </w:rPr>
      </w:pPr>
    </w:p>
    <w:p>
      <w:pPr>
        <w:pageBreakBefore w:val="0"/>
        <w:widowControl/>
        <w:kinsoku w:val="0"/>
        <w:wordWrap/>
        <w:overflowPunct/>
        <w:topLinePunct w:val="0"/>
        <w:autoSpaceDE w:val="0"/>
        <w:autoSpaceDN w:val="0"/>
        <w:bidi w:val="0"/>
        <w:adjustRightInd w:val="0"/>
        <w:snapToGrid w:val="0"/>
        <w:outlineLvl w:val="9"/>
        <w:sectPr>
          <w:pgSz w:w="11906" w:h="16838"/>
          <w:pgMar w:top="1440" w:right="1800" w:bottom="1440" w:left="1800" w:header="851" w:footer="992" w:gutter="0"/>
          <w:cols w:space="720" w:num="1"/>
          <w:docGrid w:type="lines" w:linePitch="312" w:charSpace="0"/>
        </w:sectPr>
      </w:pPr>
    </w:p>
    <w:p>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0" w:firstLineChars="0"/>
        <w:jc w:val="center"/>
        <w:textAlignment w:val="baseline"/>
        <w:outlineLvl w:val="9"/>
        <w:rPr>
          <w:rFonts w:hint="eastAsia" w:ascii="宋体" w:hAnsi="宋体" w:eastAsia="宋体" w:cs="宋体"/>
          <w:b/>
          <w:bCs/>
          <w:sz w:val="32"/>
          <w:szCs w:val="32"/>
          <w:highlight w:val="none"/>
          <w:lang w:val="en-US" w:eastAsia="zh-CN"/>
        </w:rPr>
      </w:pPr>
      <w:r>
        <w:rPr>
          <w:rFonts w:hint="eastAsia" w:ascii="宋体" w:hAnsi="宋体" w:eastAsia="宋体" w:cs="宋体"/>
          <w:b/>
          <w:bCs/>
          <w:sz w:val="32"/>
          <w:szCs w:val="32"/>
          <w:highlight w:val="none"/>
          <w:lang w:val="en-US" w:eastAsia="zh-CN"/>
        </w:rPr>
        <w:t>表13 兰州新区综合保税区土地集约利用评价类</w:t>
      </w:r>
    </w:p>
    <w:p>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0" w:firstLineChars="0"/>
        <w:jc w:val="center"/>
        <w:textAlignment w:val="baseline"/>
        <w:outlineLvl w:val="9"/>
        <w:rPr>
          <w:rFonts w:ascii="宋体" w:hAnsi="宋体" w:eastAsia="宋体" w:cs="宋体"/>
          <w:b/>
          <w:bCs/>
          <w:sz w:val="32"/>
          <w:szCs w:val="32"/>
          <w:highlight w:val="none"/>
        </w:rPr>
      </w:pPr>
      <w:r>
        <w:rPr>
          <w:rFonts w:hint="eastAsia" w:ascii="宋体" w:hAnsi="宋体" w:eastAsia="宋体" w:cs="宋体"/>
          <w:b/>
          <w:bCs/>
          <w:sz w:val="32"/>
          <w:szCs w:val="32"/>
          <w:highlight w:val="none"/>
          <w:lang w:val="en-US" w:eastAsia="zh-CN"/>
        </w:rPr>
        <w:t>项目</w:t>
      </w:r>
      <w:r>
        <w:rPr>
          <w:rFonts w:ascii="宋体" w:hAnsi="宋体" w:eastAsia="宋体" w:cs="宋体"/>
          <w:b/>
          <w:bCs/>
          <w:sz w:val="32"/>
          <w:szCs w:val="32"/>
          <w:highlight w:val="none"/>
        </w:rPr>
        <w:t>绩效自评表</w:t>
      </w:r>
    </w:p>
    <w:p>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0" w:firstLineChars="0"/>
        <w:jc w:val="center"/>
        <w:textAlignment w:val="baseline"/>
        <w:outlineLvl w:val="9"/>
        <w:rPr>
          <w:rFonts w:hint="eastAsia" w:ascii="宋体" w:hAnsi="宋体" w:eastAsia="宋体" w:cs="宋体"/>
          <w:spacing w:val="-11"/>
          <w:sz w:val="24"/>
          <w:szCs w:val="24"/>
        </w:rPr>
      </w:pPr>
      <w:r>
        <w:rPr>
          <w:rFonts w:hint="eastAsia" w:ascii="宋体" w:hAnsi="宋体" w:eastAsia="宋体" w:cs="宋体"/>
          <w:spacing w:val="-11"/>
          <w:sz w:val="24"/>
          <w:szCs w:val="24"/>
        </w:rPr>
        <w:t>（20</w:t>
      </w:r>
      <w:r>
        <w:rPr>
          <w:rFonts w:hint="eastAsia" w:ascii="宋体" w:hAnsi="宋体" w:eastAsia="宋体" w:cs="宋体"/>
          <w:spacing w:val="-11"/>
          <w:sz w:val="24"/>
          <w:szCs w:val="24"/>
          <w:lang w:val="en-US" w:eastAsia="zh-CN"/>
        </w:rPr>
        <w:t>22</w:t>
      </w:r>
      <w:r>
        <w:rPr>
          <w:rFonts w:hint="eastAsia" w:ascii="宋体" w:hAnsi="宋体" w:eastAsia="宋体" w:cs="宋体"/>
          <w:spacing w:val="-11"/>
          <w:sz w:val="24"/>
          <w:szCs w:val="24"/>
        </w:rPr>
        <w:t>年度）</w:t>
      </w: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75"/>
        <w:gridCol w:w="585"/>
        <w:gridCol w:w="1012"/>
        <w:gridCol w:w="1424"/>
        <w:gridCol w:w="744"/>
        <w:gridCol w:w="780"/>
        <w:gridCol w:w="180"/>
        <w:gridCol w:w="652"/>
        <w:gridCol w:w="721"/>
        <w:gridCol w:w="267"/>
        <w:gridCol w:w="12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460"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pacing w:val="-3"/>
                <w:sz w:val="16"/>
                <w:szCs w:val="16"/>
              </w:rPr>
              <w:t>项目名称</w:t>
            </w:r>
          </w:p>
        </w:tc>
        <w:tc>
          <w:tcPr>
            <w:tcW w:w="7062" w:type="dxa"/>
            <w:gridSpan w:val="9"/>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sz w:val="16"/>
                <w:szCs w:val="16"/>
                <w:u w:val="none"/>
              </w:rPr>
              <w:t>兰州新区综合保税区土地集约利用评价类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460"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pacing w:val="-3"/>
                <w:sz w:val="16"/>
                <w:szCs w:val="16"/>
              </w:rPr>
              <w:t>主管部门</w:t>
            </w:r>
          </w:p>
        </w:tc>
        <w:tc>
          <w:tcPr>
            <w:tcW w:w="3180" w:type="dxa"/>
            <w:gridSpan w:val="3"/>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z w:val="16"/>
                <w:szCs w:val="16"/>
                <w:lang w:eastAsia="zh-CN"/>
              </w:rPr>
              <w:t>兰州新区商务和文化旅游局</w:t>
            </w:r>
          </w:p>
        </w:tc>
        <w:tc>
          <w:tcPr>
            <w:tcW w:w="960"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pacing w:val="-3"/>
                <w:sz w:val="16"/>
                <w:szCs w:val="16"/>
              </w:rPr>
              <w:t>实施单位</w:t>
            </w:r>
          </w:p>
        </w:tc>
        <w:tc>
          <w:tcPr>
            <w:tcW w:w="2922" w:type="dxa"/>
            <w:gridSpan w:val="4"/>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sz w:val="16"/>
                <w:szCs w:val="16"/>
                <w:u w:val="none"/>
              </w:rPr>
              <w:t>兰州新区综合保税区开发建设有限公司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46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outlineLvl w:val="9"/>
              <w:rPr>
                <w:rFonts w:hint="eastAsia" w:ascii="宋体" w:hAnsi="宋体" w:eastAsia="宋体" w:cs="宋体"/>
                <w:i w:val="0"/>
                <w:iCs w:val="0"/>
                <w:snapToGrid w:val="0"/>
                <w:color w:val="000000"/>
                <w:kern w:val="0"/>
                <w:sz w:val="16"/>
                <w:szCs w:val="16"/>
                <w:u w:val="none"/>
                <w:lang w:val="en-US" w:eastAsia="zh-CN" w:bidi="ar"/>
              </w:rPr>
            </w:pPr>
            <w:r>
              <w:rPr>
                <w:rFonts w:hint="eastAsia" w:ascii="宋体" w:hAnsi="宋体" w:eastAsia="宋体" w:cs="宋体"/>
                <w:i w:val="0"/>
                <w:iCs w:val="0"/>
                <w:snapToGrid w:val="0"/>
                <w:color w:val="000000"/>
                <w:kern w:val="0"/>
                <w:sz w:val="16"/>
                <w:szCs w:val="16"/>
                <w:u w:val="none"/>
                <w:lang w:val="en-US" w:eastAsia="zh-CN" w:bidi="ar"/>
              </w:rPr>
              <w:t>项目资金</w:t>
            </w:r>
          </w:p>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（万元）</w:t>
            </w:r>
          </w:p>
        </w:tc>
        <w:tc>
          <w:tcPr>
            <w:tcW w:w="1012" w:type="dxa"/>
            <w:vMerge w:val="restart"/>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p>
        </w:tc>
        <w:tc>
          <w:tcPr>
            <w:tcW w:w="1424" w:type="dxa"/>
            <w:vMerge w:val="restart"/>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pacing w:val="-3"/>
                <w:sz w:val="16"/>
                <w:szCs w:val="16"/>
              </w:rPr>
              <w:t>年初预算数</w:t>
            </w:r>
          </w:p>
        </w:tc>
        <w:tc>
          <w:tcPr>
            <w:tcW w:w="744" w:type="dxa"/>
            <w:vMerge w:val="restart"/>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pacing w:val="-3"/>
                <w:sz w:val="16"/>
                <w:szCs w:val="16"/>
              </w:rPr>
              <w:t>全年预算数</w:t>
            </w:r>
          </w:p>
        </w:tc>
        <w:tc>
          <w:tcPr>
            <w:tcW w:w="96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pacing w:val="-3"/>
                <w:sz w:val="16"/>
                <w:szCs w:val="16"/>
              </w:rPr>
              <w:t>全年执行数</w:t>
            </w:r>
          </w:p>
        </w:tc>
        <w:tc>
          <w:tcPr>
            <w:tcW w:w="652" w:type="dxa"/>
            <w:vMerge w:val="restart"/>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pacing w:val="-3"/>
                <w:sz w:val="16"/>
                <w:szCs w:val="16"/>
              </w:rPr>
              <w:t>分值</w:t>
            </w:r>
          </w:p>
        </w:tc>
        <w:tc>
          <w:tcPr>
            <w:tcW w:w="98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pacing w:val="-3"/>
                <w:sz w:val="16"/>
                <w:szCs w:val="16"/>
              </w:rPr>
              <w:t>执行率</w:t>
            </w:r>
          </w:p>
        </w:tc>
        <w:tc>
          <w:tcPr>
            <w:tcW w:w="1282" w:type="dxa"/>
            <w:vMerge w:val="restart"/>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pacing w:val="-3"/>
                <w:sz w:val="16"/>
                <w:szCs w:val="16"/>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46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1012" w:type="dxa"/>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1424" w:type="dxa"/>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744" w:type="dxa"/>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96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652" w:type="dxa"/>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98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1282" w:type="dxa"/>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46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pacing w:val="-3"/>
                <w:sz w:val="16"/>
                <w:szCs w:val="16"/>
              </w:rPr>
              <w:t>年度资金总额</w:t>
            </w:r>
          </w:p>
        </w:tc>
        <w:tc>
          <w:tcPr>
            <w:tcW w:w="1424" w:type="dxa"/>
            <w:tcBorders>
              <w:top w:val="single" w:color="000000" w:sz="4" w:space="0"/>
              <w:left w:val="single" w:color="000000" w:sz="4" w:space="0"/>
              <w:bottom w:val="single" w:color="000000" w:sz="4" w:space="0"/>
              <w:right w:val="single" w:color="000000" w:sz="4" w:space="0"/>
            </w:tcBorders>
            <w:noWrap/>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i w:val="0"/>
                <w:iCs w:val="0"/>
                <w:color w:val="000000"/>
                <w:sz w:val="16"/>
                <w:szCs w:val="16"/>
                <w:u w:val="none"/>
                <w:lang w:val="en-US"/>
              </w:rPr>
            </w:pPr>
            <w:r>
              <w:rPr>
                <w:rFonts w:hint="eastAsia" w:ascii="宋体" w:hAnsi="宋体" w:eastAsia="宋体" w:cs="宋体"/>
                <w:sz w:val="16"/>
                <w:szCs w:val="16"/>
                <w:lang w:val="en-US" w:eastAsia="zh-CN"/>
              </w:rPr>
              <w:t>10</w:t>
            </w:r>
          </w:p>
        </w:tc>
        <w:tc>
          <w:tcPr>
            <w:tcW w:w="744"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i w:val="0"/>
                <w:iCs w:val="0"/>
                <w:color w:val="000000"/>
                <w:sz w:val="16"/>
                <w:szCs w:val="16"/>
                <w:u w:val="none"/>
                <w:lang w:val="en-US"/>
              </w:rPr>
            </w:pPr>
            <w:r>
              <w:rPr>
                <w:rFonts w:hint="eastAsia" w:ascii="宋体" w:hAnsi="宋体" w:eastAsia="宋体" w:cs="宋体"/>
                <w:sz w:val="16"/>
                <w:szCs w:val="16"/>
                <w:lang w:val="en-US" w:eastAsia="zh-CN"/>
              </w:rPr>
              <w:t>10</w:t>
            </w:r>
          </w:p>
        </w:tc>
        <w:tc>
          <w:tcPr>
            <w:tcW w:w="960"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i w:val="0"/>
                <w:iCs w:val="0"/>
                <w:color w:val="000000"/>
                <w:sz w:val="16"/>
                <w:szCs w:val="16"/>
                <w:u w:val="none"/>
                <w:lang w:val="en-US"/>
              </w:rPr>
            </w:pPr>
            <w:r>
              <w:rPr>
                <w:rFonts w:hint="eastAsia" w:ascii="宋体" w:hAnsi="宋体" w:eastAsia="宋体" w:cs="宋体"/>
                <w:sz w:val="16"/>
                <w:szCs w:val="16"/>
                <w:lang w:val="en-US" w:eastAsia="zh-CN"/>
              </w:rPr>
              <w:t>10</w:t>
            </w:r>
          </w:p>
        </w:tc>
        <w:tc>
          <w:tcPr>
            <w:tcW w:w="652"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pacing w:val="-5"/>
                <w:sz w:val="16"/>
                <w:szCs w:val="16"/>
              </w:rPr>
              <w:t>10</w:t>
            </w:r>
          </w:p>
        </w:tc>
        <w:tc>
          <w:tcPr>
            <w:tcW w:w="988"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i w:val="0"/>
                <w:iCs w:val="0"/>
                <w:color w:val="000000"/>
                <w:sz w:val="16"/>
                <w:szCs w:val="16"/>
                <w:u w:val="none"/>
                <w:lang w:val="en-US"/>
              </w:rPr>
            </w:pPr>
            <w:r>
              <w:rPr>
                <w:rFonts w:hint="eastAsia" w:ascii="宋体" w:hAnsi="宋体" w:eastAsia="宋体" w:cs="宋体"/>
                <w:sz w:val="16"/>
                <w:szCs w:val="16"/>
                <w:lang w:val="en-US" w:eastAsia="zh-CN"/>
              </w:rPr>
              <w:t>100%</w:t>
            </w:r>
          </w:p>
        </w:tc>
        <w:tc>
          <w:tcPr>
            <w:tcW w:w="1282"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i w:val="0"/>
                <w:iCs w:val="0"/>
                <w:color w:val="000000"/>
                <w:sz w:val="16"/>
                <w:szCs w:val="16"/>
                <w:u w:val="none"/>
                <w:lang w:val="en-US"/>
              </w:rPr>
            </w:pPr>
            <w:r>
              <w:rPr>
                <w:rFonts w:hint="eastAsia" w:ascii="宋体" w:hAnsi="宋体" w:eastAsia="宋体" w:cs="宋体"/>
                <w:sz w:val="16"/>
                <w:szCs w:val="16"/>
                <w:lang w:val="en-US" w:eastAsia="zh-CN"/>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46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pacing w:val="-3"/>
                <w:sz w:val="16"/>
                <w:szCs w:val="16"/>
              </w:rPr>
              <w:t>其中：当年财政拨款</w:t>
            </w:r>
          </w:p>
        </w:tc>
        <w:tc>
          <w:tcPr>
            <w:tcW w:w="1424" w:type="dxa"/>
            <w:tcBorders>
              <w:top w:val="single" w:color="000000" w:sz="4" w:space="0"/>
              <w:left w:val="single" w:color="000000" w:sz="4" w:space="0"/>
              <w:bottom w:val="single" w:color="000000" w:sz="4" w:space="0"/>
              <w:right w:val="single" w:color="000000" w:sz="4" w:space="0"/>
            </w:tcBorders>
            <w:noWrap/>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i w:val="0"/>
                <w:iCs w:val="0"/>
                <w:color w:val="000000"/>
                <w:sz w:val="16"/>
                <w:szCs w:val="16"/>
                <w:u w:val="none"/>
                <w:lang w:val="en-US"/>
              </w:rPr>
            </w:pPr>
            <w:r>
              <w:rPr>
                <w:rFonts w:hint="eastAsia" w:ascii="宋体" w:hAnsi="宋体" w:eastAsia="宋体" w:cs="宋体"/>
                <w:sz w:val="16"/>
                <w:szCs w:val="16"/>
                <w:lang w:val="en-US" w:eastAsia="zh-CN"/>
              </w:rPr>
              <w:t>10</w:t>
            </w:r>
          </w:p>
        </w:tc>
        <w:tc>
          <w:tcPr>
            <w:tcW w:w="744"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i w:val="0"/>
                <w:iCs w:val="0"/>
                <w:color w:val="000000"/>
                <w:sz w:val="16"/>
                <w:szCs w:val="16"/>
                <w:u w:val="none"/>
                <w:lang w:val="en-US"/>
              </w:rPr>
            </w:pPr>
            <w:r>
              <w:rPr>
                <w:rFonts w:hint="eastAsia" w:ascii="宋体" w:hAnsi="宋体" w:eastAsia="宋体" w:cs="宋体"/>
                <w:sz w:val="16"/>
                <w:szCs w:val="16"/>
                <w:lang w:val="en-US" w:eastAsia="zh-CN"/>
              </w:rPr>
              <w:t>10</w:t>
            </w:r>
          </w:p>
        </w:tc>
        <w:tc>
          <w:tcPr>
            <w:tcW w:w="960"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i w:val="0"/>
                <w:iCs w:val="0"/>
                <w:color w:val="000000"/>
                <w:sz w:val="16"/>
                <w:szCs w:val="16"/>
                <w:u w:val="none"/>
                <w:lang w:val="en-US"/>
              </w:rPr>
            </w:pPr>
            <w:r>
              <w:rPr>
                <w:rFonts w:hint="eastAsia" w:ascii="宋体" w:hAnsi="宋体" w:eastAsia="宋体" w:cs="宋体"/>
                <w:sz w:val="16"/>
                <w:szCs w:val="16"/>
                <w:lang w:val="en-US" w:eastAsia="zh-CN"/>
              </w:rPr>
              <w:t>10</w:t>
            </w:r>
          </w:p>
        </w:tc>
        <w:tc>
          <w:tcPr>
            <w:tcW w:w="652"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position w:val="-3"/>
                <w:sz w:val="16"/>
                <w:szCs w:val="16"/>
              </w:rPr>
              <w:t>—</w:t>
            </w:r>
          </w:p>
        </w:tc>
        <w:tc>
          <w:tcPr>
            <w:tcW w:w="988"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position w:val="-3"/>
                <w:sz w:val="16"/>
                <w:szCs w:val="16"/>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46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pacing w:val="-3"/>
                <w:sz w:val="16"/>
                <w:szCs w:val="16"/>
              </w:rPr>
              <w:t>上年结转资金</w:t>
            </w:r>
          </w:p>
        </w:tc>
        <w:tc>
          <w:tcPr>
            <w:tcW w:w="1424"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p>
        </w:tc>
        <w:tc>
          <w:tcPr>
            <w:tcW w:w="744"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p>
        </w:tc>
        <w:tc>
          <w:tcPr>
            <w:tcW w:w="960"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p>
        </w:tc>
        <w:tc>
          <w:tcPr>
            <w:tcW w:w="652"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position w:val="-3"/>
                <w:sz w:val="16"/>
                <w:szCs w:val="16"/>
              </w:rPr>
              <w:t>—</w:t>
            </w:r>
          </w:p>
        </w:tc>
        <w:tc>
          <w:tcPr>
            <w:tcW w:w="988"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position w:val="-3"/>
                <w:sz w:val="16"/>
                <w:szCs w:val="16"/>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46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pacing w:val="-3"/>
                <w:sz w:val="16"/>
                <w:szCs w:val="16"/>
              </w:rPr>
              <w:t>其他资金</w:t>
            </w:r>
          </w:p>
        </w:tc>
        <w:tc>
          <w:tcPr>
            <w:tcW w:w="1424"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p>
        </w:tc>
        <w:tc>
          <w:tcPr>
            <w:tcW w:w="744"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p>
        </w:tc>
        <w:tc>
          <w:tcPr>
            <w:tcW w:w="960"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p>
        </w:tc>
        <w:tc>
          <w:tcPr>
            <w:tcW w:w="652"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position w:val="-3"/>
                <w:sz w:val="16"/>
                <w:szCs w:val="16"/>
              </w:rPr>
              <w:t>—</w:t>
            </w:r>
          </w:p>
        </w:tc>
        <w:tc>
          <w:tcPr>
            <w:tcW w:w="988"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position w:val="-3"/>
                <w:sz w:val="16"/>
                <w:szCs w:val="16"/>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7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年度总体目标</w:t>
            </w:r>
          </w:p>
        </w:tc>
        <w:tc>
          <w:tcPr>
            <w:tcW w:w="3765"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预期目标</w:t>
            </w:r>
          </w:p>
        </w:tc>
        <w:tc>
          <w:tcPr>
            <w:tcW w:w="3882"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2" w:hRule="atLeast"/>
        </w:trPr>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3765"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left"/>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每年都将定期开展综合保税区土地集约利用评价工作，一年一小评，5年一大评全面评价工作。该项工作因自然资源部全面搜集有关园区信息，开展用地状况、供地状况、用地效益及管理绩效调查。</w:t>
            </w:r>
          </w:p>
        </w:tc>
        <w:tc>
          <w:tcPr>
            <w:tcW w:w="3882"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left"/>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2021年4月15日前，完成国家级开发区批准范围坐标的确认工作，7月15日前，完成开发区数据资料会汇交，12月底完成全面评价成果。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9" w:hRule="atLeast"/>
        </w:trPr>
        <w:tc>
          <w:tcPr>
            <w:tcW w:w="875"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绩效指标</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一级指标</w:t>
            </w: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二级指标</w:t>
            </w:r>
          </w:p>
        </w:tc>
        <w:tc>
          <w:tcPr>
            <w:tcW w:w="14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三级指标</w:t>
            </w:r>
          </w:p>
        </w:tc>
        <w:tc>
          <w:tcPr>
            <w:tcW w:w="7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年度指标值</w:t>
            </w:r>
          </w:p>
        </w:tc>
        <w:tc>
          <w:tcPr>
            <w:tcW w:w="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实际完成值</w:t>
            </w:r>
          </w:p>
        </w:tc>
        <w:tc>
          <w:tcPr>
            <w:tcW w:w="83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分值</w:t>
            </w:r>
          </w:p>
        </w:tc>
        <w:tc>
          <w:tcPr>
            <w:tcW w:w="7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得分</w:t>
            </w:r>
          </w:p>
        </w:tc>
        <w:tc>
          <w:tcPr>
            <w:tcW w:w="1549"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偏差原因分析及改进措施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875" w:type="dxa"/>
            <w:vMerge w:val="continue"/>
            <w:tcBorders>
              <w:top w:val="single" w:color="000000" w:sz="4" w:space="0"/>
              <w:left w:val="single" w:color="000000" w:sz="4" w:space="0"/>
              <w:bottom w:val="single" w:color="000000" w:sz="4" w:space="0"/>
              <w:right w:val="single" w:color="000000" w:sz="4" w:space="0"/>
            </w:tcBorders>
            <w:shd w:val="clear" w:color="auto" w:fill="auto"/>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585"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both"/>
              <w:textAlignment w:val="center"/>
              <w:outlineLvl w:val="9"/>
              <w:rPr>
                <w:rFonts w:hint="default" w:ascii="宋体" w:hAnsi="宋体" w:eastAsia="宋体" w:cs="宋体"/>
                <w:i w:val="0"/>
                <w:iCs w:val="0"/>
                <w:color w:val="000000"/>
                <w:sz w:val="16"/>
                <w:szCs w:val="16"/>
                <w:u w:val="none"/>
                <w:lang w:val="en-US" w:eastAsia="zh-CN"/>
              </w:rPr>
            </w:pPr>
            <w:r>
              <w:rPr>
                <w:rFonts w:hint="eastAsia" w:ascii="宋体" w:hAnsi="宋体" w:eastAsia="宋体" w:cs="宋体"/>
                <w:i w:val="0"/>
                <w:iCs w:val="0"/>
                <w:color w:val="000000"/>
                <w:sz w:val="16"/>
                <w:szCs w:val="16"/>
                <w:u w:val="none"/>
                <w:lang w:val="en-US" w:eastAsia="zh-CN"/>
              </w:rPr>
              <w:t>产出指标</w:t>
            </w:r>
          </w:p>
        </w:tc>
        <w:tc>
          <w:tcPr>
            <w:tcW w:w="1012"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数量指标</w:t>
            </w:r>
          </w:p>
        </w:tc>
        <w:tc>
          <w:tcPr>
            <w:tcW w:w="142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综保区全面评价报告</w:t>
            </w:r>
          </w:p>
        </w:tc>
        <w:tc>
          <w:tcPr>
            <w:tcW w:w="74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2本</w:t>
            </w:r>
          </w:p>
        </w:tc>
        <w:tc>
          <w:tcPr>
            <w:tcW w:w="7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2本</w:t>
            </w:r>
          </w:p>
        </w:tc>
        <w:tc>
          <w:tcPr>
            <w:tcW w:w="83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7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1549"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875" w:type="dxa"/>
            <w:vMerge w:val="continue"/>
            <w:tcBorders>
              <w:top w:val="single" w:color="000000" w:sz="4" w:space="0"/>
              <w:left w:val="single" w:color="000000" w:sz="4" w:space="0"/>
              <w:bottom w:val="single" w:color="000000" w:sz="4" w:space="0"/>
              <w:right w:val="single" w:color="000000" w:sz="4" w:space="0"/>
            </w:tcBorders>
            <w:shd w:val="clear" w:color="auto" w:fill="auto"/>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1012"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142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综保区全面评价报告电子版光盘</w:t>
            </w:r>
          </w:p>
        </w:tc>
        <w:tc>
          <w:tcPr>
            <w:tcW w:w="74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2个</w:t>
            </w:r>
          </w:p>
        </w:tc>
        <w:tc>
          <w:tcPr>
            <w:tcW w:w="7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2个</w:t>
            </w:r>
          </w:p>
        </w:tc>
        <w:tc>
          <w:tcPr>
            <w:tcW w:w="83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7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1549"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875" w:type="dxa"/>
            <w:vMerge w:val="continue"/>
            <w:tcBorders>
              <w:top w:val="single" w:color="000000" w:sz="4" w:space="0"/>
              <w:left w:val="single" w:color="000000" w:sz="4" w:space="0"/>
              <w:bottom w:val="single" w:color="000000" w:sz="4" w:space="0"/>
              <w:right w:val="single" w:color="000000" w:sz="4" w:space="0"/>
            </w:tcBorders>
            <w:shd w:val="clear" w:color="auto" w:fill="auto"/>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101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质量指标</w:t>
            </w:r>
          </w:p>
        </w:tc>
        <w:tc>
          <w:tcPr>
            <w:tcW w:w="142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土地集约利用全面评价报告的合格</w:t>
            </w:r>
          </w:p>
        </w:tc>
        <w:tc>
          <w:tcPr>
            <w:tcW w:w="7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合格</w:t>
            </w:r>
          </w:p>
        </w:tc>
        <w:tc>
          <w:tcPr>
            <w:tcW w:w="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合格</w:t>
            </w:r>
          </w:p>
        </w:tc>
        <w:tc>
          <w:tcPr>
            <w:tcW w:w="83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7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1549"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875" w:type="dxa"/>
            <w:vMerge w:val="continue"/>
            <w:tcBorders>
              <w:top w:val="single" w:color="000000" w:sz="4" w:space="0"/>
              <w:left w:val="single" w:color="000000" w:sz="4" w:space="0"/>
              <w:bottom w:val="single" w:color="000000" w:sz="4" w:space="0"/>
              <w:right w:val="single" w:color="000000" w:sz="4" w:space="0"/>
            </w:tcBorders>
            <w:shd w:val="clear" w:color="auto" w:fill="auto"/>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101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时效指标</w:t>
            </w:r>
          </w:p>
        </w:tc>
        <w:tc>
          <w:tcPr>
            <w:tcW w:w="142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土地集约利用全面评价工作及时性</w:t>
            </w:r>
          </w:p>
        </w:tc>
        <w:tc>
          <w:tcPr>
            <w:tcW w:w="7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及时</w:t>
            </w:r>
          </w:p>
        </w:tc>
        <w:tc>
          <w:tcPr>
            <w:tcW w:w="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及时</w:t>
            </w:r>
          </w:p>
        </w:tc>
        <w:tc>
          <w:tcPr>
            <w:tcW w:w="83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7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1549"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875" w:type="dxa"/>
            <w:vMerge w:val="continue"/>
            <w:tcBorders>
              <w:top w:val="single" w:color="000000" w:sz="4" w:space="0"/>
              <w:left w:val="single" w:color="000000" w:sz="4" w:space="0"/>
              <w:bottom w:val="single" w:color="000000" w:sz="4" w:space="0"/>
              <w:right w:val="single" w:color="000000" w:sz="4" w:space="0"/>
            </w:tcBorders>
            <w:shd w:val="clear" w:color="auto" w:fill="auto"/>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101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成本指标</w:t>
            </w:r>
          </w:p>
        </w:tc>
        <w:tc>
          <w:tcPr>
            <w:tcW w:w="142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成本控制</w:t>
            </w:r>
          </w:p>
        </w:tc>
        <w:tc>
          <w:tcPr>
            <w:tcW w:w="7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≤10万元</w:t>
            </w:r>
          </w:p>
        </w:tc>
        <w:tc>
          <w:tcPr>
            <w:tcW w:w="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≤10万元</w:t>
            </w:r>
          </w:p>
        </w:tc>
        <w:tc>
          <w:tcPr>
            <w:tcW w:w="83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7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1549"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875" w:type="dxa"/>
            <w:vMerge w:val="continue"/>
            <w:tcBorders>
              <w:top w:val="single" w:color="000000" w:sz="4" w:space="0"/>
              <w:left w:val="single" w:color="000000" w:sz="4" w:space="0"/>
              <w:bottom w:val="single" w:color="000000" w:sz="4" w:space="0"/>
              <w:right w:val="single" w:color="000000" w:sz="4" w:space="0"/>
            </w:tcBorders>
            <w:shd w:val="clear" w:color="auto" w:fill="auto"/>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585"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效益指标</w:t>
            </w:r>
          </w:p>
        </w:tc>
        <w:tc>
          <w:tcPr>
            <w:tcW w:w="1012" w:type="dxa"/>
            <w:tcBorders>
              <w:top w:val="single" w:color="000000" w:sz="4" w:space="0"/>
              <w:left w:val="single" w:color="000000" w:sz="4" w:space="0"/>
              <w:bottom w:val="nil"/>
              <w:right w:val="single" w:color="000000" w:sz="4" w:space="0"/>
            </w:tcBorders>
            <w:shd w:val="clear" w:color="auto" w:fill="auto"/>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社会效益指标</w:t>
            </w:r>
          </w:p>
        </w:tc>
        <w:tc>
          <w:tcPr>
            <w:tcW w:w="142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改善土地的经营和管理</w:t>
            </w:r>
          </w:p>
        </w:tc>
        <w:tc>
          <w:tcPr>
            <w:tcW w:w="7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提升</w:t>
            </w:r>
          </w:p>
        </w:tc>
        <w:tc>
          <w:tcPr>
            <w:tcW w:w="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提升</w:t>
            </w:r>
          </w:p>
        </w:tc>
        <w:tc>
          <w:tcPr>
            <w:tcW w:w="83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15</w:t>
            </w:r>
          </w:p>
        </w:tc>
        <w:tc>
          <w:tcPr>
            <w:tcW w:w="7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15</w:t>
            </w:r>
          </w:p>
        </w:tc>
        <w:tc>
          <w:tcPr>
            <w:tcW w:w="1549"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875" w:type="dxa"/>
            <w:vMerge w:val="continue"/>
            <w:tcBorders>
              <w:top w:val="single" w:color="000000" w:sz="4" w:space="0"/>
              <w:left w:val="single" w:color="000000" w:sz="4" w:space="0"/>
              <w:bottom w:val="single" w:color="000000" w:sz="4" w:space="0"/>
              <w:right w:val="single" w:color="000000" w:sz="4" w:space="0"/>
            </w:tcBorders>
            <w:shd w:val="clear" w:color="auto" w:fill="auto"/>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101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可持续影响指标</w:t>
            </w:r>
          </w:p>
        </w:tc>
        <w:tc>
          <w:tcPr>
            <w:tcW w:w="142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为综保区绩效评估打下良好基础</w:t>
            </w:r>
          </w:p>
        </w:tc>
        <w:tc>
          <w:tcPr>
            <w:tcW w:w="7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良好</w:t>
            </w:r>
          </w:p>
        </w:tc>
        <w:tc>
          <w:tcPr>
            <w:tcW w:w="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良好</w:t>
            </w:r>
          </w:p>
        </w:tc>
        <w:tc>
          <w:tcPr>
            <w:tcW w:w="83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15</w:t>
            </w:r>
          </w:p>
        </w:tc>
        <w:tc>
          <w:tcPr>
            <w:tcW w:w="7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15</w:t>
            </w:r>
          </w:p>
        </w:tc>
        <w:tc>
          <w:tcPr>
            <w:tcW w:w="1549"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875" w:type="dxa"/>
            <w:vMerge w:val="continue"/>
            <w:tcBorders>
              <w:top w:val="single" w:color="000000" w:sz="4" w:space="0"/>
              <w:left w:val="single" w:color="000000" w:sz="4" w:space="0"/>
              <w:bottom w:val="single" w:color="000000" w:sz="4" w:space="0"/>
              <w:right w:val="single" w:color="000000" w:sz="4" w:space="0"/>
            </w:tcBorders>
            <w:shd w:val="clear" w:color="auto" w:fill="auto"/>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满意度指标</w:t>
            </w:r>
          </w:p>
        </w:tc>
        <w:tc>
          <w:tcPr>
            <w:tcW w:w="101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服务对象满意度指标</w:t>
            </w:r>
          </w:p>
        </w:tc>
        <w:tc>
          <w:tcPr>
            <w:tcW w:w="142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工作人员满意度</w:t>
            </w:r>
          </w:p>
        </w:tc>
        <w:tc>
          <w:tcPr>
            <w:tcW w:w="7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≥90%</w:t>
            </w:r>
          </w:p>
        </w:tc>
        <w:tc>
          <w:tcPr>
            <w:tcW w:w="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≥90%</w:t>
            </w:r>
          </w:p>
        </w:tc>
        <w:tc>
          <w:tcPr>
            <w:tcW w:w="83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7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snapToGrid w:val="0"/>
                <w:color w:val="000000"/>
                <w:kern w:val="0"/>
                <w:sz w:val="16"/>
                <w:szCs w:val="16"/>
                <w:u w:val="none"/>
                <w:lang w:val="en-US" w:eastAsia="zh-CN" w:bidi="ar"/>
              </w:rPr>
              <w:t>10</w:t>
            </w:r>
          </w:p>
        </w:tc>
        <w:tc>
          <w:tcPr>
            <w:tcW w:w="1549"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5420"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outlineLvl w:val="9"/>
              <w:rPr>
                <w:rFonts w:hint="eastAsia" w:ascii="宋体" w:hAnsi="宋体" w:eastAsia="宋体" w:cs="宋体"/>
                <w:i w:val="0"/>
                <w:iCs w:val="0"/>
                <w:color w:val="000000"/>
                <w:sz w:val="16"/>
                <w:szCs w:val="16"/>
                <w:highlight w:val="none"/>
                <w:u w:val="none"/>
              </w:rPr>
            </w:pPr>
            <w:r>
              <w:rPr>
                <w:rFonts w:hint="eastAsia" w:ascii="宋体" w:hAnsi="宋体" w:eastAsia="宋体" w:cs="宋体"/>
                <w:i w:val="0"/>
                <w:iCs w:val="0"/>
                <w:snapToGrid w:val="0"/>
                <w:color w:val="000000"/>
                <w:kern w:val="0"/>
                <w:sz w:val="16"/>
                <w:szCs w:val="16"/>
                <w:highlight w:val="none"/>
                <w:u w:val="none"/>
                <w:lang w:val="en-US" w:eastAsia="zh-CN" w:bidi="ar"/>
              </w:rPr>
              <w:t>总分</w:t>
            </w:r>
          </w:p>
        </w:tc>
        <w:tc>
          <w:tcPr>
            <w:tcW w:w="83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default" w:ascii="宋体" w:hAnsi="宋体" w:eastAsia="宋体" w:cs="宋体"/>
                <w:i w:val="0"/>
                <w:iCs w:val="0"/>
                <w:color w:val="000000"/>
                <w:sz w:val="16"/>
                <w:szCs w:val="16"/>
                <w:highlight w:val="none"/>
                <w:u w:val="none"/>
                <w:lang w:val="en-US"/>
              </w:rPr>
            </w:pPr>
            <w:r>
              <w:rPr>
                <w:rFonts w:hint="eastAsia" w:ascii="宋体" w:hAnsi="宋体" w:eastAsia="宋体" w:cs="宋体"/>
                <w:i w:val="0"/>
                <w:iCs w:val="0"/>
                <w:snapToGrid w:val="0"/>
                <w:color w:val="000000"/>
                <w:kern w:val="0"/>
                <w:sz w:val="16"/>
                <w:szCs w:val="16"/>
                <w:highlight w:val="none"/>
                <w:u w:val="none"/>
                <w:lang w:val="en-US" w:eastAsia="zh-CN" w:bidi="ar"/>
              </w:rPr>
              <w:t>100</w:t>
            </w:r>
          </w:p>
        </w:tc>
        <w:tc>
          <w:tcPr>
            <w:tcW w:w="7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default" w:ascii="宋体" w:hAnsi="宋体" w:eastAsia="宋体" w:cs="宋体"/>
                <w:i w:val="0"/>
                <w:iCs w:val="0"/>
                <w:color w:val="000000"/>
                <w:sz w:val="16"/>
                <w:szCs w:val="16"/>
                <w:highlight w:val="none"/>
                <w:u w:val="none"/>
                <w:lang w:val="en-US"/>
              </w:rPr>
            </w:pPr>
            <w:r>
              <w:rPr>
                <w:rFonts w:hint="eastAsia" w:ascii="宋体" w:hAnsi="宋体" w:eastAsia="宋体" w:cs="宋体"/>
                <w:i w:val="0"/>
                <w:iCs w:val="0"/>
                <w:snapToGrid w:val="0"/>
                <w:color w:val="000000"/>
                <w:kern w:val="0"/>
                <w:sz w:val="16"/>
                <w:szCs w:val="16"/>
                <w:highlight w:val="none"/>
                <w:u w:val="none"/>
                <w:lang w:val="en-US" w:eastAsia="zh-CN" w:bidi="ar"/>
              </w:rPr>
              <w:t>100</w:t>
            </w:r>
          </w:p>
        </w:tc>
        <w:tc>
          <w:tcPr>
            <w:tcW w:w="1549" w:type="dxa"/>
            <w:gridSpan w:val="2"/>
            <w:tcBorders>
              <w:top w:val="single" w:color="000000" w:sz="4" w:space="0"/>
              <w:left w:val="single" w:color="000000" w:sz="4" w:space="0"/>
              <w:bottom w:val="single" w:color="000000" w:sz="4" w:space="0"/>
              <w:right w:val="single" w:color="000000" w:sz="4" w:space="0"/>
            </w:tcBorders>
            <w:noWrap/>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87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说明</w:t>
            </w:r>
          </w:p>
        </w:tc>
        <w:tc>
          <w:tcPr>
            <w:tcW w:w="7647" w:type="dxa"/>
            <w:gridSpan w:val="10"/>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left"/>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请在此处简要说明中央和省委巡视、各级审计和财政监督中发现的问题及其所涉及的金额，如没有填无。</w:t>
            </w:r>
          </w:p>
        </w:tc>
      </w:tr>
    </w:tbl>
    <w:p>
      <w:pPr>
        <w:keepNext/>
        <w:keepLines/>
        <w:pageBreakBefore w:val="0"/>
        <w:widowControl/>
        <w:kinsoku w:val="0"/>
        <w:wordWrap/>
        <w:overflowPunct/>
        <w:topLinePunct w:val="0"/>
        <w:autoSpaceDE w:val="0"/>
        <w:autoSpaceDN w:val="0"/>
        <w:bidi w:val="0"/>
        <w:adjustRightInd w:val="0"/>
        <w:snapToGrid w:val="0"/>
        <w:spacing w:line="317" w:lineRule="auto"/>
        <w:textAlignment w:val="baseline"/>
        <w:outlineLvl w:val="9"/>
        <w:rPr>
          <w:rFonts w:hint="eastAsia"/>
        </w:rPr>
      </w:pPr>
    </w:p>
    <w:p>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0" w:firstLineChars="0"/>
        <w:jc w:val="center"/>
        <w:textAlignment w:val="baseline"/>
        <w:outlineLvl w:val="9"/>
        <w:rPr>
          <w:rFonts w:hint="eastAsia" w:ascii="宋体" w:hAnsi="宋体" w:eastAsia="宋体" w:cs="宋体"/>
          <w:b/>
          <w:bCs/>
          <w:sz w:val="32"/>
          <w:szCs w:val="32"/>
          <w:highlight w:val="yellow"/>
          <w:lang w:val="en-US" w:eastAsia="zh-CN"/>
        </w:rPr>
        <w:sectPr>
          <w:pgSz w:w="11906" w:h="16838"/>
          <w:pgMar w:top="1440" w:right="1800" w:bottom="1440" w:left="1800" w:header="851" w:footer="992" w:gutter="0"/>
          <w:cols w:space="720" w:num="1"/>
          <w:docGrid w:type="lines" w:linePitch="312" w:charSpace="0"/>
        </w:sectPr>
      </w:pPr>
    </w:p>
    <w:p>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0" w:firstLineChars="0"/>
        <w:jc w:val="center"/>
        <w:textAlignment w:val="baseline"/>
        <w:outlineLvl w:val="9"/>
        <w:rPr>
          <w:rFonts w:hint="eastAsia" w:ascii="宋体" w:hAnsi="宋体" w:eastAsia="宋体" w:cs="宋体"/>
          <w:b/>
          <w:bCs/>
          <w:sz w:val="32"/>
          <w:szCs w:val="32"/>
          <w:highlight w:val="none"/>
          <w:lang w:val="en-US" w:eastAsia="zh-CN"/>
        </w:rPr>
      </w:pPr>
      <w:r>
        <w:rPr>
          <w:rFonts w:hint="eastAsia" w:ascii="宋体" w:hAnsi="宋体" w:eastAsia="宋体" w:cs="宋体"/>
          <w:b/>
          <w:bCs/>
          <w:sz w:val="32"/>
          <w:szCs w:val="32"/>
          <w:highlight w:val="none"/>
          <w:lang w:val="en-US" w:eastAsia="zh-CN"/>
        </w:rPr>
        <w:t>表14 兰州新区综合保税区发展绩效评估工作专项资金</w:t>
      </w:r>
    </w:p>
    <w:p>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0" w:firstLineChars="0"/>
        <w:jc w:val="center"/>
        <w:textAlignment w:val="baseline"/>
        <w:outlineLvl w:val="9"/>
        <w:rPr>
          <w:rFonts w:ascii="宋体" w:hAnsi="宋体" w:eastAsia="宋体" w:cs="宋体"/>
          <w:b/>
          <w:bCs/>
          <w:sz w:val="32"/>
          <w:szCs w:val="32"/>
          <w:highlight w:val="none"/>
        </w:rPr>
      </w:pPr>
      <w:r>
        <w:rPr>
          <w:rFonts w:hint="eastAsia" w:ascii="宋体" w:hAnsi="宋体" w:eastAsia="宋体" w:cs="宋体"/>
          <w:b/>
          <w:bCs/>
          <w:sz w:val="32"/>
          <w:szCs w:val="32"/>
          <w:highlight w:val="none"/>
          <w:lang w:val="en-US" w:eastAsia="zh-CN"/>
        </w:rPr>
        <w:t>项目</w:t>
      </w:r>
      <w:r>
        <w:rPr>
          <w:rFonts w:ascii="宋体" w:hAnsi="宋体" w:eastAsia="宋体" w:cs="宋体"/>
          <w:b/>
          <w:bCs/>
          <w:sz w:val="32"/>
          <w:szCs w:val="32"/>
          <w:highlight w:val="none"/>
        </w:rPr>
        <w:t>绩效自评表</w:t>
      </w:r>
    </w:p>
    <w:p>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0" w:firstLineChars="0"/>
        <w:jc w:val="center"/>
        <w:textAlignment w:val="baseline"/>
        <w:outlineLvl w:val="9"/>
        <w:rPr>
          <w:rFonts w:hint="eastAsia" w:ascii="宋体" w:hAnsi="宋体" w:eastAsia="宋体" w:cs="宋体"/>
          <w:spacing w:val="-11"/>
          <w:sz w:val="24"/>
          <w:szCs w:val="24"/>
        </w:rPr>
      </w:pPr>
      <w:r>
        <w:rPr>
          <w:rFonts w:hint="eastAsia" w:ascii="宋体" w:hAnsi="宋体" w:eastAsia="宋体" w:cs="宋体"/>
          <w:spacing w:val="-11"/>
          <w:sz w:val="24"/>
          <w:szCs w:val="24"/>
        </w:rPr>
        <w:t>（20</w:t>
      </w:r>
      <w:r>
        <w:rPr>
          <w:rFonts w:hint="eastAsia" w:ascii="宋体" w:hAnsi="宋体" w:eastAsia="宋体" w:cs="宋体"/>
          <w:spacing w:val="-11"/>
          <w:sz w:val="24"/>
          <w:szCs w:val="24"/>
          <w:lang w:val="en-US" w:eastAsia="zh-CN"/>
        </w:rPr>
        <w:t>22</w:t>
      </w:r>
      <w:r>
        <w:rPr>
          <w:rFonts w:hint="eastAsia" w:ascii="宋体" w:hAnsi="宋体" w:eastAsia="宋体" w:cs="宋体"/>
          <w:spacing w:val="-11"/>
          <w:sz w:val="24"/>
          <w:szCs w:val="24"/>
        </w:rPr>
        <w:t>年度）</w:t>
      </w:r>
    </w:p>
    <w:tbl>
      <w:tblPr>
        <w:tblStyle w:val="4"/>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15"/>
        <w:gridCol w:w="630"/>
        <w:gridCol w:w="1049"/>
        <w:gridCol w:w="324"/>
        <w:gridCol w:w="868"/>
        <w:gridCol w:w="85"/>
        <w:gridCol w:w="822"/>
        <w:gridCol w:w="1014"/>
        <w:gridCol w:w="366"/>
        <w:gridCol w:w="432"/>
        <w:gridCol w:w="422"/>
        <w:gridCol w:w="407"/>
        <w:gridCol w:w="407"/>
        <w:gridCol w:w="88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445"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pacing w:val="-3"/>
                <w:sz w:val="16"/>
                <w:szCs w:val="16"/>
              </w:rPr>
              <w:t>项目名称</w:t>
            </w:r>
          </w:p>
        </w:tc>
        <w:tc>
          <w:tcPr>
            <w:tcW w:w="7077" w:type="dxa"/>
            <w:gridSpan w:val="1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sz w:val="16"/>
                <w:szCs w:val="16"/>
                <w:u w:val="none"/>
              </w:rPr>
              <w:t>兰州新区综合保税区发展绩效评估工作专项资金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445"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pacing w:val="-3"/>
                <w:sz w:val="16"/>
                <w:szCs w:val="16"/>
              </w:rPr>
              <w:t>主管部门</w:t>
            </w:r>
          </w:p>
        </w:tc>
        <w:tc>
          <w:tcPr>
            <w:tcW w:w="3148" w:type="dxa"/>
            <w:gridSpan w:val="5"/>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z w:val="16"/>
                <w:szCs w:val="16"/>
                <w:lang w:eastAsia="zh-CN"/>
              </w:rPr>
              <w:t>兰州新区商务和文化旅游局</w:t>
            </w:r>
          </w:p>
        </w:tc>
        <w:tc>
          <w:tcPr>
            <w:tcW w:w="2234" w:type="dxa"/>
            <w:gridSpan w:val="4"/>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pacing w:val="-3"/>
                <w:sz w:val="16"/>
                <w:szCs w:val="16"/>
              </w:rPr>
              <w:t>实施单位</w:t>
            </w:r>
          </w:p>
        </w:tc>
        <w:tc>
          <w:tcPr>
            <w:tcW w:w="1695" w:type="dxa"/>
            <w:gridSpan w:val="3"/>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sz w:val="16"/>
                <w:szCs w:val="16"/>
                <w:u w:val="none"/>
              </w:rPr>
              <w:t>海关总署及两区协会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44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snapToGrid w:val="0"/>
                <w:color w:val="000000"/>
                <w:kern w:val="0"/>
                <w:sz w:val="16"/>
                <w:szCs w:val="16"/>
                <w:u w:val="none"/>
                <w:lang w:val="en-US" w:eastAsia="zh-CN" w:bidi="ar"/>
              </w:rPr>
            </w:pPr>
            <w:r>
              <w:rPr>
                <w:rFonts w:hint="eastAsia" w:ascii="宋体" w:hAnsi="宋体" w:eastAsia="宋体" w:cs="宋体"/>
                <w:i w:val="0"/>
                <w:iCs w:val="0"/>
                <w:snapToGrid w:val="0"/>
                <w:color w:val="000000"/>
                <w:kern w:val="0"/>
                <w:sz w:val="16"/>
                <w:szCs w:val="16"/>
                <w:u w:val="none"/>
                <w:lang w:val="en-US" w:eastAsia="zh-CN" w:bidi="ar"/>
              </w:rPr>
              <w:t>项目资金</w:t>
            </w:r>
          </w:p>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（万元）</w:t>
            </w:r>
          </w:p>
        </w:tc>
        <w:tc>
          <w:tcPr>
            <w:tcW w:w="1373"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868" w:type="dxa"/>
            <w:vMerge w:val="restart"/>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pacing w:val="-3"/>
                <w:sz w:val="16"/>
                <w:szCs w:val="16"/>
              </w:rPr>
              <w:t>年初预算数</w:t>
            </w:r>
          </w:p>
        </w:tc>
        <w:tc>
          <w:tcPr>
            <w:tcW w:w="907"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pacing w:val="-3"/>
                <w:sz w:val="16"/>
                <w:szCs w:val="16"/>
              </w:rPr>
              <w:t>全年预算数</w:t>
            </w:r>
          </w:p>
        </w:tc>
        <w:tc>
          <w:tcPr>
            <w:tcW w:w="138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pacing w:val="-3"/>
                <w:sz w:val="16"/>
                <w:szCs w:val="16"/>
              </w:rPr>
              <w:t>全年执行数</w:t>
            </w:r>
          </w:p>
        </w:tc>
        <w:tc>
          <w:tcPr>
            <w:tcW w:w="854"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pacing w:val="-3"/>
                <w:sz w:val="16"/>
                <w:szCs w:val="16"/>
              </w:rPr>
              <w:t>分值</w:t>
            </w:r>
          </w:p>
        </w:tc>
        <w:tc>
          <w:tcPr>
            <w:tcW w:w="814"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pacing w:val="-3"/>
                <w:sz w:val="16"/>
                <w:szCs w:val="16"/>
              </w:rPr>
              <w:t>执行率</w:t>
            </w:r>
          </w:p>
        </w:tc>
        <w:tc>
          <w:tcPr>
            <w:tcW w:w="881" w:type="dxa"/>
            <w:vMerge w:val="restart"/>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pacing w:val="-3"/>
                <w:sz w:val="16"/>
                <w:szCs w:val="16"/>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144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137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868" w:type="dxa"/>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90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138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85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81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881" w:type="dxa"/>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44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1373"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pacing w:val="-3"/>
                <w:sz w:val="16"/>
                <w:szCs w:val="16"/>
              </w:rPr>
              <w:t>年度资金总额</w:t>
            </w:r>
          </w:p>
        </w:tc>
        <w:tc>
          <w:tcPr>
            <w:tcW w:w="868"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lang w:val="en-US"/>
              </w:rPr>
            </w:pPr>
            <w:r>
              <w:rPr>
                <w:rFonts w:hint="eastAsia" w:ascii="宋体" w:hAnsi="宋体" w:eastAsia="宋体" w:cs="宋体"/>
                <w:sz w:val="16"/>
                <w:szCs w:val="16"/>
                <w:lang w:val="en-US" w:eastAsia="zh-CN"/>
              </w:rPr>
              <w:t>3</w:t>
            </w:r>
          </w:p>
        </w:tc>
        <w:tc>
          <w:tcPr>
            <w:tcW w:w="907"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lang w:val="en-US"/>
              </w:rPr>
            </w:pPr>
            <w:r>
              <w:rPr>
                <w:rFonts w:hint="eastAsia" w:ascii="宋体" w:hAnsi="宋体" w:eastAsia="宋体" w:cs="宋体"/>
                <w:sz w:val="16"/>
                <w:szCs w:val="16"/>
                <w:lang w:val="en-US" w:eastAsia="zh-CN"/>
              </w:rPr>
              <w:t>3</w:t>
            </w:r>
          </w:p>
        </w:tc>
        <w:tc>
          <w:tcPr>
            <w:tcW w:w="1380"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z w:val="16"/>
                <w:szCs w:val="16"/>
                <w:lang w:val="en-US" w:eastAsia="zh-CN"/>
              </w:rPr>
              <w:t>3</w:t>
            </w:r>
          </w:p>
        </w:tc>
        <w:tc>
          <w:tcPr>
            <w:tcW w:w="854"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pacing w:val="-5"/>
                <w:sz w:val="16"/>
                <w:szCs w:val="16"/>
              </w:rPr>
              <w:t>10</w:t>
            </w:r>
          </w:p>
        </w:tc>
        <w:tc>
          <w:tcPr>
            <w:tcW w:w="814"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lang w:val="en-US"/>
              </w:rPr>
            </w:pPr>
            <w:r>
              <w:rPr>
                <w:rFonts w:hint="eastAsia" w:ascii="宋体" w:hAnsi="宋体" w:eastAsia="宋体" w:cs="宋体"/>
                <w:sz w:val="16"/>
                <w:szCs w:val="16"/>
                <w:lang w:val="en-US" w:eastAsia="zh-CN"/>
              </w:rPr>
              <w:t>100%</w:t>
            </w:r>
          </w:p>
        </w:tc>
        <w:tc>
          <w:tcPr>
            <w:tcW w:w="881"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i w:val="0"/>
                <w:iCs w:val="0"/>
                <w:color w:val="000000"/>
                <w:sz w:val="16"/>
                <w:szCs w:val="16"/>
                <w:u w:val="none"/>
                <w:lang w:val="en-US"/>
              </w:rPr>
            </w:pPr>
            <w:r>
              <w:rPr>
                <w:rFonts w:hint="eastAsia" w:ascii="宋体" w:hAnsi="宋体" w:eastAsia="宋体" w:cs="宋体"/>
                <w:sz w:val="16"/>
                <w:szCs w:val="16"/>
                <w:lang w:val="en-US" w:eastAsia="zh-CN"/>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44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1373"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pacing w:val="-3"/>
                <w:sz w:val="16"/>
                <w:szCs w:val="16"/>
              </w:rPr>
              <w:t>其中：当年财政拨款</w:t>
            </w:r>
          </w:p>
        </w:tc>
        <w:tc>
          <w:tcPr>
            <w:tcW w:w="868"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lang w:val="en-US"/>
              </w:rPr>
            </w:pPr>
            <w:r>
              <w:rPr>
                <w:rFonts w:hint="eastAsia" w:ascii="宋体" w:hAnsi="宋体" w:eastAsia="宋体" w:cs="宋体"/>
                <w:sz w:val="16"/>
                <w:szCs w:val="16"/>
                <w:lang w:val="en-US" w:eastAsia="zh-CN"/>
              </w:rPr>
              <w:t>3</w:t>
            </w:r>
          </w:p>
        </w:tc>
        <w:tc>
          <w:tcPr>
            <w:tcW w:w="907"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lang w:val="en-US"/>
              </w:rPr>
            </w:pPr>
            <w:r>
              <w:rPr>
                <w:rFonts w:hint="eastAsia" w:ascii="宋体" w:hAnsi="宋体" w:eastAsia="宋体" w:cs="宋体"/>
                <w:sz w:val="16"/>
                <w:szCs w:val="16"/>
                <w:lang w:val="en-US" w:eastAsia="zh-CN"/>
              </w:rPr>
              <w:t>3</w:t>
            </w:r>
          </w:p>
        </w:tc>
        <w:tc>
          <w:tcPr>
            <w:tcW w:w="1380"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z w:val="16"/>
                <w:szCs w:val="16"/>
                <w:lang w:val="en-US" w:eastAsia="zh-CN"/>
              </w:rPr>
              <w:t>3</w:t>
            </w:r>
          </w:p>
        </w:tc>
        <w:tc>
          <w:tcPr>
            <w:tcW w:w="854"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both"/>
              <w:outlineLvl w:val="9"/>
              <w:rPr>
                <w:rFonts w:hint="eastAsia" w:ascii="宋体" w:hAnsi="宋体" w:eastAsia="宋体" w:cs="宋体"/>
                <w:i w:val="0"/>
                <w:iCs w:val="0"/>
                <w:color w:val="000000"/>
                <w:sz w:val="16"/>
                <w:szCs w:val="16"/>
                <w:u w:val="none"/>
              </w:rPr>
            </w:pPr>
          </w:p>
        </w:tc>
        <w:tc>
          <w:tcPr>
            <w:tcW w:w="814"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p>
        </w:tc>
        <w:tc>
          <w:tcPr>
            <w:tcW w:w="881"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both"/>
              <w:outlineLvl w:val="9"/>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44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1373"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pacing w:val="-3"/>
                <w:sz w:val="16"/>
                <w:szCs w:val="16"/>
              </w:rPr>
              <w:t>上年结转资金</w:t>
            </w:r>
          </w:p>
        </w:tc>
        <w:tc>
          <w:tcPr>
            <w:tcW w:w="868"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p>
        </w:tc>
        <w:tc>
          <w:tcPr>
            <w:tcW w:w="907"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p>
        </w:tc>
        <w:tc>
          <w:tcPr>
            <w:tcW w:w="1380"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p>
        </w:tc>
        <w:tc>
          <w:tcPr>
            <w:tcW w:w="854"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p>
        </w:tc>
        <w:tc>
          <w:tcPr>
            <w:tcW w:w="814"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p>
        </w:tc>
        <w:tc>
          <w:tcPr>
            <w:tcW w:w="881"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both"/>
              <w:outlineLvl w:val="9"/>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44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1373"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pacing w:val="-3"/>
                <w:sz w:val="16"/>
                <w:szCs w:val="16"/>
              </w:rPr>
              <w:t>其他资金</w:t>
            </w:r>
          </w:p>
        </w:tc>
        <w:tc>
          <w:tcPr>
            <w:tcW w:w="868"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p>
        </w:tc>
        <w:tc>
          <w:tcPr>
            <w:tcW w:w="907"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p>
        </w:tc>
        <w:tc>
          <w:tcPr>
            <w:tcW w:w="1380"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p>
        </w:tc>
        <w:tc>
          <w:tcPr>
            <w:tcW w:w="854"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both"/>
              <w:outlineLvl w:val="9"/>
              <w:rPr>
                <w:rFonts w:hint="eastAsia" w:ascii="宋体" w:hAnsi="宋体" w:eastAsia="宋体" w:cs="宋体"/>
                <w:i w:val="0"/>
                <w:iCs w:val="0"/>
                <w:color w:val="000000"/>
                <w:sz w:val="16"/>
                <w:szCs w:val="16"/>
                <w:u w:val="none"/>
              </w:rPr>
            </w:pPr>
          </w:p>
        </w:tc>
        <w:tc>
          <w:tcPr>
            <w:tcW w:w="814"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p>
        </w:tc>
        <w:tc>
          <w:tcPr>
            <w:tcW w:w="881"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81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both"/>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年度总体目标</w:t>
            </w:r>
          </w:p>
        </w:tc>
        <w:tc>
          <w:tcPr>
            <w:tcW w:w="3778" w:type="dxa"/>
            <w:gridSpan w:val="6"/>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pacing w:val="-3"/>
                <w:sz w:val="16"/>
                <w:szCs w:val="16"/>
              </w:rPr>
              <w:t>预期目标</w:t>
            </w:r>
          </w:p>
        </w:tc>
        <w:tc>
          <w:tcPr>
            <w:tcW w:w="3929" w:type="dxa"/>
            <w:gridSpan w:val="7"/>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pacing w:val="-3"/>
                <w:sz w:val="16"/>
                <w:szCs w:val="16"/>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6" w:hRule="atLeast"/>
          <w:jc w:val="center"/>
        </w:trPr>
        <w:tc>
          <w:tcPr>
            <w:tcW w:w="815" w:type="dxa"/>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3778"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both"/>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按期完成外出招商、材料印制、会刊发表等，实现完整、及时、准确上报所有材料，完成综保区发展绩效评估各项工作，并取得较好成绩。确保兰州新区综合保税区在历年发展绩效评估工作中达到B类等级。</w:t>
            </w:r>
          </w:p>
        </w:tc>
        <w:tc>
          <w:tcPr>
            <w:tcW w:w="392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both"/>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对各项指标任务进行细化分解，积极对接税务、海关等相关部门，严格按照时间节点，组织整理印证资料80余项，按时完成综保区发展绩效评估，考核结果较上年提升8个位次。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9" w:hRule="atLeast"/>
          <w:jc w:val="center"/>
        </w:trPr>
        <w:tc>
          <w:tcPr>
            <w:tcW w:w="815"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绩效指标</w:t>
            </w:r>
          </w:p>
        </w:tc>
        <w:tc>
          <w:tcPr>
            <w:tcW w:w="6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一级指标</w:t>
            </w: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二级指标</w:t>
            </w:r>
          </w:p>
        </w:tc>
        <w:tc>
          <w:tcPr>
            <w:tcW w:w="1277"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三级指标</w:t>
            </w:r>
          </w:p>
        </w:tc>
        <w:tc>
          <w:tcPr>
            <w:tcW w:w="8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年度指标值</w:t>
            </w:r>
          </w:p>
        </w:tc>
        <w:tc>
          <w:tcPr>
            <w:tcW w:w="101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实际完成值</w:t>
            </w:r>
          </w:p>
        </w:tc>
        <w:tc>
          <w:tcPr>
            <w:tcW w:w="79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分值</w:t>
            </w:r>
          </w:p>
        </w:tc>
        <w:tc>
          <w:tcPr>
            <w:tcW w:w="829"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得分</w:t>
            </w:r>
          </w:p>
        </w:tc>
        <w:tc>
          <w:tcPr>
            <w:tcW w:w="128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偏差原因分析及改进措施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815"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63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产出指标</w:t>
            </w: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数量指标</w:t>
            </w:r>
          </w:p>
        </w:tc>
        <w:tc>
          <w:tcPr>
            <w:tcW w:w="1277"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赴外招商次数</w:t>
            </w:r>
          </w:p>
        </w:tc>
        <w:tc>
          <w:tcPr>
            <w:tcW w:w="8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≧5次</w:t>
            </w:r>
          </w:p>
        </w:tc>
        <w:tc>
          <w:tcPr>
            <w:tcW w:w="101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≤5次</w:t>
            </w:r>
          </w:p>
        </w:tc>
        <w:tc>
          <w:tcPr>
            <w:tcW w:w="79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829"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8</w:t>
            </w:r>
          </w:p>
        </w:tc>
        <w:tc>
          <w:tcPr>
            <w:tcW w:w="1288"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both"/>
              <w:outlineLvl w:val="9"/>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snapToGrid w:val="0"/>
                <w:color w:val="000000"/>
                <w:kern w:val="0"/>
                <w:sz w:val="16"/>
                <w:szCs w:val="16"/>
                <w:u w:val="none"/>
                <w:lang w:val="en-US" w:eastAsia="zh-CN" w:bidi="ar"/>
              </w:rPr>
              <w:t>受疫情影响，下一步我们将综合考虑影响项目实施因素，提前做出调整。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815"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630" w:type="dxa"/>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质量指标</w:t>
            </w:r>
          </w:p>
        </w:tc>
        <w:tc>
          <w:tcPr>
            <w:tcW w:w="1277"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顺利完成申报</w:t>
            </w:r>
          </w:p>
        </w:tc>
        <w:tc>
          <w:tcPr>
            <w:tcW w:w="8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合格</w:t>
            </w:r>
          </w:p>
        </w:tc>
        <w:tc>
          <w:tcPr>
            <w:tcW w:w="101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合格</w:t>
            </w:r>
          </w:p>
        </w:tc>
        <w:tc>
          <w:tcPr>
            <w:tcW w:w="79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15</w:t>
            </w:r>
          </w:p>
        </w:tc>
        <w:tc>
          <w:tcPr>
            <w:tcW w:w="829"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15</w:t>
            </w:r>
          </w:p>
        </w:tc>
        <w:tc>
          <w:tcPr>
            <w:tcW w:w="1288"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815"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630" w:type="dxa"/>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时效指标</w:t>
            </w:r>
          </w:p>
        </w:tc>
        <w:tc>
          <w:tcPr>
            <w:tcW w:w="1277"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9月30日前提交申报</w:t>
            </w:r>
          </w:p>
        </w:tc>
        <w:tc>
          <w:tcPr>
            <w:tcW w:w="8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9月30日前</w:t>
            </w:r>
          </w:p>
        </w:tc>
        <w:tc>
          <w:tcPr>
            <w:tcW w:w="101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9月30日前</w:t>
            </w:r>
          </w:p>
        </w:tc>
        <w:tc>
          <w:tcPr>
            <w:tcW w:w="79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15</w:t>
            </w:r>
          </w:p>
        </w:tc>
        <w:tc>
          <w:tcPr>
            <w:tcW w:w="829"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15</w:t>
            </w:r>
          </w:p>
        </w:tc>
        <w:tc>
          <w:tcPr>
            <w:tcW w:w="1288"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815"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630" w:type="dxa"/>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成本指标</w:t>
            </w:r>
          </w:p>
        </w:tc>
        <w:tc>
          <w:tcPr>
            <w:tcW w:w="1277"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经费控制</w:t>
            </w:r>
          </w:p>
        </w:tc>
        <w:tc>
          <w:tcPr>
            <w:tcW w:w="8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≤10万</w:t>
            </w:r>
          </w:p>
        </w:tc>
        <w:tc>
          <w:tcPr>
            <w:tcW w:w="101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≤10万</w:t>
            </w:r>
          </w:p>
        </w:tc>
        <w:tc>
          <w:tcPr>
            <w:tcW w:w="79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829"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1288"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815"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63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效益指标</w:t>
            </w:r>
          </w:p>
        </w:tc>
        <w:tc>
          <w:tcPr>
            <w:tcW w:w="1049"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社会效益指标</w:t>
            </w:r>
          </w:p>
        </w:tc>
        <w:tc>
          <w:tcPr>
            <w:tcW w:w="1277"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增加兰州新区外经贸新业态</w:t>
            </w:r>
          </w:p>
        </w:tc>
        <w:tc>
          <w:tcPr>
            <w:tcW w:w="8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增加</w:t>
            </w:r>
          </w:p>
        </w:tc>
        <w:tc>
          <w:tcPr>
            <w:tcW w:w="101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增加</w:t>
            </w:r>
          </w:p>
        </w:tc>
        <w:tc>
          <w:tcPr>
            <w:tcW w:w="79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829"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1288"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815"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630" w:type="dxa"/>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1049" w:type="dxa"/>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1277"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提升综合保税区外经贸发展水平</w:t>
            </w:r>
          </w:p>
        </w:tc>
        <w:tc>
          <w:tcPr>
            <w:tcW w:w="8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提升</w:t>
            </w:r>
          </w:p>
        </w:tc>
        <w:tc>
          <w:tcPr>
            <w:tcW w:w="101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提升</w:t>
            </w:r>
          </w:p>
        </w:tc>
        <w:tc>
          <w:tcPr>
            <w:tcW w:w="79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829"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1288"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jc w:val="center"/>
        </w:trPr>
        <w:tc>
          <w:tcPr>
            <w:tcW w:w="815"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630" w:type="dxa"/>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可持续影响指标</w:t>
            </w:r>
          </w:p>
        </w:tc>
        <w:tc>
          <w:tcPr>
            <w:tcW w:w="1277"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综保区发展</w:t>
            </w:r>
          </w:p>
        </w:tc>
        <w:tc>
          <w:tcPr>
            <w:tcW w:w="8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健康</w:t>
            </w:r>
          </w:p>
        </w:tc>
        <w:tc>
          <w:tcPr>
            <w:tcW w:w="101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健康</w:t>
            </w:r>
          </w:p>
        </w:tc>
        <w:tc>
          <w:tcPr>
            <w:tcW w:w="79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829"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1288"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815"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6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满意度指标</w:t>
            </w:r>
          </w:p>
        </w:tc>
        <w:tc>
          <w:tcPr>
            <w:tcW w:w="10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服务对象满意度指标</w:t>
            </w:r>
          </w:p>
        </w:tc>
        <w:tc>
          <w:tcPr>
            <w:tcW w:w="1277"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工作人员满意度</w:t>
            </w:r>
          </w:p>
        </w:tc>
        <w:tc>
          <w:tcPr>
            <w:tcW w:w="8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≧90%</w:t>
            </w:r>
          </w:p>
        </w:tc>
        <w:tc>
          <w:tcPr>
            <w:tcW w:w="101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≧88%</w:t>
            </w:r>
          </w:p>
        </w:tc>
        <w:tc>
          <w:tcPr>
            <w:tcW w:w="79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829"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9</w:t>
            </w:r>
          </w:p>
        </w:tc>
        <w:tc>
          <w:tcPr>
            <w:tcW w:w="128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left"/>
              <w:textAlignment w:val="center"/>
              <w:outlineLvl w:val="9"/>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snapToGrid w:val="0"/>
                <w:color w:val="000000"/>
                <w:kern w:val="0"/>
                <w:sz w:val="16"/>
                <w:szCs w:val="16"/>
                <w:u w:val="none"/>
                <w:lang w:val="en-US" w:eastAsia="zh-CN" w:bidi="ar"/>
              </w:rPr>
              <w:t>企业提供资料过于繁杂；今后进一步完善提供资料清单。下一步我们将提高服务质量，提高满意度。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5607" w:type="dxa"/>
            <w:gridSpan w:val="8"/>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highlight w:val="none"/>
                <w:u w:val="none"/>
              </w:rPr>
            </w:pPr>
            <w:r>
              <w:rPr>
                <w:rFonts w:hint="eastAsia" w:ascii="宋体" w:hAnsi="宋体" w:eastAsia="宋体" w:cs="宋体"/>
                <w:spacing w:val="-3"/>
                <w:sz w:val="16"/>
                <w:szCs w:val="16"/>
                <w:highlight w:val="none"/>
              </w:rPr>
              <w:t>总分</w:t>
            </w:r>
          </w:p>
        </w:tc>
        <w:tc>
          <w:tcPr>
            <w:tcW w:w="798"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i w:val="0"/>
                <w:iCs w:val="0"/>
                <w:color w:val="000000"/>
                <w:sz w:val="16"/>
                <w:szCs w:val="16"/>
                <w:highlight w:val="none"/>
                <w:u w:val="none"/>
                <w:lang w:val="en-US"/>
              </w:rPr>
            </w:pPr>
            <w:r>
              <w:rPr>
                <w:rFonts w:hint="eastAsia" w:ascii="宋体" w:hAnsi="宋体" w:eastAsia="宋体" w:cs="宋体"/>
                <w:spacing w:val="-5"/>
                <w:sz w:val="16"/>
                <w:szCs w:val="16"/>
                <w:highlight w:val="none"/>
                <w:lang w:val="en-US" w:eastAsia="zh-CN"/>
              </w:rPr>
              <w:t>100</w:t>
            </w:r>
          </w:p>
        </w:tc>
        <w:tc>
          <w:tcPr>
            <w:tcW w:w="829"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i w:val="0"/>
                <w:iCs w:val="0"/>
                <w:color w:val="000000"/>
                <w:sz w:val="16"/>
                <w:szCs w:val="16"/>
                <w:highlight w:val="none"/>
                <w:u w:val="none"/>
                <w:lang w:val="en-US"/>
              </w:rPr>
            </w:pPr>
            <w:r>
              <w:rPr>
                <w:rFonts w:hint="eastAsia" w:ascii="宋体" w:hAnsi="宋体" w:eastAsia="宋体" w:cs="宋体"/>
                <w:sz w:val="16"/>
                <w:szCs w:val="16"/>
                <w:highlight w:val="none"/>
                <w:lang w:val="en-US" w:eastAsia="zh-CN"/>
              </w:rPr>
              <w:t>97</w:t>
            </w:r>
          </w:p>
        </w:tc>
        <w:tc>
          <w:tcPr>
            <w:tcW w:w="1288" w:type="dxa"/>
            <w:gridSpan w:val="2"/>
            <w:tcBorders>
              <w:top w:val="single" w:color="000000" w:sz="4" w:space="0"/>
              <w:left w:val="single" w:color="000000" w:sz="4" w:space="0"/>
              <w:bottom w:val="single" w:color="000000" w:sz="4" w:space="0"/>
              <w:right w:val="single" w:color="000000" w:sz="4" w:space="0"/>
            </w:tcBorders>
            <w:noWrap/>
            <w:vAlign w:val="center"/>
          </w:tcPr>
          <w:p>
            <w:pPr>
              <w:pageBreakBefore w:val="0"/>
              <w:widowControl/>
              <w:kinsoku w:val="0"/>
              <w:wordWrap/>
              <w:overflowPunct/>
              <w:topLinePunct w:val="0"/>
              <w:autoSpaceDE w:val="0"/>
              <w:autoSpaceDN w:val="0"/>
              <w:bidi w:val="0"/>
              <w:adjustRightInd w:val="0"/>
              <w:snapToGrid w:val="0"/>
              <w:spacing w:line="240" w:lineRule="auto"/>
              <w:outlineLvl w:val="9"/>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81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left"/>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说明</w:t>
            </w:r>
          </w:p>
        </w:tc>
        <w:tc>
          <w:tcPr>
            <w:tcW w:w="7707" w:type="dxa"/>
            <w:gridSpan w:val="13"/>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left"/>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请在此处简要说明中央和省委巡视、各级审计和财政监督中发现的问题及其所涉及的金额，如没有填无。</w:t>
            </w:r>
          </w:p>
        </w:tc>
      </w:tr>
    </w:tbl>
    <w:p>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0" w:firstLineChars="0"/>
        <w:jc w:val="center"/>
        <w:textAlignment w:val="baseline"/>
        <w:outlineLvl w:val="9"/>
        <w:rPr>
          <w:rFonts w:hint="eastAsia" w:ascii="宋体" w:hAnsi="宋体" w:eastAsia="宋体" w:cs="宋体"/>
          <w:b/>
          <w:bCs/>
          <w:sz w:val="32"/>
          <w:szCs w:val="32"/>
          <w:highlight w:val="none"/>
          <w:lang w:val="en-US" w:eastAsia="zh-CN"/>
        </w:rPr>
      </w:pPr>
      <w:r>
        <w:rPr>
          <w:rFonts w:hint="eastAsia" w:ascii="宋体" w:hAnsi="宋体" w:eastAsia="宋体" w:cs="宋体"/>
          <w:b/>
          <w:bCs/>
          <w:sz w:val="32"/>
          <w:szCs w:val="32"/>
          <w:highlight w:val="yellow"/>
          <w:lang w:val="en-US" w:eastAsia="zh-CN"/>
        </w:rPr>
        <w:br w:type="page"/>
      </w:r>
      <w:r>
        <w:rPr>
          <w:rFonts w:hint="eastAsia" w:ascii="宋体" w:hAnsi="宋体" w:eastAsia="宋体" w:cs="宋体"/>
          <w:b/>
          <w:bCs/>
          <w:sz w:val="32"/>
          <w:szCs w:val="32"/>
          <w:highlight w:val="none"/>
          <w:lang w:val="en-US" w:eastAsia="zh-CN"/>
        </w:rPr>
        <w:t>表15 综合保税区企业2021年度一二季度政策扶持资金</w:t>
      </w:r>
    </w:p>
    <w:p>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0" w:firstLineChars="0"/>
        <w:jc w:val="center"/>
        <w:textAlignment w:val="baseline"/>
        <w:outlineLvl w:val="9"/>
        <w:rPr>
          <w:rFonts w:ascii="宋体" w:hAnsi="宋体" w:eastAsia="宋体" w:cs="宋体"/>
          <w:b/>
          <w:bCs/>
          <w:sz w:val="32"/>
          <w:szCs w:val="32"/>
          <w:highlight w:val="none"/>
        </w:rPr>
      </w:pPr>
      <w:r>
        <w:rPr>
          <w:rFonts w:hint="eastAsia" w:ascii="宋体" w:hAnsi="宋体" w:eastAsia="宋体" w:cs="宋体"/>
          <w:b/>
          <w:bCs/>
          <w:sz w:val="32"/>
          <w:szCs w:val="32"/>
          <w:highlight w:val="none"/>
          <w:lang w:val="en-US" w:eastAsia="zh-CN"/>
        </w:rPr>
        <w:t>项目</w:t>
      </w:r>
      <w:r>
        <w:rPr>
          <w:rFonts w:ascii="宋体" w:hAnsi="宋体" w:eastAsia="宋体" w:cs="宋体"/>
          <w:b/>
          <w:bCs/>
          <w:sz w:val="32"/>
          <w:szCs w:val="32"/>
          <w:highlight w:val="none"/>
        </w:rPr>
        <w:t>绩效自评表</w:t>
      </w:r>
    </w:p>
    <w:p>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0" w:firstLineChars="0"/>
        <w:jc w:val="center"/>
        <w:textAlignment w:val="baseline"/>
        <w:outlineLvl w:val="9"/>
        <w:rPr>
          <w:rFonts w:hint="eastAsia" w:ascii="宋体" w:hAnsi="宋体" w:eastAsia="宋体" w:cs="宋体"/>
          <w:spacing w:val="-11"/>
          <w:sz w:val="24"/>
          <w:szCs w:val="24"/>
        </w:rPr>
      </w:pPr>
      <w:r>
        <w:rPr>
          <w:rFonts w:hint="eastAsia" w:ascii="宋体" w:hAnsi="宋体" w:eastAsia="宋体" w:cs="宋体"/>
          <w:spacing w:val="-11"/>
          <w:sz w:val="24"/>
          <w:szCs w:val="24"/>
        </w:rPr>
        <w:t>（20</w:t>
      </w:r>
      <w:r>
        <w:rPr>
          <w:rFonts w:hint="eastAsia" w:ascii="宋体" w:hAnsi="宋体" w:eastAsia="宋体" w:cs="宋体"/>
          <w:spacing w:val="-11"/>
          <w:sz w:val="24"/>
          <w:szCs w:val="24"/>
          <w:lang w:val="en-US" w:eastAsia="zh-CN"/>
        </w:rPr>
        <w:t>22</w:t>
      </w:r>
      <w:r>
        <w:rPr>
          <w:rFonts w:hint="eastAsia" w:ascii="宋体" w:hAnsi="宋体" w:eastAsia="宋体" w:cs="宋体"/>
          <w:spacing w:val="-11"/>
          <w:sz w:val="24"/>
          <w:szCs w:val="24"/>
        </w:rPr>
        <w:t>年度）</w:t>
      </w: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88"/>
        <w:gridCol w:w="639"/>
        <w:gridCol w:w="998"/>
        <w:gridCol w:w="1170"/>
        <w:gridCol w:w="865"/>
        <w:gridCol w:w="942"/>
        <w:gridCol w:w="278"/>
        <w:gridCol w:w="600"/>
        <w:gridCol w:w="466"/>
        <w:gridCol w:w="89"/>
        <w:gridCol w:w="385"/>
        <w:gridCol w:w="120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527"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pacing w:val="-3"/>
                <w:sz w:val="16"/>
                <w:szCs w:val="16"/>
              </w:rPr>
              <w:t>项目名称</w:t>
            </w:r>
          </w:p>
        </w:tc>
        <w:tc>
          <w:tcPr>
            <w:tcW w:w="6995" w:type="dxa"/>
            <w:gridSpan w:val="10"/>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sz w:val="16"/>
                <w:szCs w:val="16"/>
                <w:u w:val="none"/>
              </w:rPr>
              <w:t>综合保税区企业2021年度一二季度政策扶持资金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8" w:hRule="atLeast"/>
        </w:trPr>
        <w:tc>
          <w:tcPr>
            <w:tcW w:w="1527"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pacing w:val="-3"/>
                <w:sz w:val="16"/>
                <w:szCs w:val="16"/>
              </w:rPr>
              <w:t>主管部门</w:t>
            </w:r>
          </w:p>
        </w:tc>
        <w:tc>
          <w:tcPr>
            <w:tcW w:w="3033" w:type="dxa"/>
            <w:gridSpan w:val="3"/>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z w:val="16"/>
                <w:szCs w:val="16"/>
                <w:lang w:eastAsia="zh-CN"/>
              </w:rPr>
              <w:t>兰州新区商务和文化旅游局</w:t>
            </w:r>
          </w:p>
        </w:tc>
        <w:tc>
          <w:tcPr>
            <w:tcW w:w="2286" w:type="dxa"/>
            <w:gridSpan w:val="4"/>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pacing w:val="-3"/>
                <w:sz w:val="16"/>
                <w:szCs w:val="16"/>
              </w:rPr>
              <w:t>实施单位</w:t>
            </w:r>
          </w:p>
        </w:tc>
        <w:tc>
          <w:tcPr>
            <w:tcW w:w="1676" w:type="dxa"/>
            <w:gridSpan w:val="3"/>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sz w:val="16"/>
                <w:szCs w:val="16"/>
                <w:u w:val="none"/>
              </w:rPr>
              <w:t>综保区内外贸企业（约二十余家）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527"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outlineLvl w:val="9"/>
              <w:rPr>
                <w:rFonts w:hint="eastAsia" w:ascii="宋体" w:hAnsi="宋体" w:eastAsia="宋体" w:cs="宋体"/>
                <w:i w:val="0"/>
                <w:iCs w:val="0"/>
                <w:snapToGrid w:val="0"/>
                <w:color w:val="000000"/>
                <w:kern w:val="0"/>
                <w:sz w:val="16"/>
                <w:szCs w:val="16"/>
                <w:u w:val="none"/>
                <w:lang w:val="en-US" w:eastAsia="zh-CN" w:bidi="ar"/>
              </w:rPr>
            </w:pPr>
            <w:r>
              <w:rPr>
                <w:rFonts w:hint="eastAsia" w:ascii="宋体" w:hAnsi="宋体" w:eastAsia="宋体" w:cs="宋体"/>
                <w:i w:val="0"/>
                <w:iCs w:val="0"/>
                <w:snapToGrid w:val="0"/>
                <w:color w:val="000000"/>
                <w:kern w:val="0"/>
                <w:sz w:val="16"/>
                <w:szCs w:val="16"/>
                <w:u w:val="none"/>
                <w:lang w:val="en-US" w:eastAsia="zh-CN" w:bidi="ar"/>
              </w:rPr>
              <w:t>项目资金</w:t>
            </w:r>
          </w:p>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（万元）</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320" w:firstLineChars="200"/>
              <w:jc w:val="center"/>
              <w:outlineLvl w:val="9"/>
              <w:rPr>
                <w:rFonts w:hint="eastAsia" w:ascii="宋体" w:hAnsi="宋体" w:eastAsia="宋体" w:cs="宋体"/>
                <w:i w:val="0"/>
                <w:iCs w:val="0"/>
                <w:color w:val="000000"/>
                <w:sz w:val="16"/>
                <w:szCs w:val="16"/>
                <w:u w:val="none"/>
              </w:rPr>
            </w:pPr>
          </w:p>
        </w:tc>
        <w:tc>
          <w:tcPr>
            <w:tcW w:w="1170" w:type="dxa"/>
            <w:vMerge w:val="restart"/>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pacing w:val="-3"/>
                <w:sz w:val="16"/>
                <w:szCs w:val="16"/>
              </w:rPr>
              <w:t>年初预算数</w:t>
            </w:r>
          </w:p>
        </w:tc>
        <w:tc>
          <w:tcPr>
            <w:tcW w:w="865" w:type="dxa"/>
            <w:vMerge w:val="restart"/>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pacing w:val="-3"/>
                <w:sz w:val="16"/>
                <w:szCs w:val="16"/>
              </w:rPr>
              <w:t>全年预算数</w:t>
            </w:r>
          </w:p>
        </w:tc>
        <w:tc>
          <w:tcPr>
            <w:tcW w:w="122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pacing w:val="-3"/>
                <w:sz w:val="16"/>
                <w:szCs w:val="16"/>
              </w:rPr>
              <w:t>全年执行数</w:t>
            </w:r>
          </w:p>
        </w:tc>
        <w:tc>
          <w:tcPr>
            <w:tcW w:w="600" w:type="dxa"/>
            <w:vMerge w:val="restart"/>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pacing w:val="-3"/>
                <w:sz w:val="16"/>
                <w:szCs w:val="16"/>
              </w:rPr>
              <w:t>分值</w:t>
            </w:r>
          </w:p>
        </w:tc>
        <w:tc>
          <w:tcPr>
            <w:tcW w:w="940"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pacing w:val="-3"/>
                <w:sz w:val="16"/>
                <w:szCs w:val="16"/>
              </w:rPr>
              <w:t>执行率</w:t>
            </w:r>
          </w:p>
        </w:tc>
        <w:tc>
          <w:tcPr>
            <w:tcW w:w="1202" w:type="dxa"/>
            <w:vMerge w:val="restart"/>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pacing w:val="-3"/>
                <w:sz w:val="16"/>
                <w:szCs w:val="16"/>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52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1170" w:type="dxa"/>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865" w:type="dxa"/>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122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600" w:type="dxa"/>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94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1202" w:type="dxa"/>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52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998"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pacing w:val="-3"/>
                <w:sz w:val="16"/>
                <w:szCs w:val="16"/>
              </w:rPr>
              <w:t>年度资金总额</w:t>
            </w:r>
          </w:p>
        </w:tc>
        <w:tc>
          <w:tcPr>
            <w:tcW w:w="1170" w:type="dxa"/>
            <w:tcBorders>
              <w:top w:val="single" w:color="000000" w:sz="4" w:space="0"/>
              <w:left w:val="single" w:color="000000" w:sz="4" w:space="0"/>
              <w:bottom w:val="single" w:color="000000" w:sz="4" w:space="0"/>
              <w:right w:val="single" w:color="000000" w:sz="4" w:space="0"/>
            </w:tcBorders>
            <w:noWrap/>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i w:val="0"/>
                <w:iCs w:val="0"/>
                <w:color w:val="000000"/>
                <w:sz w:val="16"/>
                <w:szCs w:val="16"/>
                <w:u w:val="none"/>
                <w:lang w:val="en-US"/>
              </w:rPr>
            </w:pPr>
            <w:r>
              <w:rPr>
                <w:rFonts w:hint="eastAsia" w:ascii="宋体" w:hAnsi="宋体" w:eastAsia="宋体" w:cs="宋体"/>
                <w:sz w:val="16"/>
                <w:szCs w:val="16"/>
                <w:lang w:val="en-US" w:eastAsia="zh-CN"/>
              </w:rPr>
              <w:t>921.90</w:t>
            </w:r>
          </w:p>
        </w:tc>
        <w:tc>
          <w:tcPr>
            <w:tcW w:w="865"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z w:val="16"/>
                <w:szCs w:val="16"/>
                <w:lang w:val="en-US" w:eastAsia="zh-CN"/>
              </w:rPr>
              <w:t>921.90</w:t>
            </w:r>
          </w:p>
        </w:tc>
        <w:tc>
          <w:tcPr>
            <w:tcW w:w="1220"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z w:val="16"/>
                <w:szCs w:val="16"/>
                <w:lang w:val="en-US" w:eastAsia="zh-CN"/>
              </w:rPr>
              <w:t>921.90</w:t>
            </w:r>
          </w:p>
        </w:tc>
        <w:tc>
          <w:tcPr>
            <w:tcW w:w="600"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pacing w:val="-5"/>
                <w:sz w:val="16"/>
                <w:szCs w:val="16"/>
              </w:rPr>
              <w:t>10</w:t>
            </w:r>
          </w:p>
        </w:tc>
        <w:tc>
          <w:tcPr>
            <w:tcW w:w="940" w:type="dxa"/>
            <w:gridSpan w:val="3"/>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i w:val="0"/>
                <w:iCs w:val="0"/>
                <w:color w:val="000000"/>
                <w:sz w:val="16"/>
                <w:szCs w:val="16"/>
                <w:u w:val="none"/>
                <w:lang w:val="en-US"/>
              </w:rPr>
            </w:pPr>
            <w:r>
              <w:rPr>
                <w:rFonts w:hint="eastAsia" w:ascii="宋体" w:hAnsi="宋体" w:eastAsia="宋体" w:cs="宋体"/>
                <w:sz w:val="16"/>
                <w:szCs w:val="16"/>
                <w:lang w:val="en-US" w:eastAsia="zh-CN"/>
              </w:rPr>
              <w:t>100%</w:t>
            </w:r>
          </w:p>
        </w:tc>
        <w:tc>
          <w:tcPr>
            <w:tcW w:w="1202"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i w:val="0"/>
                <w:iCs w:val="0"/>
                <w:color w:val="000000"/>
                <w:sz w:val="16"/>
                <w:szCs w:val="16"/>
                <w:u w:val="none"/>
                <w:lang w:val="en-US"/>
              </w:rPr>
            </w:pPr>
            <w:r>
              <w:rPr>
                <w:rFonts w:hint="eastAsia" w:ascii="宋体" w:hAnsi="宋体" w:eastAsia="宋体" w:cs="宋体"/>
                <w:sz w:val="16"/>
                <w:szCs w:val="16"/>
                <w:lang w:val="en-US" w:eastAsia="zh-CN"/>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52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998"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pacing w:val="-3"/>
                <w:sz w:val="16"/>
                <w:szCs w:val="16"/>
              </w:rPr>
              <w:t>其中：当年财政拨款</w:t>
            </w:r>
          </w:p>
        </w:tc>
        <w:tc>
          <w:tcPr>
            <w:tcW w:w="1170" w:type="dxa"/>
            <w:tcBorders>
              <w:top w:val="single" w:color="000000" w:sz="4" w:space="0"/>
              <w:left w:val="single" w:color="000000" w:sz="4" w:space="0"/>
              <w:bottom w:val="single" w:color="000000" w:sz="4" w:space="0"/>
              <w:right w:val="single" w:color="000000" w:sz="4" w:space="0"/>
            </w:tcBorders>
            <w:noWrap/>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z w:val="16"/>
                <w:szCs w:val="16"/>
                <w:lang w:val="en-US" w:eastAsia="zh-CN"/>
              </w:rPr>
              <w:t>921.90</w:t>
            </w:r>
          </w:p>
        </w:tc>
        <w:tc>
          <w:tcPr>
            <w:tcW w:w="865"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z w:val="16"/>
                <w:szCs w:val="16"/>
                <w:lang w:val="en-US" w:eastAsia="zh-CN"/>
              </w:rPr>
              <w:t>921.90</w:t>
            </w:r>
          </w:p>
        </w:tc>
        <w:tc>
          <w:tcPr>
            <w:tcW w:w="1220"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z w:val="16"/>
                <w:szCs w:val="16"/>
                <w:lang w:val="en-US" w:eastAsia="zh-CN"/>
              </w:rPr>
              <w:t>921.90</w:t>
            </w:r>
          </w:p>
        </w:tc>
        <w:tc>
          <w:tcPr>
            <w:tcW w:w="600"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both"/>
              <w:outlineLvl w:val="9"/>
              <w:rPr>
                <w:rFonts w:hint="eastAsia" w:ascii="宋体" w:hAnsi="宋体" w:eastAsia="宋体" w:cs="宋体"/>
                <w:i w:val="0"/>
                <w:iCs w:val="0"/>
                <w:color w:val="000000"/>
                <w:sz w:val="16"/>
                <w:szCs w:val="16"/>
                <w:u w:val="none"/>
              </w:rPr>
            </w:pPr>
          </w:p>
        </w:tc>
        <w:tc>
          <w:tcPr>
            <w:tcW w:w="940" w:type="dxa"/>
            <w:gridSpan w:val="3"/>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p>
        </w:tc>
        <w:tc>
          <w:tcPr>
            <w:tcW w:w="1202"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both"/>
              <w:outlineLvl w:val="9"/>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52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998"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pacing w:val="-3"/>
                <w:sz w:val="16"/>
                <w:szCs w:val="16"/>
              </w:rPr>
              <w:t>上年结转资金</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p>
        </w:tc>
        <w:tc>
          <w:tcPr>
            <w:tcW w:w="865"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p>
        </w:tc>
        <w:tc>
          <w:tcPr>
            <w:tcW w:w="1220"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p>
        </w:tc>
        <w:tc>
          <w:tcPr>
            <w:tcW w:w="600"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p>
        </w:tc>
        <w:tc>
          <w:tcPr>
            <w:tcW w:w="940" w:type="dxa"/>
            <w:gridSpan w:val="3"/>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p>
        </w:tc>
        <w:tc>
          <w:tcPr>
            <w:tcW w:w="1202"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both"/>
              <w:outlineLvl w:val="9"/>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52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998"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pacing w:val="-3"/>
                <w:sz w:val="16"/>
                <w:szCs w:val="16"/>
              </w:rPr>
              <w:t>其他资金</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p>
        </w:tc>
        <w:tc>
          <w:tcPr>
            <w:tcW w:w="865"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p>
        </w:tc>
        <w:tc>
          <w:tcPr>
            <w:tcW w:w="1220"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p>
        </w:tc>
        <w:tc>
          <w:tcPr>
            <w:tcW w:w="600"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both"/>
              <w:outlineLvl w:val="9"/>
              <w:rPr>
                <w:rFonts w:hint="eastAsia" w:ascii="宋体" w:hAnsi="宋体" w:eastAsia="宋体" w:cs="宋体"/>
                <w:i w:val="0"/>
                <w:iCs w:val="0"/>
                <w:color w:val="000000"/>
                <w:sz w:val="16"/>
                <w:szCs w:val="16"/>
                <w:u w:val="none"/>
              </w:rPr>
            </w:pPr>
          </w:p>
        </w:tc>
        <w:tc>
          <w:tcPr>
            <w:tcW w:w="940" w:type="dxa"/>
            <w:gridSpan w:val="3"/>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p>
        </w:tc>
        <w:tc>
          <w:tcPr>
            <w:tcW w:w="1202"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88"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both"/>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年度总体目标</w:t>
            </w:r>
          </w:p>
        </w:tc>
        <w:tc>
          <w:tcPr>
            <w:tcW w:w="3672"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预期目标</w:t>
            </w:r>
          </w:p>
        </w:tc>
        <w:tc>
          <w:tcPr>
            <w:tcW w:w="3962"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0" w:hRule="atLeast"/>
        </w:trPr>
        <w:tc>
          <w:tcPr>
            <w:tcW w:w="888" w:type="dxa"/>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3672"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left"/>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助力新区外向型经济发展，促进综合保税区内企业提质增效、做大做强，更好发挥兰州新区综合保税区对外开放重要平台作用。</w:t>
            </w:r>
          </w:p>
        </w:tc>
        <w:tc>
          <w:tcPr>
            <w:tcW w:w="3962"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left"/>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2022年贸易额77.5亿元，较上年稳中有增。区内活跃企业数由2021年55家升至60余家，外贸业经营进一步健康化、规范化，各类新业态项目陆续入驻，并常态化开展业务，综合保税区对外开放桥头堡、外贸增长新引擎作用日益凸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888"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绩效指标</w:t>
            </w: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一级指标</w:t>
            </w:r>
          </w:p>
        </w:tc>
        <w:tc>
          <w:tcPr>
            <w:tcW w:w="9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二级指标</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三级指标</w:t>
            </w:r>
          </w:p>
        </w:tc>
        <w:tc>
          <w:tcPr>
            <w:tcW w:w="8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年度指标值</w:t>
            </w:r>
          </w:p>
        </w:tc>
        <w:tc>
          <w:tcPr>
            <w:tcW w:w="9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实际完成值</w:t>
            </w:r>
          </w:p>
        </w:tc>
        <w:tc>
          <w:tcPr>
            <w:tcW w:w="87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分值</w:t>
            </w:r>
          </w:p>
        </w:tc>
        <w:tc>
          <w:tcPr>
            <w:tcW w:w="55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得分</w:t>
            </w:r>
          </w:p>
        </w:tc>
        <w:tc>
          <w:tcPr>
            <w:tcW w:w="158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偏差原因分析及改进措施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88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639"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产出指标</w:t>
            </w:r>
          </w:p>
        </w:tc>
        <w:tc>
          <w:tcPr>
            <w:tcW w:w="9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数量指标</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奖励扶持企业数</w:t>
            </w:r>
          </w:p>
        </w:tc>
        <w:tc>
          <w:tcPr>
            <w:tcW w:w="8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23家</w:t>
            </w:r>
          </w:p>
        </w:tc>
        <w:tc>
          <w:tcPr>
            <w:tcW w:w="9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23家</w:t>
            </w:r>
          </w:p>
        </w:tc>
        <w:tc>
          <w:tcPr>
            <w:tcW w:w="87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55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1587"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8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639" w:type="dxa"/>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9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质量指标</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企业运营质量</w:t>
            </w:r>
          </w:p>
        </w:tc>
        <w:tc>
          <w:tcPr>
            <w:tcW w:w="8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合规</w:t>
            </w:r>
          </w:p>
        </w:tc>
        <w:tc>
          <w:tcPr>
            <w:tcW w:w="9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合规</w:t>
            </w:r>
          </w:p>
        </w:tc>
        <w:tc>
          <w:tcPr>
            <w:tcW w:w="87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55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1587"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8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639" w:type="dxa"/>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9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时效指标</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拨款时效</w:t>
            </w:r>
          </w:p>
        </w:tc>
        <w:tc>
          <w:tcPr>
            <w:tcW w:w="8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12月31日前</w:t>
            </w:r>
          </w:p>
        </w:tc>
        <w:tc>
          <w:tcPr>
            <w:tcW w:w="9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12月31日前</w:t>
            </w:r>
          </w:p>
        </w:tc>
        <w:tc>
          <w:tcPr>
            <w:tcW w:w="87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15</w:t>
            </w:r>
          </w:p>
        </w:tc>
        <w:tc>
          <w:tcPr>
            <w:tcW w:w="55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15</w:t>
            </w:r>
          </w:p>
        </w:tc>
        <w:tc>
          <w:tcPr>
            <w:tcW w:w="1587"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8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639" w:type="dxa"/>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9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成本指标</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成本控制</w:t>
            </w:r>
          </w:p>
        </w:tc>
        <w:tc>
          <w:tcPr>
            <w:tcW w:w="8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成本≤921.9万</w:t>
            </w:r>
          </w:p>
        </w:tc>
        <w:tc>
          <w:tcPr>
            <w:tcW w:w="9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成本≤</w:t>
            </w:r>
            <w:r>
              <w:rPr>
                <w:rFonts w:hint="eastAsia" w:ascii="宋体" w:hAnsi="宋体" w:eastAsia="宋体" w:cs="宋体"/>
                <w:sz w:val="16"/>
                <w:szCs w:val="16"/>
                <w:lang w:val="en-US" w:eastAsia="zh-CN"/>
              </w:rPr>
              <w:t>921.90</w:t>
            </w:r>
            <w:r>
              <w:rPr>
                <w:rFonts w:hint="eastAsia" w:ascii="宋体" w:hAnsi="宋体" w:eastAsia="宋体" w:cs="宋体"/>
                <w:i w:val="0"/>
                <w:iCs w:val="0"/>
                <w:snapToGrid w:val="0"/>
                <w:color w:val="000000"/>
                <w:kern w:val="0"/>
                <w:sz w:val="16"/>
                <w:szCs w:val="16"/>
                <w:u w:val="none"/>
                <w:lang w:val="en-US" w:eastAsia="zh-CN" w:bidi="ar"/>
              </w:rPr>
              <w:t>万</w:t>
            </w:r>
          </w:p>
        </w:tc>
        <w:tc>
          <w:tcPr>
            <w:tcW w:w="87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15</w:t>
            </w:r>
          </w:p>
        </w:tc>
        <w:tc>
          <w:tcPr>
            <w:tcW w:w="55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15</w:t>
            </w:r>
          </w:p>
        </w:tc>
        <w:tc>
          <w:tcPr>
            <w:tcW w:w="1587"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8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639"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效益指标</w:t>
            </w:r>
          </w:p>
        </w:tc>
        <w:tc>
          <w:tcPr>
            <w:tcW w:w="998"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社会效益指标</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促进中小微外贸企业快速成长</w:t>
            </w:r>
          </w:p>
        </w:tc>
        <w:tc>
          <w:tcPr>
            <w:tcW w:w="8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促进</w:t>
            </w:r>
          </w:p>
        </w:tc>
        <w:tc>
          <w:tcPr>
            <w:tcW w:w="9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促进</w:t>
            </w:r>
          </w:p>
        </w:tc>
        <w:tc>
          <w:tcPr>
            <w:tcW w:w="87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15</w:t>
            </w:r>
          </w:p>
        </w:tc>
        <w:tc>
          <w:tcPr>
            <w:tcW w:w="55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15</w:t>
            </w:r>
          </w:p>
        </w:tc>
        <w:tc>
          <w:tcPr>
            <w:tcW w:w="1587"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8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639" w:type="dxa"/>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998" w:type="dxa"/>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提升综合保税区外经贸发展水平</w:t>
            </w:r>
          </w:p>
        </w:tc>
        <w:tc>
          <w:tcPr>
            <w:tcW w:w="8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提升</w:t>
            </w:r>
          </w:p>
        </w:tc>
        <w:tc>
          <w:tcPr>
            <w:tcW w:w="9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提升</w:t>
            </w:r>
          </w:p>
        </w:tc>
        <w:tc>
          <w:tcPr>
            <w:tcW w:w="87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15</w:t>
            </w:r>
          </w:p>
        </w:tc>
        <w:tc>
          <w:tcPr>
            <w:tcW w:w="55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15</w:t>
            </w:r>
          </w:p>
        </w:tc>
        <w:tc>
          <w:tcPr>
            <w:tcW w:w="1587"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888"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6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满意度指标</w:t>
            </w:r>
          </w:p>
        </w:tc>
        <w:tc>
          <w:tcPr>
            <w:tcW w:w="9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服务对象满意度指标</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企业满意度</w:t>
            </w:r>
          </w:p>
        </w:tc>
        <w:tc>
          <w:tcPr>
            <w:tcW w:w="8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≥90%</w:t>
            </w:r>
          </w:p>
        </w:tc>
        <w:tc>
          <w:tcPr>
            <w:tcW w:w="9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≥90%</w:t>
            </w:r>
          </w:p>
        </w:tc>
        <w:tc>
          <w:tcPr>
            <w:tcW w:w="87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55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snapToGrid w:val="0"/>
                <w:color w:val="000000"/>
                <w:kern w:val="0"/>
                <w:sz w:val="16"/>
                <w:szCs w:val="16"/>
                <w:u w:val="none"/>
                <w:lang w:val="en-US" w:eastAsia="zh-CN" w:bidi="ar"/>
              </w:rPr>
              <w:t>10</w:t>
            </w:r>
          </w:p>
        </w:tc>
        <w:tc>
          <w:tcPr>
            <w:tcW w:w="158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502"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outlineLvl w:val="9"/>
              <w:rPr>
                <w:rFonts w:hint="eastAsia" w:ascii="宋体" w:hAnsi="宋体" w:eastAsia="宋体" w:cs="宋体"/>
                <w:i w:val="0"/>
                <w:iCs w:val="0"/>
                <w:color w:val="000000"/>
                <w:sz w:val="16"/>
                <w:szCs w:val="16"/>
                <w:highlight w:val="none"/>
                <w:u w:val="none"/>
              </w:rPr>
            </w:pPr>
            <w:r>
              <w:rPr>
                <w:rFonts w:hint="eastAsia" w:ascii="宋体" w:hAnsi="宋体" w:eastAsia="宋体" w:cs="宋体"/>
                <w:i w:val="0"/>
                <w:iCs w:val="0"/>
                <w:snapToGrid w:val="0"/>
                <w:color w:val="000000"/>
                <w:kern w:val="0"/>
                <w:sz w:val="16"/>
                <w:szCs w:val="16"/>
                <w:highlight w:val="none"/>
                <w:u w:val="none"/>
                <w:lang w:val="en-US" w:eastAsia="zh-CN" w:bidi="ar"/>
              </w:rPr>
              <w:t>总分</w:t>
            </w:r>
          </w:p>
        </w:tc>
        <w:tc>
          <w:tcPr>
            <w:tcW w:w="87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default" w:ascii="宋体" w:hAnsi="宋体" w:eastAsia="宋体" w:cs="宋体"/>
                <w:i w:val="0"/>
                <w:iCs w:val="0"/>
                <w:color w:val="000000"/>
                <w:sz w:val="16"/>
                <w:szCs w:val="16"/>
                <w:highlight w:val="none"/>
                <w:u w:val="none"/>
                <w:lang w:val="en-US"/>
              </w:rPr>
            </w:pPr>
            <w:r>
              <w:rPr>
                <w:rFonts w:hint="eastAsia" w:ascii="宋体" w:hAnsi="宋体" w:eastAsia="宋体" w:cs="宋体"/>
                <w:i w:val="0"/>
                <w:iCs w:val="0"/>
                <w:snapToGrid w:val="0"/>
                <w:color w:val="000000"/>
                <w:kern w:val="0"/>
                <w:sz w:val="16"/>
                <w:szCs w:val="16"/>
                <w:highlight w:val="none"/>
                <w:u w:val="none"/>
                <w:lang w:val="en-US" w:eastAsia="zh-CN" w:bidi="ar"/>
              </w:rPr>
              <w:t>100</w:t>
            </w:r>
          </w:p>
        </w:tc>
        <w:tc>
          <w:tcPr>
            <w:tcW w:w="55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default" w:ascii="宋体" w:hAnsi="宋体" w:eastAsia="宋体" w:cs="宋体"/>
                <w:i w:val="0"/>
                <w:iCs w:val="0"/>
                <w:color w:val="000000"/>
                <w:sz w:val="16"/>
                <w:szCs w:val="16"/>
                <w:highlight w:val="none"/>
                <w:u w:val="none"/>
                <w:lang w:val="en-US"/>
              </w:rPr>
            </w:pPr>
            <w:r>
              <w:rPr>
                <w:rFonts w:hint="eastAsia" w:ascii="宋体" w:hAnsi="宋体" w:eastAsia="宋体" w:cs="宋体"/>
                <w:i w:val="0"/>
                <w:iCs w:val="0"/>
                <w:snapToGrid w:val="0"/>
                <w:color w:val="000000"/>
                <w:kern w:val="0"/>
                <w:sz w:val="16"/>
                <w:szCs w:val="16"/>
                <w:highlight w:val="none"/>
                <w:u w:val="none"/>
                <w:lang w:val="en-US" w:eastAsia="zh-CN" w:bidi="ar"/>
              </w:rPr>
              <w:t>100</w:t>
            </w:r>
          </w:p>
        </w:tc>
        <w:tc>
          <w:tcPr>
            <w:tcW w:w="1587" w:type="dxa"/>
            <w:gridSpan w:val="2"/>
            <w:tcBorders>
              <w:top w:val="single" w:color="000000" w:sz="4" w:space="0"/>
              <w:left w:val="single" w:color="000000" w:sz="4" w:space="0"/>
              <w:bottom w:val="single" w:color="000000" w:sz="4" w:space="0"/>
              <w:right w:val="single" w:color="000000" w:sz="4" w:space="0"/>
            </w:tcBorders>
            <w:noWrap/>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8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说明</w:t>
            </w:r>
          </w:p>
        </w:tc>
        <w:tc>
          <w:tcPr>
            <w:tcW w:w="7634" w:type="dxa"/>
            <w:gridSpan w:val="11"/>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请在此处简要说明中央和省委巡视、各级审计和财政监督中发现的问题及其所涉及的金额，如没有填无。</w:t>
            </w:r>
          </w:p>
        </w:tc>
      </w:tr>
    </w:tbl>
    <w:p>
      <w:pPr>
        <w:keepNext/>
        <w:keepLines/>
        <w:pageBreakBefore w:val="0"/>
        <w:widowControl/>
        <w:kinsoku w:val="0"/>
        <w:wordWrap/>
        <w:overflowPunct/>
        <w:topLinePunct w:val="0"/>
        <w:autoSpaceDE w:val="0"/>
        <w:autoSpaceDN w:val="0"/>
        <w:bidi w:val="0"/>
        <w:adjustRightInd w:val="0"/>
        <w:snapToGrid w:val="0"/>
        <w:spacing w:before="0" w:after="0" w:line="317" w:lineRule="auto"/>
        <w:textAlignment w:val="baseline"/>
        <w:outlineLvl w:val="9"/>
        <w:rPr>
          <w:rFonts w:hint="eastAsia"/>
        </w:rPr>
      </w:pPr>
    </w:p>
    <w:p>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0" w:firstLineChars="0"/>
        <w:jc w:val="center"/>
        <w:textAlignment w:val="baseline"/>
        <w:outlineLvl w:val="9"/>
        <w:rPr>
          <w:rFonts w:hint="eastAsia" w:ascii="宋体" w:hAnsi="宋体" w:eastAsia="宋体" w:cs="宋体"/>
          <w:b/>
          <w:bCs/>
          <w:sz w:val="32"/>
          <w:szCs w:val="32"/>
          <w:highlight w:val="yellow"/>
          <w:lang w:val="en-US" w:eastAsia="zh-CN"/>
        </w:rPr>
        <w:sectPr>
          <w:pgSz w:w="11906" w:h="16838"/>
          <w:pgMar w:top="1440" w:right="1800" w:bottom="1440" w:left="1800" w:header="851" w:footer="992" w:gutter="0"/>
          <w:cols w:space="720" w:num="1"/>
          <w:docGrid w:type="lines" w:linePitch="312" w:charSpace="0"/>
        </w:sectPr>
      </w:pPr>
    </w:p>
    <w:p>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0" w:firstLineChars="0"/>
        <w:jc w:val="center"/>
        <w:textAlignment w:val="baseline"/>
        <w:outlineLvl w:val="9"/>
        <w:rPr>
          <w:rFonts w:hint="eastAsia" w:ascii="宋体" w:hAnsi="宋体" w:eastAsia="宋体" w:cs="宋体"/>
          <w:b/>
          <w:bCs/>
          <w:sz w:val="32"/>
          <w:szCs w:val="32"/>
          <w:highlight w:val="none"/>
          <w:lang w:val="en-US" w:eastAsia="zh-CN"/>
        </w:rPr>
      </w:pPr>
      <w:r>
        <w:rPr>
          <w:rFonts w:hint="eastAsia" w:ascii="宋体" w:hAnsi="宋体" w:eastAsia="宋体" w:cs="宋体"/>
          <w:b/>
          <w:bCs/>
          <w:sz w:val="32"/>
          <w:szCs w:val="32"/>
          <w:highlight w:val="none"/>
          <w:lang w:val="en-US" w:eastAsia="zh-CN"/>
        </w:rPr>
        <w:t>表16 兰州新区综合保税区企业年度政策扶持资金</w:t>
      </w:r>
    </w:p>
    <w:p>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0" w:firstLineChars="0"/>
        <w:jc w:val="center"/>
        <w:textAlignment w:val="baseline"/>
        <w:outlineLvl w:val="9"/>
        <w:rPr>
          <w:rFonts w:ascii="宋体" w:hAnsi="宋体" w:eastAsia="宋体" w:cs="宋体"/>
          <w:b/>
          <w:bCs/>
          <w:sz w:val="32"/>
          <w:szCs w:val="32"/>
          <w:highlight w:val="none"/>
        </w:rPr>
      </w:pPr>
      <w:r>
        <w:rPr>
          <w:rFonts w:hint="eastAsia" w:ascii="宋体" w:hAnsi="宋体" w:eastAsia="宋体" w:cs="宋体"/>
          <w:b/>
          <w:bCs/>
          <w:sz w:val="32"/>
          <w:szCs w:val="32"/>
          <w:highlight w:val="none"/>
          <w:lang w:val="en-US" w:eastAsia="zh-CN"/>
        </w:rPr>
        <w:t>项目</w:t>
      </w:r>
      <w:r>
        <w:rPr>
          <w:rFonts w:ascii="宋体" w:hAnsi="宋体" w:eastAsia="宋体" w:cs="宋体"/>
          <w:b/>
          <w:bCs/>
          <w:sz w:val="32"/>
          <w:szCs w:val="32"/>
          <w:highlight w:val="none"/>
        </w:rPr>
        <w:t>绩效自评表</w:t>
      </w: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86"/>
        <w:gridCol w:w="687"/>
        <w:gridCol w:w="867"/>
        <w:gridCol w:w="157"/>
        <w:gridCol w:w="813"/>
        <w:gridCol w:w="73"/>
        <w:gridCol w:w="932"/>
        <w:gridCol w:w="788"/>
        <w:gridCol w:w="689"/>
        <w:gridCol w:w="169"/>
        <w:gridCol w:w="747"/>
        <w:gridCol w:w="755"/>
        <w:gridCol w:w="85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73"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pacing w:val="-3"/>
                <w:sz w:val="16"/>
                <w:szCs w:val="16"/>
              </w:rPr>
              <w:t>项目名称</w:t>
            </w:r>
          </w:p>
        </w:tc>
        <w:tc>
          <w:tcPr>
            <w:tcW w:w="6849" w:type="dxa"/>
            <w:gridSpan w:val="11"/>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sz w:val="16"/>
                <w:szCs w:val="16"/>
                <w:u w:val="none"/>
              </w:rPr>
              <w:t>兰州新区综合保税区企业年度政策扶持资金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73"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pacing w:val="-3"/>
                <w:sz w:val="16"/>
                <w:szCs w:val="16"/>
              </w:rPr>
              <w:t>主管部门</w:t>
            </w:r>
          </w:p>
        </w:tc>
        <w:tc>
          <w:tcPr>
            <w:tcW w:w="2842" w:type="dxa"/>
            <w:gridSpan w:val="5"/>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z w:val="16"/>
                <w:szCs w:val="16"/>
                <w:lang w:eastAsia="zh-CN"/>
              </w:rPr>
              <w:t>兰州新区商务和文化旅游局</w:t>
            </w:r>
          </w:p>
        </w:tc>
        <w:tc>
          <w:tcPr>
            <w:tcW w:w="2393" w:type="dxa"/>
            <w:gridSpan w:val="4"/>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spacing w:val="-3"/>
                <w:sz w:val="16"/>
                <w:szCs w:val="16"/>
              </w:rPr>
              <w:t>实施单位</w:t>
            </w:r>
          </w:p>
        </w:tc>
        <w:tc>
          <w:tcPr>
            <w:tcW w:w="1614"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sz w:val="16"/>
                <w:szCs w:val="16"/>
                <w:u w:val="none"/>
              </w:rPr>
              <w:t>综保区内外贸企业（约二十余家）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73"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outlineLvl w:val="9"/>
              <w:rPr>
                <w:rFonts w:hint="eastAsia" w:ascii="宋体" w:hAnsi="宋体" w:eastAsia="宋体" w:cs="宋体"/>
                <w:i w:val="0"/>
                <w:iCs w:val="0"/>
                <w:snapToGrid w:val="0"/>
                <w:color w:val="000000"/>
                <w:kern w:val="0"/>
                <w:sz w:val="16"/>
                <w:szCs w:val="16"/>
                <w:u w:val="none"/>
                <w:lang w:val="en-US" w:eastAsia="zh-CN" w:bidi="ar"/>
              </w:rPr>
            </w:pPr>
            <w:r>
              <w:rPr>
                <w:rFonts w:hint="eastAsia" w:ascii="宋体" w:hAnsi="宋体" w:eastAsia="宋体" w:cs="宋体"/>
                <w:i w:val="0"/>
                <w:iCs w:val="0"/>
                <w:snapToGrid w:val="0"/>
                <w:color w:val="000000"/>
                <w:kern w:val="0"/>
                <w:sz w:val="16"/>
                <w:szCs w:val="16"/>
                <w:u w:val="none"/>
                <w:lang w:val="en-US" w:eastAsia="zh-CN" w:bidi="ar"/>
              </w:rPr>
              <w:t>项目资金</w:t>
            </w:r>
          </w:p>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（万元）</w:t>
            </w:r>
          </w:p>
        </w:tc>
        <w:tc>
          <w:tcPr>
            <w:tcW w:w="1024"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813"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年初预算数</w:t>
            </w:r>
          </w:p>
        </w:tc>
        <w:tc>
          <w:tcPr>
            <w:tcW w:w="1005"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全年预算数</w:t>
            </w:r>
          </w:p>
        </w:tc>
        <w:tc>
          <w:tcPr>
            <w:tcW w:w="1477"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全年执行数</w:t>
            </w:r>
          </w:p>
        </w:tc>
        <w:tc>
          <w:tcPr>
            <w:tcW w:w="916"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分值</w:t>
            </w:r>
          </w:p>
        </w:tc>
        <w:tc>
          <w:tcPr>
            <w:tcW w:w="75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执行率</w:t>
            </w:r>
          </w:p>
        </w:tc>
        <w:tc>
          <w:tcPr>
            <w:tcW w:w="859"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67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102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813" w:type="dxa"/>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1005"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147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91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755" w:type="dxa"/>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859" w:type="dxa"/>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7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10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年度资金总额</w:t>
            </w:r>
          </w:p>
        </w:tc>
        <w:tc>
          <w:tcPr>
            <w:tcW w:w="81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93.60</w:t>
            </w:r>
          </w:p>
        </w:tc>
        <w:tc>
          <w:tcPr>
            <w:tcW w:w="100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93.6</w:t>
            </w:r>
          </w:p>
        </w:tc>
        <w:tc>
          <w:tcPr>
            <w:tcW w:w="147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56.2</w:t>
            </w:r>
          </w:p>
        </w:tc>
        <w:tc>
          <w:tcPr>
            <w:tcW w:w="91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7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60.04%</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7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10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其中：当年财政拨款</w:t>
            </w:r>
          </w:p>
        </w:tc>
        <w:tc>
          <w:tcPr>
            <w:tcW w:w="81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93.60</w:t>
            </w:r>
          </w:p>
        </w:tc>
        <w:tc>
          <w:tcPr>
            <w:tcW w:w="100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93.6</w:t>
            </w:r>
          </w:p>
        </w:tc>
        <w:tc>
          <w:tcPr>
            <w:tcW w:w="147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56.2</w:t>
            </w:r>
          </w:p>
        </w:tc>
        <w:tc>
          <w:tcPr>
            <w:tcW w:w="91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w:t>
            </w:r>
          </w:p>
        </w:tc>
        <w:tc>
          <w:tcPr>
            <w:tcW w:w="755"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8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7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10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上年结转资金</w:t>
            </w:r>
          </w:p>
        </w:tc>
        <w:tc>
          <w:tcPr>
            <w:tcW w:w="813"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1005"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1477"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91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w:t>
            </w:r>
          </w:p>
        </w:tc>
        <w:tc>
          <w:tcPr>
            <w:tcW w:w="755"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8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7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10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both"/>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其他资金</w:t>
            </w:r>
          </w:p>
        </w:tc>
        <w:tc>
          <w:tcPr>
            <w:tcW w:w="813"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1005"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1477"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91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w:t>
            </w:r>
          </w:p>
        </w:tc>
        <w:tc>
          <w:tcPr>
            <w:tcW w:w="755"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8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986"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年度总体目标</w:t>
            </w:r>
          </w:p>
        </w:tc>
        <w:tc>
          <w:tcPr>
            <w:tcW w:w="3529"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320" w:firstLineChars="20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预期目标</w:t>
            </w:r>
          </w:p>
        </w:tc>
        <w:tc>
          <w:tcPr>
            <w:tcW w:w="4007"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320" w:firstLineChars="20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0" w:hRule="atLeast"/>
        </w:trPr>
        <w:tc>
          <w:tcPr>
            <w:tcW w:w="986" w:type="dxa"/>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3529"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left"/>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助力新区外向型经济发展，促进综合保税区内企业提质增效、做大做强，更好发挥兰州新区综合保税区对外开放重要平台作用。</w:t>
            </w:r>
          </w:p>
        </w:tc>
        <w:tc>
          <w:tcPr>
            <w:tcW w:w="4007"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left"/>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2021年贸易额77.5亿元，较上年大幅提升。区内活跃企业数由2020年45家升至55余家，外贸业经营进一步健康化、规范化，各类新业态项目陆续入驻，并常态化开展业务，综合保税区对外开放桥头堡、外贸增长新引擎作用日益凸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986"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绩效指标</w:t>
            </w:r>
          </w:p>
        </w:tc>
        <w:tc>
          <w:tcPr>
            <w:tcW w:w="6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一级指标</w:t>
            </w:r>
          </w:p>
        </w:tc>
        <w:tc>
          <w:tcPr>
            <w:tcW w:w="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二级指标</w:t>
            </w:r>
          </w:p>
        </w:tc>
        <w:tc>
          <w:tcPr>
            <w:tcW w:w="1043"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三级指标</w:t>
            </w:r>
          </w:p>
        </w:tc>
        <w:tc>
          <w:tcPr>
            <w:tcW w:w="9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年度指标值</w:t>
            </w:r>
          </w:p>
        </w:tc>
        <w:tc>
          <w:tcPr>
            <w:tcW w:w="7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实际完成值</w:t>
            </w:r>
          </w:p>
        </w:tc>
        <w:tc>
          <w:tcPr>
            <w:tcW w:w="85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分值</w:t>
            </w:r>
          </w:p>
        </w:tc>
        <w:tc>
          <w:tcPr>
            <w:tcW w:w="7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得分</w:t>
            </w:r>
          </w:p>
        </w:tc>
        <w:tc>
          <w:tcPr>
            <w:tcW w:w="161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偏差原因分析及改进措施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2" w:hRule="atLeast"/>
        </w:trPr>
        <w:tc>
          <w:tcPr>
            <w:tcW w:w="98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68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both"/>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产出指标</w:t>
            </w:r>
          </w:p>
        </w:tc>
        <w:tc>
          <w:tcPr>
            <w:tcW w:w="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both"/>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数量指标</w:t>
            </w:r>
          </w:p>
        </w:tc>
        <w:tc>
          <w:tcPr>
            <w:tcW w:w="1043"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both"/>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奖励扶持企业数</w:t>
            </w:r>
          </w:p>
        </w:tc>
        <w:tc>
          <w:tcPr>
            <w:tcW w:w="9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3家</w:t>
            </w:r>
          </w:p>
        </w:tc>
        <w:tc>
          <w:tcPr>
            <w:tcW w:w="7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2家</w:t>
            </w:r>
          </w:p>
        </w:tc>
        <w:tc>
          <w:tcPr>
            <w:tcW w:w="85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9</w:t>
            </w:r>
          </w:p>
        </w:tc>
        <w:tc>
          <w:tcPr>
            <w:tcW w:w="7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6</w:t>
            </w:r>
          </w:p>
        </w:tc>
        <w:tc>
          <w:tcPr>
            <w:tcW w:w="161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left"/>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1家企业厂房租金拖欠，不符合会议纪要拨款标准；规范企业健康、有序发展，尽快缴纳拖欠费用后拨付资金。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98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687" w:type="dxa"/>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both"/>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质量指标</w:t>
            </w:r>
          </w:p>
        </w:tc>
        <w:tc>
          <w:tcPr>
            <w:tcW w:w="1043"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both"/>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企业运营质量</w:t>
            </w:r>
          </w:p>
        </w:tc>
        <w:tc>
          <w:tcPr>
            <w:tcW w:w="9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合规</w:t>
            </w:r>
          </w:p>
        </w:tc>
        <w:tc>
          <w:tcPr>
            <w:tcW w:w="7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合规</w:t>
            </w:r>
          </w:p>
        </w:tc>
        <w:tc>
          <w:tcPr>
            <w:tcW w:w="85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11</w:t>
            </w:r>
          </w:p>
        </w:tc>
        <w:tc>
          <w:tcPr>
            <w:tcW w:w="7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11</w:t>
            </w:r>
          </w:p>
        </w:tc>
        <w:tc>
          <w:tcPr>
            <w:tcW w:w="1614"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98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687" w:type="dxa"/>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both"/>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时效指标</w:t>
            </w:r>
          </w:p>
        </w:tc>
        <w:tc>
          <w:tcPr>
            <w:tcW w:w="1043"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both"/>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拨款时效</w:t>
            </w:r>
          </w:p>
        </w:tc>
        <w:tc>
          <w:tcPr>
            <w:tcW w:w="9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12月31日前</w:t>
            </w:r>
          </w:p>
        </w:tc>
        <w:tc>
          <w:tcPr>
            <w:tcW w:w="7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12月31日前</w:t>
            </w:r>
          </w:p>
        </w:tc>
        <w:tc>
          <w:tcPr>
            <w:tcW w:w="85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15</w:t>
            </w:r>
          </w:p>
        </w:tc>
        <w:tc>
          <w:tcPr>
            <w:tcW w:w="7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15</w:t>
            </w:r>
          </w:p>
        </w:tc>
        <w:tc>
          <w:tcPr>
            <w:tcW w:w="1614"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98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687" w:type="dxa"/>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both"/>
              <w:textAlignment w:val="center"/>
              <w:outlineLvl w:val="9"/>
              <w:rPr>
                <w:rFonts w:hint="eastAsia" w:ascii="宋体" w:hAnsi="宋体" w:eastAsia="宋体" w:cs="宋体"/>
                <w:i w:val="0"/>
                <w:iCs w:val="0"/>
                <w:color w:val="000000"/>
                <w:sz w:val="16"/>
                <w:szCs w:val="16"/>
                <w:highlight w:val="none"/>
                <w:u w:val="none"/>
              </w:rPr>
            </w:pPr>
            <w:r>
              <w:rPr>
                <w:rFonts w:hint="eastAsia" w:ascii="宋体" w:hAnsi="宋体" w:eastAsia="宋体" w:cs="宋体"/>
                <w:i w:val="0"/>
                <w:iCs w:val="0"/>
                <w:snapToGrid w:val="0"/>
                <w:color w:val="000000"/>
                <w:kern w:val="0"/>
                <w:sz w:val="16"/>
                <w:szCs w:val="16"/>
                <w:highlight w:val="none"/>
                <w:u w:val="none"/>
                <w:lang w:val="en-US" w:eastAsia="zh-CN" w:bidi="ar"/>
              </w:rPr>
              <w:t>成本指标</w:t>
            </w:r>
          </w:p>
        </w:tc>
        <w:tc>
          <w:tcPr>
            <w:tcW w:w="1043"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both"/>
              <w:textAlignment w:val="center"/>
              <w:outlineLvl w:val="9"/>
              <w:rPr>
                <w:rFonts w:hint="eastAsia" w:ascii="宋体" w:hAnsi="宋体" w:eastAsia="宋体" w:cs="宋体"/>
                <w:i w:val="0"/>
                <w:iCs w:val="0"/>
                <w:color w:val="000000"/>
                <w:sz w:val="16"/>
                <w:szCs w:val="16"/>
                <w:highlight w:val="none"/>
                <w:u w:val="none"/>
              </w:rPr>
            </w:pPr>
            <w:r>
              <w:rPr>
                <w:rFonts w:hint="eastAsia" w:ascii="宋体" w:hAnsi="宋体" w:eastAsia="宋体" w:cs="宋体"/>
                <w:i w:val="0"/>
                <w:iCs w:val="0"/>
                <w:snapToGrid w:val="0"/>
                <w:color w:val="000000"/>
                <w:kern w:val="0"/>
                <w:sz w:val="16"/>
                <w:szCs w:val="16"/>
                <w:highlight w:val="none"/>
                <w:u w:val="none"/>
                <w:lang w:val="en-US" w:eastAsia="zh-CN" w:bidi="ar"/>
              </w:rPr>
              <w:t>成本控制</w:t>
            </w:r>
          </w:p>
        </w:tc>
        <w:tc>
          <w:tcPr>
            <w:tcW w:w="9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highlight w:val="none"/>
                <w:u w:val="none"/>
              </w:rPr>
            </w:pPr>
            <w:r>
              <w:rPr>
                <w:rFonts w:hint="eastAsia" w:ascii="宋体" w:hAnsi="宋体" w:eastAsia="宋体" w:cs="宋体"/>
                <w:i w:val="0"/>
                <w:iCs w:val="0"/>
                <w:snapToGrid w:val="0"/>
                <w:color w:val="000000"/>
                <w:kern w:val="0"/>
                <w:sz w:val="16"/>
                <w:szCs w:val="16"/>
                <w:highlight w:val="none"/>
                <w:u w:val="none"/>
                <w:lang w:val="en-US" w:eastAsia="zh-CN" w:bidi="ar"/>
              </w:rPr>
              <w:t>成本≤93.6万</w:t>
            </w:r>
          </w:p>
        </w:tc>
        <w:tc>
          <w:tcPr>
            <w:tcW w:w="7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default" w:ascii="宋体" w:hAnsi="宋体" w:eastAsia="宋体" w:cs="宋体"/>
                <w:i w:val="0"/>
                <w:iCs w:val="0"/>
                <w:color w:val="000000"/>
                <w:sz w:val="16"/>
                <w:szCs w:val="16"/>
                <w:highlight w:val="none"/>
                <w:u w:val="none"/>
                <w:lang w:val="en-US"/>
              </w:rPr>
            </w:pPr>
            <w:r>
              <w:rPr>
                <w:rFonts w:hint="eastAsia" w:ascii="宋体" w:hAnsi="宋体" w:eastAsia="宋体" w:cs="宋体"/>
                <w:i w:val="0"/>
                <w:iCs w:val="0"/>
                <w:snapToGrid w:val="0"/>
                <w:color w:val="000000"/>
                <w:kern w:val="0"/>
                <w:sz w:val="16"/>
                <w:szCs w:val="16"/>
                <w:highlight w:val="none"/>
                <w:u w:val="none"/>
                <w:lang w:val="en-US" w:eastAsia="zh-CN" w:bidi="ar"/>
              </w:rPr>
              <w:t>56.2万元</w:t>
            </w:r>
          </w:p>
        </w:tc>
        <w:tc>
          <w:tcPr>
            <w:tcW w:w="85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highlight w:val="none"/>
                <w:u w:val="none"/>
              </w:rPr>
            </w:pPr>
            <w:r>
              <w:rPr>
                <w:rFonts w:hint="eastAsia" w:ascii="宋体" w:hAnsi="宋体" w:eastAsia="宋体" w:cs="宋体"/>
                <w:i w:val="0"/>
                <w:iCs w:val="0"/>
                <w:snapToGrid w:val="0"/>
                <w:color w:val="000000"/>
                <w:kern w:val="0"/>
                <w:sz w:val="16"/>
                <w:szCs w:val="16"/>
                <w:highlight w:val="none"/>
                <w:u w:val="none"/>
                <w:lang w:val="en-US" w:eastAsia="zh-CN" w:bidi="ar"/>
              </w:rPr>
              <w:t>15</w:t>
            </w:r>
          </w:p>
        </w:tc>
        <w:tc>
          <w:tcPr>
            <w:tcW w:w="7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highlight w:val="none"/>
                <w:u w:val="none"/>
              </w:rPr>
            </w:pPr>
            <w:r>
              <w:rPr>
                <w:rFonts w:hint="eastAsia" w:ascii="宋体" w:hAnsi="宋体" w:eastAsia="宋体" w:cs="宋体"/>
                <w:i w:val="0"/>
                <w:iCs w:val="0"/>
                <w:snapToGrid w:val="0"/>
                <w:color w:val="000000"/>
                <w:kern w:val="0"/>
                <w:sz w:val="16"/>
                <w:szCs w:val="16"/>
                <w:highlight w:val="none"/>
                <w:u w:val="none"/>
                <w:lang w:val="en-US" w:eastAsia="zh-CN" w:bidi="ar"/>
              </w:rPr>
              <w:t>15</w:t>
            </w:r>
          </w:p>
        </w:tc>
        <w:tc>
          <w:tcPr>
            <w:tcW w:w="1614"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highlight w:val="yellow"/>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6" w:hRule="atLeast"/>
        </w:trPr>
        <w:tc>
          <w:tcPr>
            <w:tcW w:w="98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68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both"/>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效益指标</w:t>
            </w:r>
          </w:p>
        </w:tc>
        <w:tc>
          <w:tcPr>
            <w:tcW w:w="86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both"/>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社会效益指标</w:t>
            </w:r>
          </w:p>
        </w:tc>
        <w:tc>
          <w:tcPr>
            <w:tcW w:w="1043"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both"/>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促进中小微外贸企业快速成长</w:t>
            </w:r>
          </w:p>
        </w:tc>
        <w:tc>
          <w:tcPr>
            <w:tcW w:w="9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促进</w:t>
            </w:r>
          </w:p>
        </w:tc>
        <w:tc>
          <w:tcPr>
            <w:tcW w:w="7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促进</w:t>
            </w:r>
          </w:p>
        </w:tc>
        <w:tc>
          <w:tcPr>
            <w:tcW w:w="85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15</w:t>
            </w:r>
          </w:p>
        </w:tc>
        <w:tc>
          <w:tcPr>
            <w:tcW w:w="7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15</w:t>
            </w:r>
          </w:p>
        </w:tc>
        <w:tc>
          <w:tcPr>
            <w:tcW w:w="1614"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98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687" w:type="dxa"/>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867" w:type="dxa"/>
            <w:vMerge w:val="continue"/>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1043"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both"/>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提升综合保税区外经贸发展水平</w:t>
            </w:r>
          </w:p>
        </w:tc>
        <w:tc>
          <w:tcPr>
            <w:tcW w:w="9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提升</w:t>
            </w:r>
          </w:p>
        </w:tc>
        <w:tc>
          <w:tcPr>
            <w:tcW w:w="7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提升</w:t>
            </w:r>
          </w:p>
        </w:tc>
        <w:tc>
          <w:tcPr>
            <w:tcW w:w="85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15</w:t>
            </w:r>
          </w:p>
        </w:tc>
        <w:tc>
          <w:tcPr>
            <w:tcW w:w="7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15</w:t>
            </w:r>
          </w:p>
        </w:tc>
        <w:tc>
          <w:tcPr>
            <w:tcW w:w="1614"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98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jc w:val="center"/>
              <w:outlineLvl w:val="9"/>
              <w:rPr>
                <w:rFonts w:hint="eastAsia" w:ascii="宋体" w:hAnsi="宋体" w:eastAsia="宋体" w:cs="宋体"/>
                <w:i w:val="0"/>
                <w:iCs w:val="0"/>
                <w:color w:val="000000"/>
                <w:sz w:val="16"/>
                <w:szCs w:val="16"/>
                <w:u w:val="none"/>
              </w:rPr>
            </w:pPr>
          </w:p>
        </w:tc>
        <w:tc>
          <w:tcPr>
            <w:tcW w:w="6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both"/>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满意度指标</w:t>
            </w:r>
          </w:p>
        </w:tc>
        <w:tc>
          <w:tcPr>
            <w:tcW w:w="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both"/>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服务对象满意度指标</w:t>
            </w:r>
          </w:p>
        </w:tc>
        <w:tc>
          <w:tcPr>
            <w:tcW w:w="1043"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both"/>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企业满意度</w:t>
            </w:r>
          </w:p>
        </w:tc>
        <w:tc>
          <w:tcPr>
            <w:tcW w:w="9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≥90%</w:t>
            </w:r>
          </w:p>
        </w:tc>
        <w:tc>
          <w:tcPr>
            <w:tcW w:w="7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≥90%</w:t>
            </w:r>
          </w:p>
        </w:tc>
        <w:tc>
          <w:tcPr>
            <w:tcW w:w="85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7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161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both"/>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强化企业满意度。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303" w:type="dxa"/>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总分</w:t>
            </w:r>
          </w:p>
        </w:tc>
        <w:tc>
          <w:tcPr>
            <w:tcW w:w="85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snapToGrid w:val="0"/>
                <w:color w:val="000000"/>
                <w:kern w:val="0"/>
                <w:sz w:val="16"/>
                <w:szCs w:val="16"/>
                <w:u w:val="none"/>
                <w:lang w:val="en-US" w:eastAsia="zh-CN" w:bidi="ar"/>
              </w:rPr>
              <w:t>100</w:t>
            </w:r>
          </w:p>
        </w:tc>
        <w:tc>
          <w:tcPr>
            <w:tcW w:w="7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93</w:t>
            </w:r>
          </w:p>
        </w:tc>
        <w:tc>
          <w:tcPr>
            <w:tcW w:w="1614" w:type="dxa"/>
            <w:gridSpan w:val="2"/>
            <w:tcBorders>
              <w:top w:val="single" w:color="000000" w:sz="4" w:space="0"/>
              <w:left w:val="single" w:color="000000" w:sz="4" w:space="0"/>
              <w:bottom w:val="single" w:color="000000" w:sz="4" w:space="0"/>
              <w:right w:val="single" w:color="000000" w:sz="4" w:space="0"/>
            </w:tcBorders>
            <w:noWrap/>
            <w:vAlign w:val="center"/>
          </w:tcPr>
          <w:p>
            <w:pPr>
              <w:pageBreakBefore w:val="0"/>
              <w:widowControl/>
              <w:kinsoku w:val="0"/>
              <w:wordWrap/>
              <w:overflowPunct/>
              <w:topLinePunct w:val="0"/>
              <w:autoSpaceDE w:val="0"/>
              <w:autoSpaceDN w:val="0"/>
              <w:bidi w:val="0"/>
              <w:adjustRightInd w:val="0"/>
              <w:snapToGrid w:val="0"/>
              <w:spacing w:line="240" w:lineRule="auto"/>
              <w:outlineLvl w:val="9"/>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说明</w:t>
            </w:r>
          </w:p>
        </w:tc>
        <w:tc>
          <w:tcPr>
            <w:tcW w:w="7536" w:type="dxa"/>
            <w:gridSpan w:val="12"/>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left"/>
              <w:textAlignment w:val="center"/>
              <w:outlineLvl w:val="9"/>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请在此处简要说明中央和省委巡视、各级审计和财政监督中发现的问题及其所涉及的金额，如没有填无。</w:t>
            </w:r>
          </w:p>
        </w:tc>
      </w:tr>
    </w:tbl>
    <w:p>
      <w:pPr>
        <w:keepNext/>
        <w:keepLines/>
        <w:pageBreakBefore w:val="0"/>
        <w:widowControl/>
        <w:kinsoku w:val="0"/>
        <w:wordWrap/>
        <w:overflowPunct/>
        <w:topLinePunct w:val="0"/>
        <w:autoSpaceDE w:val="0"/>
        <w:autoSpaceDN w:val="0"/>
        <w:bidi w:val="0"/>
        <w:adjustRightInd w:val="0"/>
        <w:snapToGrid w:val="0"/>
        <w:spacing w:line="317" w:lineRule="auto"/>
        <w:textAlignment w:val="baseline"/>
        <w:outlineLvl w:val="9"/>
      </w:pPr>
    </w:p>
    <w:p>
      <w:pPr>
        <w:keepNext/>
        <w:keepLines/>
        <w:pageBreakBefore w:val="0"/>
        <w:widowControl/>
        <w:kinsoku w:val="0"/>
        <w:wordWrap/>
        <w:overflowPunct/>
        <w:topLinePunct w:val="0"/>
        <w:autoSpaceDE w:val="0"/>
        <w:autoSpaceDN w:val="0"/>
        <w:bidi w:val="0"/>
        <w:adjustRightInd w:val="0"/>
        <w:snapToGrid w:val="0"/>
        <w:spacing w:line="317" w:lineRule="auto"/>
        <w:textAlignment w:val="baseline"/>
        <w:outlineLvl w:val="9"/>
      </w:pPr>
    </w:p>
    <w:p>
      <w:pPr>
        <w:keepNext/>
        <w:keepLines/>
        <w:pageBreakBefore w:val="0"/>
        <w:widowControl/>
        <w:kinsoku w:val="0"/>
        <w:wordWrap/>
        <w:overflowPunct/>
        <w:topLinePunct w:val="0"/>
        <w:autoSpaceDE w:val="0"/>
        <w:autoSpaceDN w:val="0"/>
        <w:bidi w:val="0"/>
        <w:adjustRightInd w:val="0"/>
        <w:snapToGrid w:val="0"/>
        <w:spacing w:line="317" w:lineRule="auto"/>
        <w:textAlignment w:val="baseline"/>
        <w:outlineLvl w:val="9"/>
      </w:pPr>
    </w:p>
    <w:p>
      <w:pPr>
        <w:keepNext/>
        <w:keepLines/>
        <w:pageBreakBefore w:val="0"/>
        <w:widowControl/>
        <w:kinsoku w:val="0"/>
        <w:wordWrap/>
        <w:overflowPunct/>
        <w:topLinePunct w:val="0"/>
        <w:autoSpaceDE w:val="0"/>
        <w:autoSpaceDN w:val="0"/>
        <w:bidi w:val="0"/>
        <w:adjustRightInd w:val="0"/>
        <w:snapToGrid w:val="0"/>
        <w:spacing w:line="317" w:lineRule="auto"/>
        <w:textAlignment w:val="baseline"/>
        <w:outlineLvl w:val="9"/>
        <w:rPr>
          <w:rFonts w:hint="eastAsia"/>
        </w:rPr>
      </w:pPr>
    </w:p>
    <w:p>
      <w:pPr>
        <w:pageBreakBefore w:val="0"/>
        <w:widowControl/>
        <w:kinsoku w:val="0"/>
        <w:wordWrap/>
        <w:overflowPunct/>
        <w:topLinePunct w:val="0"/>
        <w:autoSpaceDE w:val="0"/>
        <w:autoSpaceDN w:val="0"/>
        <w:bidi w:val="0"/>
        <w:adjustRightInd w:val="0"/>
        <w:snapToGrid w:val="0"/>
        <w:outlineLvl w:val="9"/>
        <w:sectPr>
          <w:pgSz w:w="11906" w:h="16838"/>
          <w:pgMar w:top="1440" w:right="1800" w:bottom="1440" w:left="1800" w:header="851" w:footer="992" w:gutter="0"/>
          <w:cols w:space="720" w:num="1"/>
          <w:docGrid w:type="lines" w:linePitch="312" w:charSpace="0"/>
        </w:sectPr>
      </w:pPr>
    </w:p>
    <w:p>
      <w:pPr>
        <w:keepNext w:val="0"/>
        <w:keepLines w:val="0"/>
        <w:pageBreakBefore w:val="0"/>
        <w:widowControl/>
        <w:kinsoku w:val="0"/>
        <w:wordWrap/>
        <w:overflowPunct/>
        <w:topLinePunct w:val="0"/>
        <w:autoSpaceDE w:val="0"/>
        <w:autoSpaceDN w:val="0"/>
        <w:bidi w:val="0"/>
        <w:adjustRightInd w:val="0"/>
        <w:snapToGrid w:val="0"/>
        <w:spacing w:before="111" w:line="400" w:lineRule="exact"/>
        <w:ind w:firstLine="0" w:firstLineChars="0"/>
        <w:jc w:val="center"/>
        <w:textAlignment w:val="baseline"/>
        <w:outlineLvl w:val="9"/>
        <w:rPr>
          <w:rFonts w:hint="eastAsia" w:ascii="宋体" w:hAnsi="宋体" w:eastAsia="宋体" w:cs="宋体"/>
          <w:b/>
          <w:bCs/>
          <w:lang w:val="en-US" w:eastAsia="zh-CN"/>
        </w:rPr>
      </w:pPr>
      <w:r>
        <w:rPr>
          <w:rFonts w:hint="eastAsia" w:ascii="宋体" w:hAnsi="宋体" w:eastAsia="宋体" w:cs="宋体"/>
          <w:b/>
          <w:bCs/>
          <w:lang w:val="en-US" w:eastAsia="zh-CN"/>
        </w:rPr>
        <w:t>表17 兰州新区“十四五”对外开放课题及专项规划研究</w:t>
      </w:r>
    </w:p>
    <w:p>
      <w:pPr>
        <w:keepNext w:val="0"/>
        <w:keepLines w:val="0"/>
        <w:pageBreakBefore w:val="0"/>
        <w:widowControl/>
        <w:kinsoku w:val="0"/>
        <w:wordWrap/>
        <w:overflowPunct/>
        <w:topLinePunct w:val="0"/>
        <w:autoSpaceDE w:val="0"/>
        <w:autoSpaceDN w:val="0"/>
        <w:bidi w:val="0"/>
        <w:adjustRightInd w:val="0"/>
        <w:snapToGrid w:val="0"/>
        <w:spacing w:before="111" w:line="400" w:lineRule="exact"/>
        <w:ind w:firstLine="0" w:firstLineChars="0"/>
        <w:jc w:val="center"/>
        <w:textAlignment w:val="baseline"/>
        <w:outlineLvl w:val="9"/>
        <w:rPr>
          <w:rFonts w:ascii="宋体" w:hAnsi="宋体" w:eastAsia="宋体" w:cs="宋体"/>
          <w:b/>
          <w:bCs/>
        </w:rPr>
      </w:pPr>
      <w:r>
        <w:rPr>
          <w:rFonts w:ascii="宋体" w:hAnsi="宋体" w:eastAsia="宋体" w:cs="宋体"/>
          <w:b/>
          <w:bCs/>
        </w:rPr>
        <w:t>项目绩效自评表</w:t>
      </w:r>
    </w:p>
    <w:p>
      <w:pPr>
        <w:keepNext w:val="0"/>
        <w:keepLines w:val="0"/>
        <w:pageBreakBefore w:val="0"/>
        <w:widowControl/>
        <w:kinsoku w:val="0"/>
        <w:wordWrap/>
        <w:overflowPunct/>
        <w:topLinePunct w:val="0"/>
        <w:autoSpaceDE w:val="0"/>
        <w:autoSpaceDN w:val="0"/>
        <w:bidi w:val="0"/>
        <w:adjustRightInd w:val="0"/>
        <w:snapToGrid w:val="0"/>
        <w:spacing w:before="111" w:line="400" w:lineRule="exact"/>
        <w:ind w:firstLine="0" w:firstLineChars="0"/>
        <w:jc w:val="center"/>
        <w:textAlignment w:val="baseline"/>
        <w:outlineLvl w:val="9"/>
        <w:rPr>
          <w:rFonts w:ascii="宋体" w:hAnsi="宋体" w:eastAsia="宋体" w:cs="宋体"/>
          <w:b/>
          <w:bCs/>
        </w:rPr>
      </w:pPr>
      <w:r>
        <w:rPr>
          <w:rFonts w:ascii="宋体" w:hAnsi="宋体" w:eastAsia="宋体" w:cs="宋体"/>
          <w:spacing w:val="-11"/>
          <w:w w:val="98"/>
          <w:sz w:val="24"/>
          <w:szCs w:val="24"/>
        </w:rPr>
        <w:t>（20</w:t>
      </w:r>
      <w:r>
        <w:rPr>
          <w:rFonts w:hint="eastAsia" w:ascii="宋体" w:hAnsi="宋体" w:eastAsia="宋体" w:cs="宋体"/>
          <w:spacing w:val="-11"/>
          <w:w w:val="98"/>
          <w:sz w:val="24"/>
          <w:szCs w:val="24"/>
          <w:lang w:val="en-US" w:eastAsia="zh-CN"/>
        </w:rPr>
        <w:t>22</w:t>
      </w:r>
      <w:r>
        <w:rPr>
          <w:rFonts w:ascii="宋体" w:hAnsi="宋体" w:eastAsia="宋体" w:cs="宋体"/>
          <w:spacing w:val="-11"/>
          <w:w w:val="98"/>
          <w:sz w:val="24"/>
          <w:szCs w:val="24"/>
        </w:rPr>
        <w:t>年度）</w:t>
      </w:r>
    </w:p>
    <w:tbl>
      <w:tblPr>
        <w:tblStyle w:val="6"/>
        <w:tblpPr w:leftFromText="180" w:rightFromText="180" w:vertAnchor="text" w:horzAnchor="page" w:tblpX="1634" w:tblpY="70"/>
        <w:tblOverlap w:val="never"/>
        <w:tblW w:w="500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69"/>
        <w:gridCol w:w="799"/>
        <w:gridCol w:w="881"/>
        <w:gridCol w:w="276"/>
        <w:gridCol w:w="1064"/>
        <w:gridCol w:w="271"/>
        <w:gridCol w:w="874"/>
        <w:gridCol w:w="872"/>
        <w:gridCol w:w="596"/>
        <w:gridCol w:w="72"/>
        <w:gridCol w:w="691"/>
        <w:gridCol w:w="80"/>
        <w:gridCol w:w="598"/>
        <w:gridCol w:w="5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882" w:type="pct"/>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项目名称</w:t>
            </w:r>
          </w:p>
        </w:tc>
        <w:tc>
          <w:tcPr>
            <w:tcW w:w="4117" w:type="pct"/>
            <w:gridSpan w:val="1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兰州新区“十四五”对外开放课题及专项规划研究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882"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主管部门</w:t>
            </w:r>
          </w:p>
        </w:tc>
        <w:tc>
          <w:tcPr>
            <w:tcW w:w="2022" w:type="pct"/>
            <w:gridSpan w:val="5"/>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兰州新区商务和文化旅游局</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（兰州新区综合保税区管理委员会）</w:t>
            </w:r>
          </w:p>
        </w:tc>
        <w:tc>
          <w:tcPr>
            <w:tcW w:w="881"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实施单位</w:t>
            </w:r>
          </w:p>
        </w:tc>
        <w:tc>
          <w:tcPr>
            <w:tcW w:w="1213" w:type="pct"/>
            <w:gridSpan w:val="5"/>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商务部国际贸易经济合作研究院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2" w:hRule="atLeast"/>
        </w:trPr>
        <w:tc>
          <w:tcPr>
            <w:tcW w:w="882" w:type="pct"/>
            <w:gridSpan w:val="2"/>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项目资金（万元）</w:t>
            </w:r>
          </w:p>
        </w:tc>
        <w:tc>
          <w:tcPr>
            <w:tcW w:w="695"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639"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年初预算数</w:t>
            </w:r>
          </w:p>
        </w:tc>
        <w:tc>
          <w:tcPr>
            <w:tcW w:w="687"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全年预算数</w:t>
            </w:r>
          </w:p>
        </w:tc>
        <w:tc>
          <w:tcPr>
            <w:tcW w:w="881"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全年执行数</w:t>
            </w:r>
          </w:p>
        </w:tc>
        <w:tc>
          <w:tcPr>
            <w:tcW w:w="458"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分值</w:t>
            </w:r>
          </w:p>
        </w:tc>
        <w:tc>
          <w:tcPr>
            <w:tcW w:w="407"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执行率</w:t>
            </w:r>
          </w:p>
        </w:tc>
        <w:tc>
          <w:tcPr>
            <w:tcW w:w="347"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1" w:hRule="atLeast"/>
        </w:trPr>
        <w:tc>
          <w:tcPr>
            <w:tcW w:w="882" w:type="pct"/>
            <w:gridSpan w:val="2"/>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695"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年度资金总额</w:t>
            </w:r>
          </w:p>
        </w:tc>
        <w:tc>
          <w:tcPr>
            <w:tcW w:w="639"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4.9</w:t>
            </w:r>
          </w:p>
        </w:tc>
        <w:tc>
          <w:tcPr>
            <w:tcW w:w="687"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4.9</w:t>
            </w:r>
          </w:p>
        </w:tc>
        <w:tc>
          <w:tcPr>
            <w:tcW w:w="881"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4.9</w:t>
            </w:r>
          </w:p>
        </w:tc>
        <w:tc>
          <w:tcPr>
            <w:tcW w:w="458"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407"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347"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882" w:type="pct"/>
            <w:gridSpan w:val="2"/>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695"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其中：当年财政拨款</w:t>
            </w:r>
          </w:p>
        </w:tc>
        <w:tc>
          <w:tcPr>
            <w:tcW w:w="639"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4.9</w:t>
            </w:r>
          </w:p>
        </w:tc>
        <w:tc>
          <w:tcPr>
            <w:tcW w:w="687"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4.9</w:t>
            </w:r>
          </w:p>
        </w:tc>
        <w:tc>
          <w:tcPr>
            <w:tcW w:w="881"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4.9</w:t>
            </w:r>
          </w:p>
        </w:tc>
        <w:tc>
          <w:tcPr>
            <w:tcW w:w="458"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w:t>
            </w:r>
          </w:p>
        </w:tc>
        <w:tc>
          <w:tcPr>
            <w:tcW w:w="407"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347"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7" w:hRule="atLeast"/>
        </w:trPr>
        <w:tc>
          <w:tcPr>
            <w:tcW w:w="882" w:type="pct"/>
            <w:gridSpan w:val="2"/>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695"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上年结转资金</w:t>
            </w:r>
          </w:p>
        </w:tc>
        <w:tc>
          <w:tcPr>
            <w:tcW w:w="639"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687"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881"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58"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w:t>
            </w:r>
          </w:p>
        </w:tc>
        <w:tc>
          <w:tcPr>
            <w:tcW w:w="407"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347"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882" w:type="pct"/>
            <w:gridSpan w:val="2"/>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695"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其他资金</w:t>
            </w:r>
          </w:p>
        </w:tc>
        <w:tc>
          <w:tcPr>
            <w:tcW w:w="639"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687"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881"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58"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w:t>
            </w:r>
          </w:p>
        </w:tc>
        <w:tc>
          <w:tcPr>
            <w:tcW w:w="407"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347"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402" w:type="pct"/>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5"/>
                <w:sz w:val="16"/>
                <w:szCs w:val="16"/>
              </w:rPr>
              <w:t>年度</w:t>
            </w:r>
            <w:r>
              <w:rPr>
                <w:rFonts w:hint="eastAsia" w:ascii="宋体" w:hAnsi="宋体" w:eastAsia="宋体" w:cs="宋体"/>
                <w:spacing w:val="4"/>
                <w:sz w:val="16"/>
                <w:szCs w:val="16"/>
              </w:rPr>
              <w:t>总体目标</w:t>
            </w:r>
          </w:p>
        </w:tc>
        <w:tc>
          <w:tcPr>
            <w:tcW w:w="2502" w:type="pct"/>
            <w:gridSpan w:val="6"/>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预期目标</w:t>
            </w:r>
          </w:p>
        </w:tc>
        <w:tc>
          <w:tcPr>
            <w:tcW w:w="2094" w:type="pct"/>
            <w:gridSpan w:val="7"/>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8" w:hRule="atLeast"/>
        </w:trPr>
        <w:tc>
          <w:tcPr>
            <w:tcW w:w="402"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2502" w:type="pct"/>
            <w:gridSpan w:val="6"/>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left"/>
              <w:outlineLvl w:val="9"/>
              <w:rPr>
                <w:rFonts w:hint="eastAsia" w:ascii="宋体" w:hAnsi="宋体" w:eastAsia="宋体" w:cs="宋体"/>
                <w:sz w:val="16"/>
                <w:szCs w:val="16"/>
                <w:lang w:val="en-US" w:eastAsia="zh-CN"/>
              </w:rPr>
            </w:pPr>
            <w:r>
              <w:rPr>
                <w:rFonts w:hint="eastAsia" w:ascii="宋体" w:hAnsi="宋体" w:eastAsia="宋体" w:cs="宋体"/>
                <w:sz w:val="16"/>
                <w:szCs w:val="16"/>
                <w:lang w:eastAsia="zh-CN"/>
              </w:rPr>
              <w:t>完成《</w:t>
            </w:r>
            <w:r>
              <w:rPr>
                <w:rFonts w:hint="eastAsia" w:ascii="宋体" w:hAnsi="宋体" w:eastAsia="宋体" w:cs="宋体"/>
                <w:sz w:val="16"/>
                <w:szCs w:val="16"/>
              </w:rPr>
              <w:t>兰州新区“十四五”对外开放课题及专项规划研究</w:t>
            </w:r>
            <w:r>
              <w:rPr>
                <w:rFonts w:hint="eastAsia" w:ascii="宋体" w:hAnsi="宋体" w:eastAsia="宋体" w:cs="宋体"/>
                <w:sz w:val="16"/>
                <w:szCs w:val="16"/>
                <w:lang w:eastAsia="zh-CN"/>
              </w:rPr>
              <w:t>》</w:t>
            </w:r>
            <w:r>
              <w:rPr>
                <w:rFonts w:hint="eastAsia" w:ascii="宋体" w:hAnsi="宋体" w:eastAsia="宋体" w:cs="宋体"/>
                <w:sz w:val="16"/>
                <w:szCs w:val="16"/>
              </w:rPr>
              <w:t>编制工作</w:t>
            </w:r>
            <w:r>
              <w:rPr>
                <w:rFonts w:hint="eastAsia" w:ascii="宋体" w:hAnsi="宋体" w:eastAsia="宋体" w:cs="宋体"/>
                <w:sz w:val="16"/>
                <w:szCs w:val="16"/>
                <w:lang w:eastAsia="zh-CN"/>
              </w:rPr>
              <w:t>。</w:t>
            </w:r>
          </w:p>
        </w:tc>
        <w:tc>
          <w:tcPr>
            <w:tcW w:w="2094" w:type="pct"/>
            <w:gridSpan w:val="7"/>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已完成。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402" w:type="pct"/>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left="113" w:right="113"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绩</w:t>
            </w:r>
            <w:r>
              <w:rPr>
                <w:rFonts w:hint="eastAsia" w:ascii="宋体" w:hAnsi="宋体" w:eastAsia="宋体" w:cs="宋体"/>
                <w:spacing w:val="-1"/>
                <w:sz w:val="16"/>
                <w:szCs w:val="16"/>
              </w:rPr>
              <w:t>效指标</w:t>
            </w:r>
          </w:p>
        </w:tc>
        <w:tc>
          <w:tcPr>
            <w:tcW w:w="479"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一级指标</w:t>
            </w:r>
          </w:p>
        </w:tc>
        <w:tc>
          <w:tcPr>
            <w:tcW w:w="529"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二级指标</w:t>
            </w:r>
          </w:p>
        </w:tc>
        <w:tc>
          <w:tcPr>
            <w:tcW w:w="968" w:type="pct"/>
            <w:gridSpan w:val="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三级指标</w:t>
            </w:r>
          </w:p>
        </w:tc>
        <w:tc>
          <w:tcPr>
            <w:tcW w:w="525"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年度指标值</w:t>
            </w:r>
          </w:p>
        </w:tc>
        <w:tc>
          <w:tcPr>
            <w:tcW w:w="523"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实际完成值</w:t>
            </w:r>
          </w:p>
        </w:tc>
        <w:tc>
          <w:tcPr>
            <w:tcW w:w="401"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分值</w:t>
            </w:r>
          </w:p>
        </w:tc>
        <w:tc>
          <w:tcPr>
            <w:tcW w:w="463"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得分</w:t>
            </w:r>
          </w:p>
        </w:tc>
        <w:tc>
          <w:tcPr>
            <w:tcW w:w="706"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偏差原因分析及改进措施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402"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79" w:type="pct"/>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产出指标</w:t>
            </w:r>
          </w:p>
        </w:tc>
        <w:tc>
          <w:tcPr>
            <w:tcW w:w="529"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数量指标</w:t>
            </w:r>
          </w:p>
        </w:tc>
        <w:tc>
          <w:tcPr>
            <w:tcW w:w="968" w:type="pct"/>
            <w:gridSpan w:val="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“十四五”对外开放规划编制</w:t>
            </w:r>
          </w:p>
        </w:tc>
        <w:tc>
          <w:tcPr>
            <w:tcW w:w="525"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2个</w:t>
            </w:r>
          </w:p>
        </w:tc>
        <w:tc>
          <w:tcPr>
            <w:tcW w:w="523"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2个</w:t>
            </w:r>
          </w:p>
        </w:tc>
        <w:tc>
          <w:tcPr>
            <w:tcW w:w="401"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463"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706"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402"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79" w:type="pct"/>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29"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质量指标</w:t>
            </w:r>
          </w:p>
        </w:tc>
        <w:tc>
          <w:tcPr>
            <w:tcW w:w="968" w:type="pct"/>
            <w:gridSpan w:val="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符合合同中“十四五”规划编制要求</w:t>
            </w:r>
          </w:p>
        </w:tc>
        <w:tc>
          <w:tcPr>
            <w:tcW w:w="525"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合格</w:t>
            </w:r>
          </w:p>
        </w:tc>
        <w:tc>
          <w:tcPr>
            <w:tcW w:w="523"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合格</w:t>
            </w:r>
          </w:p>
        </w:tc>
        <w:tc>
          <w:tcPr>
            <w:tcW w:w="401"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463"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706"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402"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79" w:type="pct"/>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29"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时效指标</w:t>
            </w:r>
          </w:p>
        </w:tc>
        <w:tc>
          <w:tcPr>
            <w:tcW w:w="968" w:type="pct"/>
            <w:gridSpan w:val="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“十四五”对外开放规划编制完成及时性</w:t>
            </w:r>
          </w:p>
        </w:tc>
        <w:tc>
          <w:tcPr>
            <w:tcW w:w="525"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2022年12月前</w:t>
            </w:r>
          </w:p>
        </w:tc>
        <w:tc>
          <w:tcPr>
            <w:tcW w:w="523"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完成</w:t>
            </w:r>
          </w:p>
        </w:tc>
        <w:tc>
          <w:tcPr>
            <w:tcW w:w="401"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463"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706"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402"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79" w:type="pct"/>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29"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成本指标</w:t>
            </w:r>
          </w:p>
        </w:tc>
        <w:tc>
          <w:tcPr>
            <w:tcW w:w="968" w:type="pct"/>
            <w:gridSpan w:val="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成本控制率</w:t>
            </w:r>
          </w:p>
        </w:tc>
        <w:tc>
          <w:tcPr>
            <w:tcW w:w="525"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≤4.9万元</w:t>
            </w:r>
          </w:p>
        </w:tc>
        <w:tc>
          <w:tcPr>
            <w:tcW w:w="523"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4.9万元</w:t>
            </w:r>
          </w:p>
        </w:tc>
        <w:tc>
          <w:tcPr>
            <w:tcW w:w="401"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463"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706"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402" w:type="pct"/>
            <w:vMerge w:val="continue"/>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79" w:type="pct"/>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效益</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指标</w:t>
            </w:r>
          </w:p>
        </w:tc>
        <w:tc>
          <w:tcPr>
            <w:tcW w:w="529" w:type="pct"/>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社会效益指标</w:t>
            </w:r>
          </w:p>
        </w:tc>
        <w:tc>
          <w:tcPr>
            <w:tcW w:w="968" w:type="pct"/>
            <w:gridSpan w:val="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增强集聚产业发展和辐射带动作用，提升产业国际竞争力，促进贸易和投资高质量发展</w:t>
            </w:r>
          </w:p>
        </w:tc>
        <w:tc>
          <w:tcPr>
            <w:tcW w:w="525"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提升竞争力</w:t>
            </w:r>
          </w:p>
        </w:tc>
        <w:tc>
          <w:tcPr>
            <w:tcW w:w="523"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提升</w:t>
            </w:r>
          </w:p>
        </w:tc>
        <w:tc>
          <w:tcPr>
            <w:tcW w:w="401"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463"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706"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402" w:type="pct"/>
            <w:vMerge w:val="continue"/>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79" w:type="pct"/>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29" w:type="pct"/>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968" w:type="pct"/>
            <w:gridSpan w:val="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构建以国内大循环为主体、国内国际双循环相互促进的新发展格局</w:t>
            </w:r>
          </w:p>
        </w:tc>
        <w:tc>
          <w:tcPr>
            <w:tcW w:w="525"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构建开放新格局</w:t>
            </w:r>
          </w:p>
        </w:tc>
        <w:tc>
          <w:tcPr>
            <w:tcW w:w="523"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构建</w:t>
            </w:r>
          </w:p>
        </w:tc>
        <w:tc>
          <w:tcPr>
            <w:tcW w:w="401"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463"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706"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402" w:type="pct"/>
            <w:vMerge w:val="continue"/>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79" w:type="pct"/>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29" w:type="pct"/>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968" w:type="pct"/>
            <w:gridSpan w:val="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提升对外开放水平，指导十四五时期兰州新区对外开放工作，促进新区对外贸易增长</w:t>
            </w:r>
          </w:p>
        </w:tc>
        <w:tc>
          <w:tcPr>
            <w:tcW w:w="525"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提升开放水平</w:t>
            </w:r>
          </w:p>
        </w:tc>
        <w:tc>
          <w:tcPr>
            <w:tcW w:w="523"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提升</w:t>
            </w:r>
          </w:p>
        </w:tc>
        <w:tc>
          <w:tcPr>
            <w:tcW w:w="401"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463"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706"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402" w:type="pct"/>
            <w:vMerge w:val="continue"/>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79" w:type="pct"/>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29"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可持续影响指标</w:t>
            </w:r>
          </w:p>
        </w:tc>
        <w:tc>
          <w:tcPr>
            <w:tcW w:w="968" w:type="pct"/>
            <w:gridSpan w:val="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为新区十四五期间对外开放工作提供理论支撑，进行项目谋划，为新区开展对外开放工作</w:t>
            </w:r>
          </w:p>
        </w:tc>
        <w:tc>
          <w:tcPr>
            <w:tcW w:w="525"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提供理论支撑</w:t>
            </w:r>
          </w:p>
        </w:tc>
        <w:tc>
          <w:tcPr>
            <w:tcW w:w="523"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提供</w:t>
            </w:r>
          </w:p>
        </w:tc>
        <w:tc>
          <w:tcPr>
            <w:tcW w:w="401"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463"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706"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402" w:type="pct"/>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79"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满意度指标</w:t>
            </w:r>
          </w:p>
        </w:tc>
        <w:tc>
          <w:tcPr>
            <w:tcW w:w="529"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服务对象满意度指标</w:t>
            </w:r>
          </w:p>
        </w:tc>
        <w:tc>
          <w:tcPr>
            <w:tcW w:w="968" w:type="pct"/>
            <w:gridSpan w:val="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兰州新区管委会满意度</w:t>
            </w:r>
          </w:p>
        </w:tc>
        <w:tc>
          <w:tcPr>
            <w:tcW w:w="525"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≥90%</w:t>
            </w:r>
          </w:p>
        </w:tc>
        <w:tc>
          <w:tcPr>
            <w:tcW w:w="523"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＞95%</w:t>
            </w:r>
          </w:p>
        </w:tc>
        <w:tc>
          <w:tcPr>
            <w:tcW w:w="401"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463"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706"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2" w:hRule="atLeast"/>
        </w:trPr>
        <w:tc>
          <w:tcPr>
            <w:tcW w:w="3428" w:type="pct"/>
            <w:gridSpan w:val="8"/>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总分</w:t>
            </w:r>
          </w:p>
        </w:tc>
        <w:tc>
          <w:tcPr>
            <w:tcW w:w="401"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default"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100</w:t>
            </w:r>
          </w:p>
        </w:tc>
        <w:tc>
          <w:tcPr>
            <w:tcW w:w="463"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default"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100</w:t>
            </w:r>
          </w:p>
        </w:tc>
        <w:tc>
          <w:tcPr>
            <w:tcW w:w="706" w:type="pct"/>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1" w:hRule="atLeast"/>
        </w:trPr>
        <w:tc>
          <w:tcPr>
            <w:tcW w:w="402" w:type="pc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说明</w:t>
            </w:r>
          </w:p>
        </w:tc>
        <w:tc>
          <w:tcPr>
            <w:tcW w:w="4597" w:type="pct"/>
            <w:gridSpan w:val="13"/>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2"/>
                <w:sz w:val="16"/>
                <w:szCs w:val="16"/>
              </w:rPr>
              <w:t>请在此处简要说明</w:t>
            </w:r>
            <w:r>
              <w:rPr>
                <w:rFonts w:hint="eastAsia" w:ascii="宋体" w:hAnsi="宋体" w:eastAsia="宋体" w:cs="宋体"/>
                <w:spacing w:val="-2"/>
                <w:sz w:val="16"/>
                <w:szCs w:val="16"/>
                <w:lang w:eastAsia="zh-CN"/>
              </w:rPr>
              <w:t>巡视巡查</w:t>
            </w:r>
            <w:r>
              <w:rPr>
                <w:rFonts w:hint="eastAsia" w:ascii="宋体" w:hAnsi="宋体" w:eastAsia="宋体" w:cs="宋体"/>
                <w:spacing w:val="-2"/>
                <w:sz w:val="16"/>
                <w:szCs w:val="16"/>
              </w:rPr>
              <w:t>、审计和财政监督中发现的问题及其所涉及的金额，如没有填无。</w:t>
            </w:r>
          </w:p>
        </w:tc>
      </w:tr>
    </w:tbl>
    <w:p>
      <w:pPr>
        <w:keepNext w:val="0"/>
        <w:keepLines w:val="0"/>
        <w:pageBreakBefore w:val="0"/>
        <w:widowControl/>
        <w:kinsoku w:val="0"/>
        <w:wordWrap/>
        <w:overflowPunct/>
        <w:topLinePunct w:val="0"/>
        <w:autoSpaceDE w:val="0"/>
        <w:autoSpaceDN w:val="0"/>
        <w:bidi w:val="0"/>
        <w:adjustRightInd w:val="0"/>
        <w:snapToGrid w:val="0"/>
        <w:spacing w:before="111" w:line="400" w:lineRule="exact"/>
        <w:ind w:firstLine="0" w:firstLineChars="0"/>
        <w:jc w:val="both"/>
        <w:textAlignment w:val="baseline"/>
        <w:outlineLvl w:val="9"/>
        <w:rPr>
          <w:rFonts w:ascii="宋体" w:hAnsi="宋体" w:eastAsia="宋体" w:cs="宋体"/>
          <w:b/>
          <w:bCs/>
        </w:rPr>
      </w:pPr>
    </w:p>
    <w:p>
      <w:pPr>
        <w:keepNext w:val="0"/>
        <w:keepLines w:val="0"/>
        <w:pageBreakBefore w:val="0"/>
        <w:widowControl/>
        <w:kinsoku w:val="0"/>
        <w:wordWrap/>
        <w:overflowPunct/>
        <w:topLinePunct w:val="0"/>
        <w:autoSpaceDE w:val="0"/>
        <w:autoSpaceDN w:val="0"/>
        <w:bidi w:val="0"/>
        <w:adjustRightInd w:val="0"/>
        <w:snapToGrid w:val="0"/>
        <w:spacing w:before="111" w:line="400" w:lineRule="exact"/>
        <w:ind w:firstLine="0" w:firstLineChars="0"/>
        <w:jc w:val="center"/>
        <w:textAlignment w:val="baseline"/>
        <w:outlineLvl w:val="9"/>
        <w:rPr>
          <w:rFonts w:ascii="宋体" w:hAnsi="宋体" w:eastAsia="宋体" w:cs="宋体"/>
          <w:b/>
          <w:bCs/>
        </w:rPr>
      </w:pPr>
      <w:r>
        <w:br w:type="page"/>
      </w:r>
      <w:r>
        <w:rPr>
          <w:rFonts w:hint="eastAsia" w:ascii="宋体" w:hAnsi="宋体" w:eastAsia="宋体" w:cs="宋体"/>
          <w:b/>
          <w:bCs/>
          <w:lang w:val="en-US" w:eastAsia="zh-CN"/>
        </w:rPr>
        <w:t>表18 兰州新区旅游发展专项资金</w:t>
      </w:r>
      <w:r>
        <w:rPr>
          <w:rFonts w:ascii="宋体" w:hAnsi="宋体" w:eastAsia="宋体" w:cs="宋体"/>
          <w:b/>
          <w:bCs/>
        </w:rPr>
        <w:t>项目绩效自评表</w:t>
      </w:r>
    </w:p>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outlineLvl w:val="9"/>
        <w:rPr>
          <w:rFonts w:ascii="宋体" w:hAnsi="宋体" w:eastAsia="宋体" w:cs="宋体"/>
          <w:spacing w:val="-11"/>
          <w:w w:val="98"/>
          <w:sz w:val="24"/>
          <w:szCs w:val="24"/>
        </w:rPr>
      </w:pPr>
      <w:r>
        <w:rPr>
          <w:rFonts w:ascii="宋体" w:hAnsi="宋体" w:eastAsia="宋体" w:cs="宋体"/>
          <w:spacing w:val="-11"/>
          <w:w w:val="98"/>
          <w:sz w:val="24"/>
          <w:szCs w:val="24"/>
        </w:rPr>
        <w:t>（20</w:t>
      </w:r>
      <w:r>
        <w:rPr>
          <w:rFonts w:hint="eastAsia" w:ascii="宋体" w:hAnsi="宋体" w:eastAsia="宋体" w:cs="宋体"/>
          <w:spacing w:val="-11"/>
          <w:w w:val="98"/>
          <w:sz w:val="24"/>
          <w:szCs w:val="24"/>
          <w:lang w:val="en-US" w:eastAsia="zh-CN"/>
        </w:rPr>
        <w:t>22</w:t>
      </w:r>
      <w:r>
        <w:rPr>
          <w:rFonts w:ascii="宋体" w:hAnsi="宋体" w:eastAsia="宋体" w:cs="宋体"/>
          <w:spacing w:val="-11"/>
          <w:w w:val="98"/>
          <w:sz w:val="24"/>
          <w:szCs w:val="24"/>
        </w:rPr>
        <w:t>年度）</w:t>
      </w:r>
    </w:p>
    <w:tbl>
      <w:tblPr>
        <w:tblStyle w:val="4"/>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26"/>
        <w:gridCol w:w="697"/>
        <w:gridCol w:w="705"/>
        <w:gridCol w:w="891"/>
        <w:gridCol w:w="563"/>
        <w:gridCol w:w="137"/>
        <w:gridCol w:w="532"/>
        <w:gridCol w:w="176"/>
        <w:gridCol w:w="467"/>
        <w:gridCol w:w="701"/>
        <w:gridCol w:w="680"/>
        <w:gridCol w:w="376"/>
        <w:gridCol w:w="982"/>
        <w:gridCol w:w="88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35"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项目名称</w:t>
            </w:r>
          </w:p>
        </w:tc>
        <w:tc>
          <w:tcPr>
            <w:tcW w:w="4164" w:type="pct"/>
            <w:gridSpan w:val="1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兰州新区旅游发展专项资金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35"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主管部门</w:t>
            </w:r>
          </w:p>
        </w:tc>
        <w:tc>
          <w:tcPr>
            <w:tcW w:w="1763" w:type="pct"/>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兰州新区商务和文化旅游局（综合保税区管理委员会）</w:t>
            </w:r>
          </w:p>
        </w:tc>
        <w:tc>
          <w:tcPr>
            <w:tcW w:w="685"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实施单位</w:t>
            </w:r>
          </w:p>
        </w:tc>
        <w:tc>
          <w:tcPr>
            <w:tcW w:w="1716"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兰州新区商务和文化旅游局（综合保税区管理委员会）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35" w:type="pct"/>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项目资金（万元）</w:t>
            </w:r>
          </w:p>
        </w:tc>
        <w:tc>
          <w:tcPr>
            <w:tcW w:w="936" w:type="pct"/>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10" w:type="pct"/>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年初预算数</w:t>
            </w:r>
          </w:p>
        </w:tc>
        <w:tc>
          <w:tcPr>
            <w:tcW w:w="415" w:type="pct"/>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全年预算数</w:t>
            </w:r>
          </w:p>
        </w:tc>
        <w:tc>
          <w:tcPr>
            <w:tcW w:w="685" w:type="pct"/>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全年执行数</w:t>
            </w:r>
          </w:p>
        </w:tc>
        <w:tc>
          <w:tcPr>
            <w:tcW w:w="619" w:type="pct"/>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分值</w:t>
            </w:r>
          </w:p>
        </w:tc>
        <w:tc>
          <w:tcPr>
            <w:tcW w:w="576"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执行率</w:t>
            </w:r>
          </w:p>
        </w:tc>
        <w:tc>
          <w:tcPr>
            <w:tcW w:w="520"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35"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936"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10"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15"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685"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619"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76"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20"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35"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936"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年度资金总额</w:t>
            </w:r>
          </w:p>
        </w:tc>
        <w:tc>
          <w:tcPr>
            <w:tcW w:w="41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 xml:space="preserve">35.71 </w:t>
            </w:r>
          </w:p>
        </w:tc>
        <w:tc>
          <w:tcPr>
            <w:tcW w:w="415"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 xml:space="preserve">35.71 </w:t>
            </w:r>
          </w:p>
        </w:tc>
        <w:tc>
          <w:tcPr>
            <w:tcW w:w="685"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 xml:space="preserve">35.71 </w:t>
            </w:r>
          </w:p>
        </w:tc>
        <w:tc>
          <w:tcPr>
            <w:tcW w:w="619"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highlight w:val="red"/>
                <w:lang w:val="en-US" w:eastAsia="zh-CN"/>
              </w:rPr>
            </w:pPr>
            <w:r>
              <w:rPr>
                <w:rFonts w:hint="eastAsia" w:ascii="宋体" w:hAnsi="宋体" w:eastAsia="宋体" w:cs="宋体"/>
                <w:sz w:val="16"/>
                <w:szCs w:val="16"/>
                <w:highlight w:val="none"/>
                <w:lang w:val="en-US" w:eastAsia="zh-CN"/>
              </w:rPr>
              <w:t>100%</w:t>
            </w:r>
          </w:p>
        </w:tc>
        <w:tc>
          <w:tcPr>
            <w:tcW w:w="52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35"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936"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其中：当年财政拨款</w:t>
            </w:r>
          </w:p>
        </w:tc>
        <w:tc>
          <w:tcPr>
            <w:tcW w:w="41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 xml:space="preserve">35.71 </w:t>
            </w:r>
          </w:p>
        </w:tc>
        <w:tc>
          <w:tcPr>
            <w:tcW w:w="415"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 xml:space="preserve">35.71 </w:t>
            </w:r>
          </w:p>
        </w:tc>
        <w:tc>
          <w:tcPr>
            <w:tcW w:w="685"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 xml:space="preserve">35.71 </w:t>
            </w:r>
          </w:p>
        </w:tc>
        <w:tc>
          <w:tcPr>
            <w:tcW w:w="619"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w:t>
            </w:r>
          </w:p>
        </w:tc>
        <w:tc>
          <w:tcPr>
            <w:tcW w:w="57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2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35"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936"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上年结转资金</w:t>
            </w:r>
          </w:p>
        </w:tc>
        <w:tc>
          <w:tcPr>
            <w:tcW w:w="41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15"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685"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619"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w:t>
            </w:r>
          </w:p>
        </w:tc>
        <w:tc>
          <w:tcPr>
            <w:tcW w:w="57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2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35"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936"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其他资金</w:t>
            </w:r>
          </w:p>
        </w:tc>
        <w:tc>
          <w:tcPr>
            <w:tcW w:w="41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15"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685"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619"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w:t>
            </w:r>
          </w:p>
        </w:tc>
        <w:tc>
          <w:tcPr>
            <w:tcW w:w="57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2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26"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年度总体目标</w:t>
            </w:r>
          </w:p>
        </w:tc>
        <w:tc>
          <w:tcPr>
            <w:tcW w:w="2172" w:type="pct"/>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预期目标</w:t>
            </w:r>
          </w:p>
        </w:tc>
        <w:tc>
          <w:tcPr>
            <w:tcW w:w="2401" w:type="pct"/>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0" w:hRule="atLeast"/>
        </w:trPr>
        <w:tc>
          <w:tcPr>
            <w:tcW w:w="426"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2172" w:type="pct"/>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目标1：完成创建任务，全面提升新区旅游品牌知名度；</w:t>
            </w:r>
            <w:r>
              <w:rPr>
                <w:rFonts w:hint="eastAsia" w:ascii="宋体" w:hAnsi="宋体" w:eastAsia="宋体" w:cs="宋体"/>
                <w:sz w:val="16"/>
                <w:szCs w:val="16"/>
                <w:lang w:val="en-US" w:eastAsia="zh-CN"/>
              </w:rPr>
              <w:br w:type="textWrapping"/>
            </w:r>
            <w:r>
              <w:rPr>
                <w:rFonts w:hint="eastAsia" w:ascii="宋体" w:hAnsi="宋体" w:eastAsia="宋体" w:cs="宋体"/>
                <w:sz w:val="16"/>
                <w:szCs w:val="16"/>
                <w:lang w:val="en-US" w:eastAsia="zh-CN"/>
              </w:rPr>
              <w:t>目标2：完成2022年新区国内游客抽样调查工作，并形成抽样调查报告；</w:t>
            </w:r>
            <w:r>
              <w:rPr>
                <w:rFonts w:hint="eastAsia" w:ascii="宋体" w:hAnsi="宋体" w:eastAsia="宋体" w:cs="宋体"/>
                <w:sz w:val="16"/>
                <w:szCs w:val="16"/>
                <w:lang w:val="en-US" w:eastAsia="zh-CN"/>
              </w:rPr>
              <w:br w:type="textWrapping"/>
            </w:r>
            <w:r>
              <w:rPr>
                <w:rFonts w:hint="eastAsia" w:ascii="宋体" w:hAnsi="宋体" w:eastAsia="宋体" w:cs="宋体"/>
                <w:sz w:val="16"/>
                <w:szCs w:val="16"/>
                <w:lang w:val="en-US" w:eastAsia="zh-CN"/>
              </w:rPr>
              <w:t>目标3：形成信用等级评估报告，规范新区旅游行业营商环境；</w:t>
            </w:r>
            <w:r>
              <w:rPr>
                <w:rFonts w:hint="eastAsia" w:ascii="宋体" w:hAnsi="宋体" w:eastAsia="宋体" w:cs="宋体"/>
                <w:sz w:val="16"/>
                <w:szCs w:val="16"/>
                <w:lang w:val="en-US" w:eastAsia="zh-CN"/>
              </w:rPr>
              <w:br w:type="textWrapping"/>
            </w:r>
            <w:r>
              <w:rPr>
                <w:rFonts w:hint="eastAsia" w:ascii="宋体" w:hAnsi="宋体" w:eastAsia="宋体" w:cs="宋体"/>
                <w:sz w:val="16"/>
                <w:szCs w:val="16"/>
                <w:lang w:val="en-US" w:eastAsia="zh-CN"/>
              </w:rPr>
              <w:t>目标4：形成审计报告，切实发挥好财政资金助力旅游项目建设的积极引导作用。</w:t>
            </w:r>
          </w:p>
        </w:tc>
        <w:tc>
          <w:tcPr>
            <w:tcW w:w="2401" w:type="pct"/>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目标1：完成创建任务，全面提升新区旅游品牌知名度；</w:t>
            </w:r>
            <w:r>
              <w:rPr>
                <w:rFonts w:hint="eastAsia" w:ascii="宋体" w:hAnsi="宋体" w:eastAsia="宋体" w:cs="宋体"/>
                <w:sz w:val="16"/>
                <w:szCs w:val="16"/>
                <w:lang w:val="en-US" w:eastAsia="zh-CN"/>
              </w:rPr>
              <w:br w:type="textWrapping"/>
            </w:r>
            <w:r>
              <w:rPr>
                <w:rFonts w:hint="eastAsia" w:ascii="宋体" w:hAnsi="宋体" w:eastAsia="宋体" w:cs="宋体"/>
                <w:sz w:val="16"/>
                <w:szCs w:val="16"/>
                <w:lang w:val="en-US" w:eastAsia="zh-CN"/>
              </w:rPr>
              <w:t>目标2：完成2022年新区国内游客抽样调查工作，并形成抽样调查报告；</w:t>
            </w:r>
            <w:r>
              <w:rPr>
                <w:rFonts w:hint="eastAsia" w:ascii="宋体" w:hAnsi="宋体" w:eastAsia="宋体" w:cs="宋体"/>
                <w:sz w:val="16"/>
                <w:szCs w:val="16"/>
                <w:lang w:val="en-US" w:eastAsia="zh-CN"/>
              </w:rPr>
              <w:br w:type="textWrapping"/>
            </w:r>
            <w:r>
              <w:rPr>
                <w:rFonts w:hint="eastAsia" w:ascii="宋体" w:hAnsi="宋体" w:eastAsia="宋体" w:cs="宋体"/>
                <w:sz w:val="16"/>
                <w:szCs w:val="16"/>
                <w:lang w:val="en-US" w:eastAsia="zh-CN"/>
              </w:rPr>
              <w:t>目标3：形成信用等级评估报告，规范新区旅游行业营商环境；</w:t>
            </w:r>
            <w:r>
              <w:rPr>
                <w:rFonts w:hint="eastAsia" w:ascii="宋体" w:hAnsi="宋体" w:eastAsia="宋体" w:cs="宋体"/>
                <w:sz w:val="16"/>
                <w:szCs w:val="16"/>
                <w:lang w:val="en-US" w:eastAsia="zh-CN"/>
              </w:rPr>
              <w:br w:type="textWrapping"/>
            </w:r>
            <w:r>
              <w:rPr>
                <w:rFonts w:hint="eastAsia" w:ascii="宋体" w:hAnsi="宋体" w:eastAsia="宋体" w:cs="宋体"/>
                <w:sz w:val="16"/>
                <w:szCs w:val="16"/>
                <w:lang w:val="en-US" w:eastAsia="zh-CN"/>
              </w:rPr>
              <w:t>目标4：年度预算目标调整，未形成审计报告。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426" w:type="pct"/>
            <w:vMerge w:val="restart"/>
            <w:tcBorders>
              <w:top w:val="single" w:color="auto" w:sz="4" w:space="0"/>
              <w:left w:val="single" w:color="auto" w:sz="4" w:space="0"/>
              <w:bottom w:val="single" w:color="auto" w:sz="4" w:space="0"/>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绩效指标</w:t>
            </w:r>
          </w:p>
        </w:tc>
        <w:tc>
          <w:tcPr>
            <w:tcW w:w="40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一级指标</w:t>
            </w:r>
          </w:p>
        </w:tc>
        <w:tc>
          <w:tcPr>
            <w:tcW w:w="41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二级</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指标</w:t>
            </w:r>
          </w:p>
        </w:tc>
        <w:tc>
          <w:tcPr>
            <w:tcW w:w="853"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三级指标</w:t>
            </w:r>
          </w:p>
        </w:tc>
        <w:tc>
          <w:tcPr>
            <w:tcW w:w="392"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年度指标值</w:t>
            </w:r>
          </w:p>
        </w:tc>
        <w:tc>
          <w:tcPr>
            <w:tcW w:w="377"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实际完成值</w:t>
            </w:r>
          </w:p>
        </w:tc>
        <w:tc>
          <w:tcPr>
            <w:tcW w:w="41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分值</w:t>
            </w:r>
          </w:p>
        </w:tc>
        <w:tc>
          <w:tcPr>
            <w:tcW w:w="399" w:type="pct"/>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得分</w:t>
            </w:r>
          </w:p>
        </w:tc>
        <w:tc>
          <w:tcPr>
            <w:tcW w:w="1317" w:type="pct"/>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偏差原因分析及改进措施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26" w:type="pct"/>
            <w:vMerge w:val="continue"/>
            <w:tcBorders>
              <w:top w:val="single" w:color="auto" w:sz="4" w:space="0"/>
              <w:left w:val="single" w:color="auto" w:sz="4" w:space="0"/>
              <w:bottom w:val="single" w:color="auto" w:sz="4" w:space="0"/>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09" w:type="pct"/>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产出指标</w:t>
            </w:r>
          </w:p>
        </w:tc>
        <w:tc>
          <w:tcPr>
            <w:tcW w:w="413" w:type="pct"/>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数量指标</w:t>
            </w:r>
          </w:p>
        </w:tc>
        <w:tc>
          <w:tcPr>
            <w:tcW w:w="853"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配套基础设施数量</w:t>
            </w:r>
          </w:p>
        </w:tc>
        <w:tc>
          <w:tcPr>
            <w:tcW w:w="392"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w:t>
            </w:r>
          </w:p>
        </w:tc>
        <w:tc>
          <w:tcPr>
            <w:tcW w:w="377"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2套</w:t>
            </w:r>
          </w:p>
        </w:tc>
        <w:tc>
          <w:tcPr>
            <w:tcW w:w="41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6</w:t>
            </w:r>
          </w:p>
        </w:tc>
        <w:tc>
          <w:tcPr>
            <w:tcW w:w="399" w:type="pct"/>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6</w:t>
            </w:r>
          </w:p>
        </w:tc>
        <w:tc>
          <w:tcPr>
            <w:tcW w:w="1317" w:type="pct"/>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5" w:hRule="atLeast"/>
        </w:trPr>
        <w:tc>
          <w:tcPr>
            <w:tcW w:w="426" w:type="pct"/>
            <w:vMerge w:val="continue"/>
            <w:tcBorders>
              <w:top w:val="single" w:color="auto" w:sz="4" w:space="0"/>
              <w:left w:val="single" w:color="auto" w:sz="4" w:space="0"/>
              <w:bottom w:val="single" w:color="auto" w:sz="4" w:space="0"/>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09"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13"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853"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抽样调查报告数量</w:t>
            </w:r>
          </w:p>
        </w:tc>
        <w:tc>
          <w:tcPr>
            <w:tcW w:w="392"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1份</w:t>
            </w:r>
          </w:p>
        </w:tc>
        <w:tc>
          <w:tcPr>
            <w:tcW w:w="377"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1份</w:t>
            </w:r>
          </w:p>
        </w:tc>
        <w:tc>
          <w:tcPr>
            <w:tcW w:w="41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4</w:t>
            </w:r>
          </w:p>
        </w:tc>
        <w:tc>
          <w:tcPr>
            <w:tcW w:w="399" w:type="pct"/>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4</w:t>
            </w:r>
          </w:p>
        </w:tc>
        <w:tc>
          <w:tcPr>
            <w:tcW w:w="1317" w:type="pct"/>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2" w:hRule="atLeast"/>
        </w:trPr>
        <w:tc>
          <w:tcPr>
            <w:tcW w:w="426" w:type="pct"/>
            <w:vMerge w:val="continue"/>
            <w:tcBorders>
              <w:top w:val="single" w:color="auto" w:sz="4" w:space="0"/>
              <w:left w:val="single" w:color="auto" w:sz="4" w:space="0"/>
              <w:bottom w:val="single" w:color="auto" w:sz="4" w:space="0"/>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09"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13"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853"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信用等级评估报告数量</w:t>
            </w:r>
          </w:p>
        </w:tc>
        <w:tc>
          <w:tcPr>
            <w:tcW w:w="392"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1份</w:t>
            </w:r>
          </w:p>
        </w:tc>
        <w:tc>
          <w:tcPr>
            <w:tcW w:w="377"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1份</w:t>
            </w:r>
          </w:p>
        </w:tc>
        <w:tc>
          <w:tcPr>
            <w:tcW w:w="41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4</w:t>
            </w:r>
          </w:p>
        </w:tc>
        <w:tc>
          <w:tcPr>
            <w:tcW w:w="399" w:type="pct"/>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4</w:t>
            </w:r>
          </w:p>
        </w:tc>
        <w:tc>
          <w:tcPr>
            <w:tcW w:w="1317" w:type="pct"/>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62" w:hRule="atLeast"/>
        </w:trPr>
        <w:tc>
          <w:tcPr>
            <w:tcW w:w="426" w:type="pct"/>
            <w:vMerge w:val="continue"/>
            <w:tcBorders>
              <w:top w:val="single" w:color="auto" w:sz="4" w:space="0"/>
              <w:left w:val="single" w:color="auto" w:sz="4" w:space="0"/>
              <w:bottom w:val="single" w:color="auto" w:sz="4" w:space="0"/>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09"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13"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853"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专项资金审计报告数量</w:t>
            </w:r>
          </w:p>
        </w:tc>
        <w:tc>
          <w:tcPr>
            <w:tcW w:w="392"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1份</w:t>
            </w:r>
          </w:p>
        </w:tc>
        <w:tc>
          <w:tcPr>
            <w:tcW w:w="377"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0份</w:t>
            </w:r>
          </w:p>
        </w:tc>
        <w:tc>
          <w:tcPr>
            <w:tcW w:w="41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4</w:t>
            </w:r>
          </w:p>
        </w:tc>
        <w:tc>
          <w:tcPr>
            <w:tcW w:w="399" w:type="pct"/>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0</w:t>
            </w:r>
          </w:p>
        </w:tc>
        <w:tc>
          <w:tcPr>
            <w:tcW w:w="1317" w:type="pct"/>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年度预算目标调整，由初期支出目标为科室各类旅游专项资金进行跟踪审计并形成审计报告，调整为兰州新区商务和文化旅游局（兰州新区综合保税区管理委员会）专项资金审计工作，并交由办公室跟进完成。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426" w:type="pct"/>
            <w:vMerge w:val="continue"/>
            <w:tcBorders>
              <w:top w:val="single" w:color="auto" w:sz="4" w:space="0"/>
              <w:left w:val="single" w:color="auto" w:sz="4" w:space="0"/>
              <w:bottom w:val="single" w:color="auto" w:sz="4" w:space="0"/>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09"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13" w:type="pct"/>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质量指标</w:t>
            </w:r>
          </w:p>
        </w:tc>
        <w:tc>
          <w:tcPr>
            <w:tcW w:w="853"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配套基础设施合格情况</w:t>
            </w:r>
          </w:p>
        </w:tc>
        <w:tc>
          <w:tcPr>
            <w:tcW w:w="392"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合格</w:t>
            </w:r>
          </w:p>
        </w:tc>
        <w:tc>
          <w:tcPr>
            <w:tcW w:w="377"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合格</w:t>
            </w:r>
          </w:p>
        </w:tc>
        <w:tc>
          <w:tcPr>
            <w:tcW w:w="41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4</w:t>
            </w:r>
          </w:p>
        </w:tc>
        <w:tc>
          <w:tcPr>
            <w:tcW w:w="399" w:type="pct"/>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4</w:t>
            </w:r>
          </w:p>
        </w:tc>
        <w:tc>
          <w:tcPr>
            <w:tcW w:w="1317" w:type="pct"/>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outlineLvl w:val="9"/>
              <w:rPr>
                <w:rFonts w:hint="eastAsia" w:ascii="宋体" w:hAnsi="宋体" w:eastAsia="宋体" w:cs="宋体"/>
                <w:sz w:val="16"/>
                <w:szCs w:val="16"/>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26" w:type="pct"/>
            <w:vMerge w:val="continue"/>
            <w:tcBorders>
              <w:top w:val="single" w:color="auto" w:sz="4" w:space="0"/>
              <w:left w:val="single" w:color="auto" w:sz="4" w:space="0"/>
              <w:bottom w:val="single" w:color="auto" w:sz="4" w:space="0"/>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09"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13"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853"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抽样调查报告合规情况</w:t>
            </w:r>
          </w:p>
        </w:tc>
        <w:tc>
          <w:tcPr>
            <w:tcW w:w="392"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合规</w:t>
            </w:r>
          </w:p>
        </w:tc>
        <w:tc>
          <w:tcPr>
            <w:tcW w:w="377"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合规</w:t>
            </w:r>
          </w:p>
        </w:tc>
        <w:tc>
          <w:tcPr>
            <w:tcW w:w="41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4</w:t>
            </w:r>
          </w:p>
        </w:tc>
        <w:tc>
          <w:tcPr>
            <w:tcW w:w="399" w:type="pct"/>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4</w:t>
            </w:r>
          </w:p>
        </w:tc>
        <w:tc>
          <w:tcPr>
            <w:tcW w:w="1317" w:type="pct"/>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outlineLvl w:val="9"/>
              <w:rPr>
                <w:rFonts w:hint="eastAsia" w:ascii="宋体" w:hAnsi="宋体" w:eastAsia="宋体" w:cs="宋体"/>
                <w:sz w:val="16"/>
                <w:szCs w:val="16"/>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426" w:type="pct"/>
            <w:vMerge w:val="continue"/>
            <w:tcBorders>
              <w:top w:val="single" w:color="auto" w:sz="4" w:space="0"/>
              <w:left w:val="single" w:color="auto" w:sz="4" w:space="0"/>
              <w:bottom w:val="single" w:color="auto" w:sz="4" w:space="0"/>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09"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13"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853"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信用等级评估报告合规情况</w:t>
            </w:r>
          </w:p>
        </w:tc>
        <w:tc>
          <w:tcPr>
            <w:tcW w:w="392"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合规</w:t>
            </w:r>
          </w:p>
        </w:tc>
        <w:tc>
          <w:tcPr>
            <w:tcW w:w="377"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合规</w:t>
            </w:r>
          </w:p>
        </w:tc>
        <w:tc>
          <w:tcPr>
            <w:tcW w:w="41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4</w:t>
            </w:r>
          </w:p>
        </w:tc>
        <w:tc>
          <w:tcPr>
            <w:tcW w:w="399" w:type="pct"/>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4</w:t>
            </w:r>
          </w:p>
        </w:tc>
        <w:tc>
          <w:tcPr>
            <w:tcW w:w="1317" w:type="pct"/>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outlineLvl w:val="9"/>
              <w:rPr>
                <w:rFonts w:hint="eastAsia" w:ascii="宋体" w:hAnsi="宋体" w:eastAsia="宋体" w:cs="宋体"/>
                <w:sz w:val="16"/>
                <w:szCs w:val="16"/>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76" w:hRule="atLeast"/>
        </w:trPr>
        <w:tc>
          <w:tcPr>
            <w:tcW w:w="426" w:type="pct"/>
            <w:vMerge w:val="continue"/>
            <w:tcBorders>
              <w:top w:val="single" w:color="auto" w:sz="4" w:space="0"/>
              <w:left w:val="single" w:color="auto" w:sz="4" w:space="0"/>
              <w:bottom w:val="single" w:color="auto" w:sz="4" w:space="0"/>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09"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13"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853"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专项资金审计报告合规情况</w:t>
            </w:r>
          </w:p>
        </w:tc>
        <w:tc>
          <w:tcPr>
            <w:tcW w:w="392"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合规</w:t>
            </w:r>
          </w:p>
        </w:tc>
        <w:tc>
          <w:tcPr>
            <w:tcW w:w="377"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1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4</w:t>
            </w:r>
          </w:p>
        </w:tc>
        <w:tc>
          <w:tcPr>
            <w:tcW w:w="399" w:type="pct"/>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0</w:t>
            </w:r>
          </w:p>
        </w:tc>
        <w:tc>
          <w:tcPr>
            <w:tcW w:w="1317" w:type="pct"/>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年度预算目标调整，由初期支出目标为科室各类旅游专项资金进行跟踪审计并形成审计报告，调整为兰州新区商务和文化旅游局（兰州新区综合保税区管理委员会）专项资金审计工作，并交由办公室跟进完成。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426" w:type="pct"/>
            <w:vMerge w:val="continue"/>
            <w:tcBorders>
              <w:top w:val="single" w:color="auto" w:sz="4" w:space="0"/>
              <w:left w:val="single" w:color="auto" w:sz="4" w:space="0"/>
              <w:bottom w:val="single" w:color="000000" w:sz="4" w:space="0"/>
              <w:right w:val="single" w:color="000000"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09" w:type="pct"/>
            <w:vMerge w:val="continue"/>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13" w:type="pct"/>
            <w:vMerge w:val="restart"/>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时效指标</w:t>
            </w:r>
          </w:p>
        </w:tc>
        <w:tc>
          <w:tcPr>
            <w:tcW w:w="853" w:type="pct"/>
            <w:gridSpan w:val="2"/>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配套基础设施建设完成及时性</w:t>
            </w:r>
          </w:p>
        </w:tc>
        <w:tc>
          <w:tcPr>
            <w:tcW w:w="392" w:type="pct"/>
            <w:gridSpan w:val="2"/>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及时</w:t>
            </w:r>
          </w:p>
        </w:tc>
        <w:tc>
          <w:tcPr>
            <w:tcW w:w="377" w:type="pct"/>
            <w:gridSpan w:val="2"/>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及时</w:t>
            </w:r>
          </w:p>
        </w:tc>
        <w:tc>
          <w:tcPr>
            <w:tcW w:w="411" w:type="pct"/>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4</w:t>
            </w:r>
          </w:p>
        </w:tc>
        <w:tc>
          <w:tcPr>
            <w:tcW w:w="39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4</w:t>
            </w:r>
          </w:p>
        </w:tc>
        <w:tc>
          <w:tcPr>
            <w:tcW w:w="1317" w:type="pct"/>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426" w:type="pct"/>
            <w:vMerge w:val="continue"/>
            <w:tcBorders>
              <w:top w:val="single" w:color="000000" w:sz="4" w:space="0"/>
              <w:left w:val="single" w:color="auto" w:sz="4" w:space="0"/>
              <w:bottom w:val="single" w:color="000000" w:sz="4" w:space="0"/>
              <w:right w:val="single" w:color="000000"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09"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13"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853"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抽样调查报告完成及时性</w:t>
            </w:r>
          </w:p>
        </w:tc>
        <w:tc>
          <w:tcPr>
            <w:tcW w:w="39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及时</w:t>
            </w:r>
          </w:p>
        </w:tc>
        <w:tc>
          <w:tcPr>
            <w:tcW w:w="377"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及时</w:t>
            </w:r>
          </w:p>
        </w:tc>
        <w:tc>
          <w:tcPr>
            <w:tcW w:w="41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4</w:t>
            </w:r>
          </w:p>
        </w:tc>
        <w:tc>
          <w:tcPr>
            <w:tcW w:w="39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4</w:t>
            </w:r>
          </w:p>
        </w:tc>
        <w:tc>
          <w:tcPr>
            <w:tcW w:w="1317" w:type="pct"/>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26" w:type="pct"/>
            <w:vMerge w:val="continue"/>
            <w:tcBorders>
              <w:top w:val="single" w:color="000000" w:sz="4" w:space="0"/>
              <w:left w:val="single" w:color="auto" w:sz="4" w:space="0"/>
              <w:bottom w:val="single" w:color="000000" w:sz="4" w:space="0"/>
              <w:right w:val="single" w:color="000000"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09"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13"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853"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信用等级评估报告完成及时性</w:t>
            </w:r>
          </w:p>
        </w:tc>
        <w:tc>
          <w:tcPr>
            <w:tcW w:w="39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及时</w:t>
            </w:r>
          </w:p>
        </w:tc>
        <w:tc>
          <w:tcPr>
            <w:tcW w:w="377"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及时</w:t>
            </w:r>
          </w:p>
        </w:tc>
        <w:tc>
          <w:tcPr>
            <w:tcW w:w="41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4</w:t>
            </w:r>
          </w:p>
        </w:tc>
        <w:tc>
          <w:tcPr>
            <w:tcW w:w="39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4</w:t>
            </w:r>
          </w:p>
        </w:tc>
        <w:tc>
          <w:tcPr>
            <w:tcW w:w="1317" w:type="pct"/>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96" w:hRule="atLeast"/>
        </w:trPr>
        <w:tc>
          <w:tcPr>
            <w:tcW w:w="426" w:type="pct"/>
            <w:vMerge w:val="continue"/>
            <w:tcBorders>
              <w:top w:val="single" w:color="000000" w:sz="4" w:space="0"/>
              <w:left w:val="single" w:color="auto" w:sz="4" w:space="0"/>
              <w:bottom w:val="single" w:color="000000" w:sz="4" w:space="0"/>
              <w:right w:val="single" w:color="000000"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09"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13"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853"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专项资金审计报告完成及时性</w:t>
            </w:r>
          </w:p>
        </w:tc>
        <w:tc>
          <w:tcPr>
            <w:tcW w:w="39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及时</w:t>
            </w:r>
          </w:p>
        </w:tc>
        <w:tc>
          <w:tcPr>
            <w:tcW w:w="377" w:type="pct"/>
            <w:gridSpan w:val="2"/>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highlight w:val="red"/>
                <w:lang w:val="en-US" w:eastAsia="zh-CN"/>
              </w:rPr>
            </w:pPr>
          </w:p>
        </w:tc>
        <w:tc>
          <w:tcPr>
            <w:tcW w:w="41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highlight w:val="red"/>
                <w:lang w:val="en-US" w:eastAsia="zh-CN"/>
              </w:rPr>
            </w:pPr>
            <w:r>
              <w:rPr>
                <w:rFonts w:hint="eastAsia" w:ascii="宋体" w:hAnsi="宋体" w:eastAsia="宋体" w:cs="宋体"/>
                <w:sz w:val="16"/>
                <w:szCs w:val="16"/>
                <w:highlight w:val="none"/>
                <w:lang w:val="en-US" w:eastAsia="zh-CN"/>
              </w:rPr>
              <w:t>4</w:t>
            </w:r>
          </w:p>
        </w:tc>
        <w:tc>
          <w:tcPr>
            <w:tcW w:w="39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0</w:t>
            </w:r>
          </w:p>
        </w:tc>
        <w:tc>
          <w:tcPr>
            <w:tcW w:w="1317" w:type="pct"/>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年度预算目标调整，由初期支出目标为科室各类旅游专项资金进行跟踪审计并形成审计报告，调整为兰州新区商务和文化旅游局（兰州新区综合保税区管理委员会）专项资金审计工作，并交由办公室跟进完成。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26" w:type="pct"/>
            <w:vMerge w:val="continue"/>
            <w:tcBorders>
              <w:top w:val="single" w:color="000000" w:sz="4" w:space="0"/>
              <w:left w:val="single" w:color="auto" w:sz="4" w:space="0"/>
              <w:bottom w:val="single" w:color="000000" w:sz="4" w:space="0"/>
              <w:right w:val="single" w:color="000000"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09"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效益指标</w:t>
            </w:r>
          </w:p>
        </w:tc>
        <w:tc>
          <w:tcPr>
            <w:tcW w:w="41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经济效益指标</w:t>
            </w:r>
          </w:p>
        </w:tc>
        <w:tc>
          <w:tcPr>
            <w:tcW w:w="853"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增加旅游综合收入</w:t>
            </w:r>
          </w:p>
        </w:tc>
        <w:tc>
          <w:tcPr>
            <w:tcW w:w="39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增加</w:t>
            </w:r>
          </w:p>
        </w:tc>
        <w:tc>
          <w:tcPr>
            <w:tcW w:w="377"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增长</w:t>
            </w:r>
          </w:p>
        </w:tc>
        <w:tc>
          <w:tcPr>
            <w:tcW w:w="41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7</w:t>
            </w:r>
          </w:p>
        </w:tc>
        <w:tc>
          <w:tcPr>
            <w:tcW w:w="39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7</w:t>
            </w:r>
          </w:p>
        </w:tc>
        <w:tc>
          <w:tcPr>
            <w:tcW w:w="1317" w:type="pct"/>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426" w:type="pct"/>
            <w:vMerge w:val="continue"/>
            <w:tcBorders>
              <w:top w:val="single" w:color="000000" w:sz="4" w:space="0"/>
              <w:left w:val="single" w:color="auto" w:sz="4" w:space="0"/>
              <w:bottom w:val="single" w:color="000000" w:sz="4" w:space="0"/>
              <w:right w:val="single" w:color="000000"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09"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13" w:type="pct"/>
            <w:vMerge w:val="restart"/>
            <w:tcBorders>
              <w:top w:val="single" w:color="000000" w:sz="4" w:space="0"/>
              <w:left w:val="single" w:color="000000" w:sz="4" w:space="0"/>
              <w:bottom w:val="nil"/>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社会效益指标</w:t>
            </w:r>
          </w:p>
        </w:tc>
        <w:tc>
          <w:tcPr>
            <w:tcW w:w="853"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全面提升新区旅游品牌知名度</w:t>
            </w:r>
          </w:p>
        </w:tc>
        <w:tc>
          <w:tcPr>
            <w:tcW w:w="39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提升</w:t>
            </w:r>
          </w:p>
        </w:tc>
        <w:tc>
          <w:tcPr>
            <w:tcW w:w="377"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提升</w:t>
            </w:r>
          </w:p>
        </w:tc>
        <w:tc>
          <w:tcPr>
            <w:tcW w:w="41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7</w:t>
            </w:r>
          </w:p>
        </w:tc>
        <w:tc>
          <w:tcPr>
            <w:tcW w:w="39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7</w:t>
            </w:r>
          </w:p>
        </w:tc>
        <w:tc>
          <w:tcPr>
            <w:tcW w:w="1317" w:type="pct"/>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426" w:type="pct"/>
            <w:vMerge w:val="continue"/>
            <w:tcBorders>
              <w:top w:val="single" w:color="000000" w:sz="4" w:space="0"/>
              <w:left w:val="single" w:color="auto" w:sz="4" w:space="0"/>
              <w:bottom w:val="single" w:color="000000" w:sz="4" w:space="0"/>
              <w:right w:val="single" w:color="000000"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09"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13" w:type="pct"/>
            <w:vMerge w:val="continue"/>
            <w:tcBorders>
              <w:top w:val="single" w:color="000000" w:sz="4" w:space="0"/>
              <w:left w:val="single" w:color="000000" w:sz="4" w:space="0"/>
              <w:bottom w:val="nil"/>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853"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规范旅游行业营商环境</w:t>
            </w:r>
          </w:p>
        </w:tc>
        <w:tc>
          <w:tcPr>
            <w:tcW w:w="39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规范</w:t>
            </w:r>
          </w:p>
        </w:tc>
        <w:tc>
          <w:tcPr>
            <w:tcW w:w="377"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规范</w:t>
            </w:r>
          </w:p>
        </w:tc>
        <w:tc>
          <w:tcPr>
            <w:tcW w:w="41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7</w:t>
            </w:r>
          </w:p>
        </w:tc>
        <w:tc>
          <w:tcPr>
            <w:tcW w:w="39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7</w:t>
            </w:r>
          </w:p>
        </w:tc>
        <w:tc>
          <w:tcPr>
            <w:tcW w:w="1317" w:type="pct"/>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426" w:type="pct"/>
            <w:vMerge w:val="continue"/>
            <w:tcBorders>
              <w:top w:val="single" w:color="000000" w:sz="4" w:space="0"/>
              <w:left w:val="single" w:color="auto" w:sz="4" w:space="0"/>
              <w:bottom w:val="single" w:color="000000" w:sz="4" w:space="0"/>
              <w:right w:val="single" w:color="000000"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09"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13" w:type="pct"/>
            <w:tcBorders>
              <w:top w:val="single" w:color="000000" w:sz="4" w:space="0"/>
              <w:left w:val="single" w:color="000000" w:sz="4" w:space="0"/>
              <w:bottom w:val="nil"/>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可持续影响指标</w:t>
            </w:r>
          </w:p>
        </w:tc>
        <w:tc>
          <w:tcPr>
            <w:tcW w:w="853"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建立健全长效管理机制</w:t>
            </w:r>
          </w:p>
        </w:tc>
        <w:tc>
          <w:tcPr>
            <w:tcW w:w="39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建立健全</w:t>
            </w:r>
          </w:p>
        </w:tc>
        <w:tc>
          <w:tcPr>
            <w:tcW w:w="377"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建立健全</w:t>
            </w:r>
          </w:p>
        </w:tc>
        <w:tc>
          <w:tcPr>
            <w:tcW w:w="41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9</w:t>
            </w:r>
          </w:p>
        </w:tc>
        <w:tc>
          <w:tcPr>
            <w:tcW w:w="39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9</w:t>
            </w:r>
          </w:p>
        </w:tc>
        <w:tc>
          <w:tcPr>
            <w:tcW w:w="1317" w:type="pct"/>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426" w:type="pct"/>
            <w:vMerge w:val="continue"/>
            <w:tcBorders>
              <w:top w:val="single" w:color="000000" w:sz="4" w:space="0"/>
              <w:left w:val="single" w:color="auto" w:sz="4" w:space="0"/>
              <w:bottom w:val="single" w:color="000000" w:sz="4" w:space="0"/>
              <w:right w:val="single" w:color="000000"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09" w:type="pct"/>
            <w:vMerge w:val="restart"/>
            <w:tcBorders>
              <w:top w:val="nil"/>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满意度指标</w:t>
            </w:r>
          </w:p>
        </w:tc>
        <w:tc>
          <w:tcPr>
            <w:tcW w:w="413"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服务对象</w:t>
            </w:r>
          </w:p>
        </w:tc>
        <w:tc>
          <w:tcPr>
            <w:tcW w:w="853"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游客满意度</w:t>
            </w:r>
          </w:p>
        </w:tc>
        <w:tc>
          <w:tcPr>
            <w:tcW w:w="39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≥80%</w:t>
            </w:r>
          </w:p>
        </w:tc>
        <w:tc>
          <w:tcPr>
            <w:tcW w:w="377"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≥80%</w:t>
            </w:r>
          </w:p>
        </w:tc>
        <w:tc>
          <w:tcPr>
            <w:tcW w:w="41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39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1317" w:type="pct"/>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426" w:type="pct"/>
            <w:vMerge w:val="continue"/>
            <w:tcBorders>
              <w:top w:val="single" w:color="000000" w:sz="4" w:space="0"/>
              <w:left w:val="single" w:color="auto" w:sz="4" w:space="0"/>
              <w:bottom w:val="single" w:color="000000" w:sz="4" w:space="0"/>
              <w:right w:val="single" w:color="000000"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09" w:type="pct"/>
            <w:vMerge w:val="continue"/>
            <w:tcBorders>
              <w:top w:val="nil"/>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13"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853"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涉旅企业满意度</w:t>
            </w:r>
          </w:p>
        </w:tc>
        <w:tc>
          <w:tcPr>
            <w:tcW w:w="39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≥80%</w:t>
            </w:r>
          </w:p>
        </w:tc>
        <w:tc>
          <w:tcPr>
            <w:tcW w:w="377"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≥80%</w:t>
            </w:r>
          </w:p>
        </w:tc>
        <w:tc>
          <w:tcPr>
            <w:tcW w:w="41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39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1317" w:type="pct"/>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872" w:type="pct"/>
            <w:gridSpan w:val="9"/>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总分</w:t>
            </w:r>
          </w:p>
        </w:tc>
        <w:tc>
          <w:tcPr>
            <w:tcW w:w="41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39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88</w:t>
            </w:r>
          </w:p>
        </w:tc>
        <w:tc>
          <w:tcPr>
            <w:tcW w:w="1317" w:type="pct"/>
            <w:gridSpan w:val="3"/>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说明</w:t>
            </w:r>
          </w:p>
        </w:tc>
        <w:tc>
          <w:tcPr>
            <w:tcW w:w="4573" w:type="pct"/>
            <w:gridSpan w:val="13"/>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bl>
    <w:p>
      <w:pPr>
        <w:keepNext w:val="0"/>
        <w:keepLines w:val="0"/>
        <w:pageBreakBefore w:val="0"/>
        <w:widowControl/>
        <w:kinsoku w:val="0"/>
        <w:wordWrap/>
        <w:overflowPunct/>
        <w:topLinePunct w:val="0"/>
        <w:autoSpaceDE w:val="0"/>
        <w:autoSpaceDN w:val="0"/>
        <w:bidi w:val="0"/>
        <w:adjustRightInd w:val="0"/>
        <w:snapToGrid w:val="0"/>
        <w:spacing w:before="111" w:line="400" w:lineRule="exact"/>
        <w:ind w:firstLine="0" w:firstLineChars="0"/>
        <w:jc w:val="center"/>
        <w:textAlignment w:val="baseline"/>
        <w:outlineLvl w:val="9"/>
        <w:rPr>
          <w:rFonts w:ascii="宋体" w:hAnsi="宋体" w:eastAsia="宋体" w:cs="宋体"/>
          <w:b/>
          <w:bCs/>
        </w:rPr>
      </w:pPr>
      <w:r>
        <w:br w:type="page"/>
      </w:r>
      <w:r>
        <w:rPr>
          <w:rFonts w:hint="eastAsia" w:ascii="宋体" w:hAnsi="宋体" w:eastAsia="宋体" w:cs="宋体"/>
          <w:b/>
          <w:bCs/>
          <w:lang w:val="en-US" w:eastAsia="zh-CN"/>
        </w:rPr>
        <w:t>表19 全域旅游发展总体规划编制经费</w:t>
      </w:r>
      <w:r>
        <w:rPr>
          <w:rFonts w:ascii="宋体" w:hAnsi="宋体" w:eastAsia="宋体" w:cs="宋体"/>
          <w:b/>
          <w:bCs/>
        </w:rPr>
        <w:t>项目绩效自评表</w:t>
      </w:r>
    </w:p>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outlineLvl w:val="9"/>
        <w:rPr>
          <w:rFonts w:ascii="宋体" w:hAnsi="宋体" w:eastAsia="宋体" w:cs="宋体"/>
          <w:spacing w:val="-11"/>
          <w:w w:val="98"/>
          <w:sz w:val="24"/>
          <w:szCs w:val="24"/>
        </w:rPr>
      </w:pPr>
      <w:r>
        <w:rPr>
          <w:rFonts w:ascii="宋体" w:hAnsi="宋体" w:eastAsia="宋体" w:cs="宋体"/>
          <w:spacing w:val="-11"/>
          <w:w w:val="98"/>
          <w:sz w:val="24"/>
          <w:szCs w:val="24"/>
        </w:rPr>
        <w:t>（20</w:t>
      </w:r>
      <w:r>
        <w:rPr>
          <w:rFonts w:hint="eastAsia" w:ascii="宋体" w:hAnsi="宋体" w:eastAsia="宋体" w:cs="宋体"/>
          <w:spacing w:val="-11"/>
          <w:w w:val="98"/>
          <w:sz w:val="24"/>
          <w:szCs w:val="24"/>
          <w:lang w:val="en-US" w:eastAsia="zh-CN"/>
        </w:rPr>
        <w:t>22</w:t>
      </w:r>
      <w:r>
        <w:rPr>
          <w:rFonts w:ascii="宋体" w:hAnsi="宋体" w:eastAsia="宋体" w:cs="宋体"/>
          <w:spacing w:val="-11"/>
          <w:w w:val="98"/>
          <w:sz w:val="24"/>
          <w:szCs w:val="24"/>
        </w:rPr>
        <w:t>年度）</w:t>
      </w:r>
    </w:p>
    <w:tbl>
      <w:tblPr>
        <w:tblStyle w:val="4"/>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05"/>
        <w:gridCol w:w="881"/>
        <w:gridCol w:w="1067"/>
        <w:gridCol w:w="1002"/>
        <w:gridCol w:w="842"/>
        <w:gridCol w:w="683"/>
        <w:gridCol w:w="919"/>
        <w:gridCol w:w="733"/>
        <w:gridCol w:w="859"/>
        <w:gridCol w:w="82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931"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项目名称</w:t>
            </w:r>
          </w:p>
        </w:tc>
        <w:tc>
          <w:tcPr>
            <w:tcW w:w="4068"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全域旅游发展总体规划编制经费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931"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主管部门</w:t>
            </w:r>
          </w:p>
        </w:tc>
        <w:tc>
          <w:tcPr>
            <w:tcW w:w="1708" w:type="pct"/>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兰州新区商务和文化旅游局（综合保税区管理委员会）</w:t>
            </w:r>
          </w:p>
        </w:tc>
        <w:tc>
          <w:tcPr>
            <w:tcW w:w="939"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实施单位</w:t>
            </w:r>
          </w:p>
        </w:tc>
        <w:tc>
          <w:tcPr>
            <w:tcW w:w="1420" w:type="pct"/>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兰州新区商务和文化旅游局（综合保税区管理委员会）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931" w:type="pct"/>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项目资金（万元）</w:t>
            </w:r>
          </w:p>
        </w:tc>
        <w:tc>
          <w:tcPr>
            <w:tcW w:w="626"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88"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年初预算数</w:t>
            </w:r>
          </w:p>
        </w:tc>
        <w:tc>
          <w:tcPr>
            <w:tcW w:w="494"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全年预算数</w:t>
            </w:r>
          </w:p>
        </w:tc>
        <w:tc>
          <w:tcPr>
            <w:tcW w:w="939" w:type="pct"/>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全年执行数</w:t>
            </w:r>
          </w:p>
        </w:tc>
        <w:tc>
          <w:tcPr>
            <w:tcW w:w="430"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分值</w:t>
            </w:r>
          </w:p>
        </w:tc>
        <w:tc>
          <w:tcPr>
            <w:tcW w:w="504"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执行率</w:t>
            </w:r>
          </w:p>
        </w:tc>
        <w:tc>
          <w:tcPr>
            <w:tcW w:w="485"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931"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626"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88"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94"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939"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30"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04"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85"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931"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62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年度资金总额</w:t>
            </w:r>
          </w:p>
        </w:tc>
        <w:tc>
          <w:tcPr>
            <w:tcW w:w="58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23.92</w:t>
            </w:r>
          </w:p>
        </w:tc>
        <w:tc>
          <w:tcPr>
            <w:tcW w:w="4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23.92</w:t>
            </w:r>
          </w:p>
        </w:tc>
        <w:tc>
          <w:tcPr>
            <w:tcW w:w="939"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23.92</w:t>
            </w:r>
          </w:p>
        </w:tc>
        <w:tc>
          <w:tcPr>
            <w:tcW w:w="4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0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48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931"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62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其中：当年财政拨款</w:t>
            </w:r>
          </w:p>
        </w:tc>
        <w:tc>
          <w:tcPr>
            <w:tcW w:w="58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23.92</w:t>
            </w:r>
          </w:p>
        </w:tc>
        <w:tc>
          <w:tcPr>
            <w:tcW w:w="4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23.92</w:t>
            </w:r>
          </w:p>
        </w:tc>
        <w:tc>
          <w:tcPr>
            <w:tcW w:w="939"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23.92</w:t>
            </w:r>
          </w:p>
        </w:tc>
        <w:tc>
          <w:tcPr>
            <w:tcW w:w="4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0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8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931"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62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上年结转资金</w:t>
            </w:r>
          </w:p>
        </w:tc>
        <w:tc>
          <w:tcPr>
            <w:tcW w:w="58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939"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0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8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931"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62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其他资金</w:t>
            </w:r>
          </w:p>
        </w:tc>
        <w:tc>
          <w:tcPr>
            <w:tcW w:w="58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939"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0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8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4"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年度总体目标</w:t>
            </w:r>
          </w:p>
        </w:tc>
        <w:tc>
          <w:tcPr>
            <w:tcW w:w="2225"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预期目标</w:t>
            </w:r>
          </w:p>
        </w:tc>
        <w:tc>
          <w:tcPr>
            <w:tcW w:w="2360"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414"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2225"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完成《规划》编制，提供完整的文本图册8套，所有成果资料的电子文件1套，着力塑造新区独特的旅游文化和品牌，进一步推动实现旅游经济持续增长。</w:t>
            </w:r>
          </w:p>
        </w:tc>
        <w:tc>
          <w:tcPr>
            <w:tcW w:w="2360"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完成《规划》编制，提供完整的文本图册8套，所有成果资料的电子文件1套，着力塑造新区独特的旅游文化和品牌，进一步推动实现旅游经济持续增长。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414" w:type="pct"/>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绩效指标</w:t>
            </w:r>
          </w:p>
        </w:tc>
        <w:tc>
          <w:tcPr>
            <w:tcW w:w="5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一级指标</w:t>
            </w:r>
          </w:p>
        </w:tc>
        <w:tc>
          <w:tcPr>
            <w:tcW w:w="62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二级指标</w:t>
            </w:r>
          </w:p>
        </w:tc>
        <w:tc>
          <w:tcPr>
            <w:tcW w:w="58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三级指标</w:t>
            </w:r>
          </w:p>
        </w:tc>
        <w:tc>
          <w:tcPr>
            <w:tcW w:w="4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年度指标值</w:t>
            </w:r>
          </w:p>
        </w:tc>
        <w:tc>
          <w:tcPr>
            <w:tcW w:w="4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实际完成值</w:t>
            </w:r>
          </w:p>
        </w:tc>
        <w:tc>
          <w:tcPr>
            <w:tcW w:w="53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分值</w:t>
            </w:r>
          </w:p>
        </w:tc>
        <w:tc>
          <w:tcPr>
            <w:tcW w:w="4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得分</w:t>
            </w:r>
          </w:p>
        </w:tc>
        <w:tc>
          <w:tcPr>
            <w:tcW w:w="99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偏差原因分析及改进措施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8" w:hRule="atLeast"/>
        </w:trPr>
        <w:tc>
          <w:tcPr>
            <w:tcW w:w="414" w:type="pct"/>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17"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产出指标</w:t>
            </w:r>
          </w:p>
        </w:tc>
        <w:tc>
          <w:tcPr>
            <w:tcW w:w="62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数量指标</w:t>
            </w:r>
          </w:p>
        </w:tc>
        <w:tc>
          <w:tcPr>
            <w:tcW w:w="58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规划成果完成数量</w:t>
            </w:r>
          </w:p>
        </w:tc>
        <w:tc>
          <w:tcPr>
            <w:tcW w:w="4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8套</w:t>
            </w:r>
          </w:p>
        </w:tc>
        <w:tc>
          <w:tcPr>
            <w:tcW w:w="4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8套</w:t>
            </w:r>
          </w:p>
        </w:tc>
        <w:tc>
          <w:tcPr>
            <w:tcW w:w="53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4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99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7" w:hRule="atLeast"/>
        </w:trPr>
        <w:tc>
          <w:tcPr>
            <w:tcW w:w="414" w:type="pct"/>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17"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62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质量指标</w:t>
            </w:r>
          </w:p>
        </w:tc>
        <w:tc>
          <w:tcPr>
            <w:tcW w:w="588" w:type="pct"/>
            <w:tcBorders>
              <w:top w:val="single" w:color="000000" w:sz="4" w:space="0"/>
              <w:left w:val="single" w:color="000000" w:sz="4" w:space="0"/>
              <w:bottom w:val="single" w:color="000000" w:sz="4" w:space="0"/>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验收通过率</w:t>
            </w:r>
          </w:p>
        </w:tc>
        <w:tc>
          <w:tcPr>
            <w:tcW w:w="4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通过</w:t>
            </w:r>
          </w:p>
        </w:tc>
        <w:tc>
          <w:tcPr>
            <w:tcW w:w="4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通过</w:t>
            </w:r>
          </w:p>
        </w:tc>
        <w:tc>
          <w:tcPr>
            <w:tcW w:w="539" w:type="pct"/>
            <w:tcBorders>
              <w:top w:val="single" w:color="000000" w:sz="4" w:space="0"/>
              <w:left w:val="single" w:color="000000" w:sz="4" w:space="0"/>
              <w:bottom w:val="single" w:color="000000" w:sz="4" w:space="0"/>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430" w:type="pct"/>
            <w:tcBorders>
              <w:top w:val="single" w:color="000000" w:sz="4" w:space="0"/>
              <w:left w:val="single" w:color="000000" w:sz="4" w:space="0"/>
              <w:bottom w:val="single" w:color="000000" w:sz="4" w:space="0"/>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99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414" w:type="pct"/>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17"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62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时效指标</w:t>
            </w:r>
          </w:p>
        </w:tc>
        <w:tc>
          <w:tcPr>
            <w:tcW w:w="588" w:type="pct"/>
            <w:tcBorders>
              <w:top w:val="single" w:color="000000" w:sz="4" w:space="0"/>
              <w:left w:val="single" w:color="000000" w:sz="4" w:space="0"/>
              <w:bottom w:val="single" w:color="000000" w:sz="4" w:space="0"/>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规划成果完成时效性</w:t>
            </w:r>
          </w:p>
        </w:tc>
        <w:tc>
          <w:tcPr>
            <w:tcW w:w="4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及时有效</w:t>
            </w:r>
          </w:p>
        </w:tc>
        <w:tc>
          <w:tcPr>
            <w:tcW w:w="4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完成</w:t>
            </w:r>
          </w:p>
        </w:tc>
        <w:tc>
          <w:tcPr>
            <w:tcW w:w="539" w:type="pct"/>
            <w:tcBorders>
              <w:top w:val="single" w:color="000000" w:sz="4" w:space="0"/>
              <w:left w:val="single" w:color="000000" w:sz="4" w:space="0"/>
              <w:bottom w:val="single" w:color="000000" w:sz="4" w:space="0"/>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430" w:type="pct"/>
            <w:tcBorders>
              <w:top w:val="single" w:color="000000" w:sz="4" w:space="0"/>
              <w:left w:val="single" w:color="000000" w:sz="4" w:space="0"/>
              <w:bottom w:val="single" w:color="000000" w:sz="4" w:space="0"/>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8</w:t>
            </w:r>
          </w:p>
        </w:tc>
        <w:tc>
          <w:tcPr>
            <w:tcW w:w="99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兰州新区文旅产业起步阶段发展迅速，《规划》编制过程中存在反复修改完善及疫情影响等因素对时效方面有一定延迟。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14" w:type="pct"/>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17" w:type="pct"/>
            <w:vMerge w:val="restart"/>
            <w:tcBorders>
              <w:top w:val="single" w:color="000000" w:sz="4" w:space="0"/>
              <w:left w:val="single" w:color="000000" w:sz="4" w:space="0"/>
              <w:bottom w:val="nil"/>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效益指标</w:t>
            </w:r>
          </w:p>
        </w:tc>
        <w:tc>
          <w:tcPr>
            <w:tcW w:w="62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社会效益</w:t>
            </w:r>
          </w:p>
        </w:tc>
        <w:tc>
          <w:tcPr>
            <w:tcW w:w="58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为旅游产业发展提供依据</w:t>
            </w:r>
          </w:p>
        </w:tc>
        <w:tc>
          <w:tcPr>
            <w:tcW w:w="4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提供</w:t>
            </w:r>
          </w:p>
        </w:tc>
        <w:tc>
          <w:tcPr>
            <w:tcW w:w="4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提供</w:t>
            </w:r>
          </w:p>
        </w:tc>
        <w:tc>
          <w:tcPr>
            <w:tcW w:w="53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4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99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414" w:type="pct"/>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17" w:type="pct"/>
            <w:vMerge w:val="continue"/>
            <w:tcBorders>
              <w:top w:val="single" w:color="000000" w:sz="4" w:space="0"/>
              <w:left w:val="single" w:color="000000" w:sz="4" w:space="0"/>
              <w:bottom w:val="nil"/>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62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可持续影响</w:t>
            </w:r>
          </w:p>
        </w:tc>
        <w:tc>
          <w:tcPr>
            <w:tcW w:w="58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建立健全长效管理机制</w:t>
            </w:r>
          </w:p>
        </w:tc>
        <w:tc>
          <w:tcPr>
            <w:tcW w:w="4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建立健全</w:t>
            </w:r>
          </w:p>
        </w:tc>
        <w:tc>
          <w:tcPr>
            <w:tcW w:w="4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建立健全</w:t>
            </w:r>
          </w:p>
        </w:tc>
        <w:tc>
          <w:tcPr>
            <w:tcW w:w="53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4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99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8" w:hRule="atLeast"/>
        </w:trPr>
        <w:tc>
          <w:tcPr>
            <w:tcW w:w="414" w:type="pct"/>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17"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满意度指标</w:t>
            </w:r>
          </w:p>
        </w:tc>
        <w:tc>
          <w:tcPr>
            <w:tcW w:w="626"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服务对象</w:t>
            </w:r>
          </w:p>
        </w:tc>
        <w:tc>
          <w:tcPr>
            <w:tcW w:w="588" w:type="pct"/>
            <w:tcBorders>
              <w:top w:val="single" w:color="000000" w:sz="4" w:space="0"/>
              <w:left w:val="single" w:color="000000" w:sz="4" w:space="0"/>
              <w:bottom w:val="single" w:color="000000" w:sz="4" w:space="0"/>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游客满意度</w:t>
            </w:r>
          </w:p>
        </w:tc>
        <w:tc>
          <w:tcPr>
            <w:tcW w:w="4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≥80%</w:t>
            </w:r>
          </w:p>
        </w:tc>
        <w:tc>
          <w:tcPr>
            <w:tcW w:w="4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539" w:type="pct"/>
            <w:tcBorders>
              <w:top w:val="single" w:color="000000" w:sz="4" w:space="0"/>
              <w:left w:val="single" w:color="000000" w:sz="4" w:space="0"/>
              <w:bottom w:val="single" w:color="000000" w:sz="4" w:space="0"/>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430" w:type="pct"/>
            <w:tcBorders>
              <w:top w:val="single" w:color="000000" w:sz="4" w:space="0"/>
              <w:left w:val="single" w:color="000000" w:sz="4" w:space="0"/>
              <w:bottom w:val="single" w:color="000000" w:sz="4" w:space="0"/>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99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6" w:hRule="atLeast"/>
        </w:trPr>
        <w:tc>
          <w:tcPr>
            <w:tcW w:w="414" w:type="pct"/>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17"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626"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8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涉旅企业满意度</w:t>
            </w:r>
          </w:p>
        </w:tc>
        <w:tc>
          <w:tcPr>
            <w:tcW w:w="4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≥80%</w:t>
            </w:r>
          </w:p>
        </w:tc>
        <w:tc>
          <w:tcPr>
            <w:tcW w:w="4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53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4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99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040" w:type="pct"/>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总分</w:t>
            </w:r>
          </w:p>
        </w:tc>
        <w:tc>
          <w:tcPr>
            <w:tcW w:w="53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4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98</w:t>
            </w:r>
          </w:p>
        </w:tc>
        <w:tc>
          <w:tcPr>
            <w:tcW w:w="990" w:type="pct"/>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14"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说明</w:t>
            </w:r>
          </w:p>
        </w:tc>
        <w:tc>
          <w:tcPr>
            <w:tcW w:w="4585" w:type="pct"/>
            <w:gridSpan w:val="9"/>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bl>
    <w:p>
      <w:pPr>
        <w:pageBreakBefore w:val="0"/>
        <w:widowControl/>
        <w:kinsoku w:val="0"/>
        <w:wordWrap/>
        <w:overflowPunct/>
        <w:topLinePunct w:val="0"/>
        <w:autoSpaceDE w:val="0"/>
        <w:autoSpaceDN w:val="0"/>
        <w:bidi w:val="0"/>
        <w:adjustRightInd w:val="0"/>
        <w:snapToGrid w:val="0"/>
        <w:jc w:val="center"/>
        <w:outlineLvl w:val="9"/>
        <w:rPr>
          <w:rFonts w:ascii="宋体" w:hAnsi="宋体" w:eastAsia="宋体" w:cs="宋体"/>
          <w:spacing w:val="-11"/>
          <w:w w:val="98"/>
          <w:sz w:val="24"/>
          <w:szCs w:val="24"/>
        </w:rPr>
      </w:pPr>
    </w:p>
    <w:p>
      <w:pPr>
        <w:keepNext w:val="0"/>
        <w:keepLines w:val="0"/>
        <w:pageBreakBefore w:val="0"/>
        <w:widowControl/>
        <w:kinsoku w:val="0"/>
        <w:wordWrap/>
        <w:overflowPunct/>
        <w:topLinePunct w:val="0"/>
        <w:autoSpaceDE w:val="0"/>
        <w:autoSpaceDN w:val="0"/>
        <w:bidi w:val="0"/>
        <w:adjustRightInd w:val="0"/>
        <w:snapToGrid w:val="0"/>
        <w:spacing w:before="111" w:line="400" w:lineRule="exact"/>
        <w:ind w:firstLine="0" w:firstLineChars="0"/>
        <w:jc w:val="center"/>
        <w:textAlignment w:val="baseline"/>
        <w:outlineLvl w:val="9"/>
        <w:rPr>
          <w:rFonts w:ascii="宋体" w:hAnsi="宋体" w:eastAsia="宋体" w:cs="宋体"/>
          <w:b/>
          <w:bCs/>
        </w:rPr>
      </w:pPr>
      <w:r>
        <w:br w:type="page"/>
      </w:r>
      <w:r>
        <w:rPr>
          <w:rFonts w:hint="eastAsia" w:ascii="宋体" w:hAnsi="宋体" w:eastAsia="宋体" w:cs="宋体"/>
          <w:b/>
          <w:bCs/>
          <w:lang w:val="en-US" w:eastAsia="zh-CN"/>
        </w:rPr>
        <w:t xml:space="preserve">表20 </w:t>
      </w:r>
      <w:r>
        <w:rPr>
          <w:rFonts w:hint="eastAsia" w:ascii="宋体" w:hAnsi="宋体" w:eastAsia="宋体" w:cs="宋体"/>
          <w:b/>
          <w:bCs/>
          <w:highlight w:val="none"/>
          <w:lang w:val="en-US" w:eastAsia="zh-CN"/>
        </w:rPr>
        <w:t>10年影像画新区活动经费</w:t>
      </w:r>
      <w:r>
        <w:rPr>
          <w:rFonts w:ascii="宋体" w:hAnsi="宋体" w:eastAsia="宋体" w:cs="宋体"/>
          <w:b/>
          <w:bCs/>
          <w:highlight w:val="none"/>
        </w:rPr>
        <w:t>项目绩效自评表</w:t>
      </w:r>
    </w:p>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outlineLvl w:val="9"/>
        <w:rPr>
          <w:rFonts w:ascii="宋体" w:hAnsi="宋体" w:eastAsia="宋体" w:cs="宋体"/>
          <w:spacing w:val="-11"/>
          <w:w w:val="98"/>
          <w:sz w:val="24"/>
          <w:szCs w:val="24"/>
        </w:rPr>
      </w:pPr>
      <w:r>
        <w:rPr>
          <w:rFonts w:ascii="宋体" w:hAnsi="宋体" w:eastAsia="宋体" w:cs="宋体"/>
          <w:spacing w:val="-11"/>
          <w:w w:val="98"/>
          <w:sz w:val="24"/>
          <w:szCs w:val="24"/>
        </w:rPr>
        <w:t>（20</w:t>
      </w:r>
      <w:r>
        <w:rPr>
          <w:rFonts w:hint="eastAsia" w:ascii="宋体" w:hAnsi="宋体" w:eastAsia="宋体" w:cs="宋体"/>
          <w:spacing w:val="-11"/>
          <w:w w:val="98"/>
          <w:sz w:val="24"/>
          <w:szCs w:val="24"/>
          <w:lang w:val="en-US" w:eastAsia="zh-CN"/>
        </w:rPr>
        <w:t>22</w:t>
      </w:r>
      <w:r>
        <w:rPr>
          <w:rFonts w:ascii="宋体" w:hAnsi="宋体" w:eastAsia="宋体" w:cs="宋体"/>
          <w:spacing w:val="-11"/>
          <w:w w:val="98"/>
          <w:sz w:val="24"/>
          <w:szCs w:val="24"/>
        </w:rPr>
        <w:t>年度）</w:t>
      </w:r>
    </w:p>
    <w:tbl>
      <w:tblPr>
        <w:tblStyle w:val="4"/>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47"/>
        <w:gridCol w:w="928"/>
        <w:gridCol w:w="981"/>
        <w:gridCol w:w="1096"/>
        <w:gridCol w:w="877"/>
        <w:gridCol w:w="589"/>
        <w:gridCol w:w="657"/>
        <w:gridCol w:w="715"/>
        <w:gridCol w:w="975"/>
        <w:gridCol w:w="85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1"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项目名称</w:t>
            </w:r>
          </w:p>
        </w:tc>
        <w:tc>
          <w:tcPr>
            <w:tcW w:w="3958"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10年影像画新区活动经费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41"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主管部门</w:t>
            </w:r>
          </w:p>
        </w:tc>
        <w:tc>
          <w:tcPr>
            <w:tcW w:w="1733" w:type="pct"/>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兰州新区商务和文化旅游局（综合保税区管理委员会）</w:t>
            </w:r>
          </w:p>
        </w:tc>
        <w:tc>
          <w:tcPr>
            <w:tcW w:w="731"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实施单位</w:t>
            </w:r>
          </w:p>
        </w:tc>
        <w:tc>
          <w:tcPr>
            <w:tcW w:w="1493" w:type="pct"/>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兰州新区商务和文化旅游局（综合保税区管理委员会）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1" w:type="pct"/>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项目资金（万元）</w:t>
            </w:r>
          </w:p>
        </w:tc>
        <w:tc>
          <w:tcPr>
            <w:tcW w:w="575"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643"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年初预算数</w:t>
            </w:r>
          </w:p>
        </w:tc>
        <w:tc>
          <w:tcPr>
            <w:tcW w:w="514"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全年预算数</w:t>
            </w:r>
          </w:p>
        </w:tc>
        <w:tc>
          <w:tcPr>
            <w:tcW w:w="731" w:type="pct"/>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全年执行数</w:t>
            </w:r>
          </w:p>
        </w:tc>
        <w:tc>
          <w:tcPr>
            <w:tcW w:w="419"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分值</w:t>
            </w:r>
          </w:p>
        </w:tc>
        <w:tc>
          <w:tcPr>
            <w:tcW w:w="572"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执行率</w:t>
            </w:r>
          </w:p>
        </w:tc>
        <w:tc>
          <w:tcPr>
            <w:tcW w:w="501"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1"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75"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643"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14"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731"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19"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72"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01"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1"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7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年度资金总额</w:t>
            </w:r>
          </w:p>
        </w:tc>
        <w:tc>
          <w:tcPr>
            <w:tcW w:w="64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 xml:space="preserve">1.557 </w:t>
            </w:r>
          </w:p>
        </w:tc>
        <w:tc>
          <w:tcPr>
            <w:tcW w:w="5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 xml:space="preserve">1.557 </w:t>
            </w:r>
          </w:p>
        </w:tc>
        <w:tc>
          <w:tcPr>
            <w:tcW w:w="731"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 xml:space="preserve">1.557 </w:t>
            </w:r>
          </w:p>
        </w:tc>
        <w:tc>
          <w:tcPr>
            <w:tcW w:w="41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50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1"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7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其中：当年财政拨款</w:t>
            </w:r>
          </w:p>
        </w:tc>
        <w:tc>
          <w:tcPr>
            <w:tcW w:w="64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 xml:space="preserve">1.557 </w:t>
            </w:r>
          </w:p>
        </w:tc>
        <w:tc>
          <w:tcPr>
            <w:tcW w:w="5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 xml:space="preserve">1.557 </w:t>
            </w:r>
          </w:p>
        </w:tc>
        <w:tc>
          <w:tcPr>
            <w:tcW w:w="731"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 xml:space="preserve">1.557 </w:t>
            </w:r>
          </w:p>
        </w:tc>
        <w:tc>
          <w:tcPr>
            <w:tcW w:w="41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7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0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1"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7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上年结转资金</w:t>
            </w:r>
          </w:p>
        </w:tc>
        <w:tc>
          <w:tcPr>
            <w:tcW w:w="64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731"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1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7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0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1"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7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其他资金</w:t>
            </w:r>
          </w:p>
        </w:tc>
        <w:tc>
          <w:tcPr>
            <w:tcW w:w="64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731"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1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7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0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97"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年度总体目标</w:t>
            </w:r>
          </w:p>
        </w:tc>
        <w:tc>
          <w:tcPr>
            <w:tcW w:w="2278"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预期目标</w:t>
            </w:r>
          </w:p>
        </w:tc>
        <w:tc>
          <w:tcPr>
            <w:tcW w:w="2224"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497"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2278"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通过举办“10年影像画新区”活动着力塑造新区独特的旅游文化和品牌，进一步推动实现旅游经济持续增长。</w:t>
            </w:r>
          </w:p>
        </w:tc>
        <w:tc>
          <w:tcPr>
            <w:tcW w:w="2224"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策划举办“10年影像画新区”活动，推动实现了旅游经济持续增长、提升了新区旅游知名度和美誉度。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497" w:type="pct"/>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绩效指标</w:t>
            </w:r>
          </w:p>
        </w:tc>
        <w:tc>
          <w:tcPr>
            <w:tcW w:w="5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一级指标</w:t>
            </w:r>
          </w:p>
        </w:tc>
        <w:tc>
          <w:tcPr>
            <w:tcW w:w="57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二级指标</w:t>
            </w:r>
          </w:p>
        </w:tc>
        <w:tc>
          <w:tcPr>
            <w:tcW w:w="64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三级指标</w:t>
            </w:r>
          </w:p>
        </w:tc>
        <w:tc>
          <w:tcPr>
            <w:tcW w:w="5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年度指标值</w:t>
            </w:r>
          </w:p>
        </w:tc>
        <w:tc>
          <w:tcPr>
            <w:tcW w:w="3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实际完成值</w:t>
            </w:r>
          </w:p>
        </w:tc>
        <w:tc>
          <w:tcPr>
            <w:tcW w:w="38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分值</w:t>
            </w:r>
          </w:p>
        </w:tc>
        <w:tc>
          <w:tcPr>
            <w:tcW w:w="41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得分</w:t>
            </w:r>
          </w:p>
        </w:tc>
        <w:tc>
          <w:tcPr>
            <w:tcW w:w="1073"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偏差原因分析及改进措施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3" w:hRule="atLeast"/>
        </w:trPr>
        <w:tc>
          <w:tcPr>
            <w:tcW w:w="497" w:type="pct"/>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44"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产出目标</w:t>
            </w:r>
          </w:p>
        </w:tc>
        <w:tc>
          <w:tcPr>
            <w:tcW w:w="57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数量指标</w:t>
            </w:r>
          </w:p>
        </w:tc>
        <w:tc>
          <w:tcPr>
            <w:tcW w:w="64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举办活动场次</w:t>
            </w:r>
          </w:p>
        </w:tc>
        <w:tc>
          <w:tcPr>
            <w:tcW w:w="5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1场</w:t>
            </w:r>
          </w:p>
        </w:tc>
        <w:tc>
          <w:tcPr>
            <w:tcW w:w="3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1场</w:t>
            </w:r>
          </w:p>
        </w:tc>
        <w:tc>
          <w:tcPr>
            <w:tcW w:w="38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41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073"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6" w:hRule="atLeast"/>
        </w:trPr>
        <w:tc>
          <w:tcPr>
            <w:tcW w:w="497" w:type="pct"/>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44"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7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质量指标</w:t>
            </w:r>
          </w:p>
        </w:tc>
        <w:tc>
          <w:tcPr>
            <w:tcW w:w="643" w:type="pct"/>
            <w:tcBorders>
              <w:top w:val="single" w:color="000000" w:sz="4" w:space="0"/>
              <w:left w:val="single" w:color="000000" w:sz="4" w:space="0"/>
              <w:bottom w:val="single" w:color="000000" w:sz="4" w:space="0"/>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活动达到承办标准</w:t>
            </w:r>
          </w:p>
        </w:tc>
        <w:tc>
          <w:tcPr>
            <w:tcW w:w="5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达标</w:t>
            </w:r>
          </w:p>
        </w:tc>
        <w:tc>
          <w:tcPr>
            <w:tcW w:w="3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达标</w:t>
            </w:r>
          </w:p>
        </w:tc>
        <w:tc>
          <w:tcPr>
            <w:tcW w:w="385" w:type="pct"/>
            <w:tcBorders>
              <w:top w:val="single" w:color="000000" w:sz="4" w:space="0"/>
              <w:left w:val="single" w:color="000000" w:sz="4" w:space="0"/>
              <w:bottom w:val="single" w:color="000000" w:sz="4" w:space="0"/>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419" w:type="pct"/>
            <w:tcBorders>
              <w:top w:val="single" w:color="000000" w:sz="4" w:space="0"/>
              <w:left w:val="single" w:color="000000" w:sz="4" w:space="0"/>
              <w:bottom w:val="single" w:color="000000" w:sz="4" w:space="0"/>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1073"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4" w:hRule="atLeast"/>
        </w:trPr>
        <w:tc>
          <w:tcPr>
            <w:tcW w:w="497" w:type="pct"/>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44"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7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时效指标</w:t>
            </w:r>
          </w:p>
        </w:tc>
        <w:tc>
          <w:tcPr>
            <w:tcW w:w="643" w:type="pct"/>
            <w:tcBorders>
              <w:top w:val="single" w:color="000000" w:sz="4" w:space="0"/>
              <w:left w:val="single" w:color="000000" w:sz="4" w:space="0"/>
              <w:bottom w:val="single" w:color="000000" w:sz="4" w:space="0"/>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活动举办及时性</w:t>
            </w:r>
          </w:p>
        </w:tc>
        <w:tc>
          <w:tcPr>
            <w:tcW w:w="5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及时</w:t>
            </w:r>
          </w:p>
        </w:tc>
        <w:tc>
          <w:tcPr>
            <w:tcW w:w="3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及时</w:t>
            </w:r>
          </w:p>
        </w:tc>
        <w:tc>
          <w:tcPr>
            <w:tcW w:w="385" w:type="pct"/>
            <w:tcBorders>
              <w:top w:val="single" w:color="000000" w:sz="4" w:space="0"/>
              <w:left w:val="single" w:color="000000" w:sz="4" w:space="0"/>
              <w:bottom w:val="single" w:color="000000" w:sz="4" w:space="0"/>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419" w:type="pct"/>
            <w:tcBorders>
              <w:top w:val="single" w:color="000000" w:sz="4" w:space="0"/>
              <w:left w:val="single" w:color="000000" w:sz="4" w:space="0"/>
              <w:bottom w:val="single" w:color="000000" w:sz="4" w:space="0"/>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18</w:t>
            </w:r>
          </w:p>
        </w:tc>
        <w:tc>
          <w:tcPr>
            <w:tcW w:w="1073"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该活动实际支出费用小于预算指标，且后期支付资金时根据党工委办公室召开的主任办公会研究决定，资金由党工委办公室从2020年统筹宣传经费中支出15570元划转商文旅局用于10年影像画新区”有奖征集活动颁奖仪式举办，但该资金因发票未及时提供由新区财政于2020年12月底将资金收回，暂未向企业支付费用。后期因企业账户冻结问题，延迟支付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4" w:hRule="atLeast"/>
        </w:trPr>
        <w:tc>
          <w:tcPr>
            <w:tcW w:w="497" w:type="pct"/>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44" w:type="pct"/>
            <w:vMerge w:val="restart"/>
            <w:tcBorders>
              <w:top w:val="single" w:color="000000" w:sz="4" w:space="0"/>
              <w:left w:val="single" w:color="000000" w:sz="4" w:space="0"/>
              <w:bottom w:val="nil"/>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效益目标</w:t>
            </w:r>
          </w:p>
        </w:tc>
        <w:tc>
          <w:tcPr>
            <w:tcW w:w="57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社会效益</w:t>
            </w:r>
          </w:p>
        </w:tc>
        <w:tc>
          <w:tcPr>
            <w:tcW w:w="64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提升新区旅游知名度和美誉度</w:t>
            </w:r>
          </w:p>
        </w:tc>
        <w:tc>
          <w:tcPr>
            <w:tcW w:w="5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提升</w:t>
            </w:r>
          </w:p>
        </w:tc>
        <w:tc>
          <w:tcPr>
            <w:tcW w:w="3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提升</w:t>
            </w:r>
          </w:p>
        </w:tc>
        <w:tc>
          <w:tcPr>
            <w:tcW w:w="38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15</w:t>
            </w:r>
          </w:p>
        </w:tc>
        <w:tc>
          <w:tcPr>
            <w:tcW w:w="41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15</w:t>
            </w:r>
          </w:p>
        </w:tc>
        <w:tc>
          <w:tcPr>
            <w:tcW w:w="1073"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6" w:hRule="atLeast"/>
        </w:trPr>
        <w:tc>
          <w:tcPr>
            <w:tcW w:w="497" w:type="pct"/>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44" w:type="pct"/>
            <w:vMerge w:val="continue"/>
            <w:tcBorders>
              <w:top w:val="single" w:color="000000" w:sz="4" w:space="0"/>
              <w:left w:val="single" w:color="000000" w:sz="4" w:space="0"/>
              <w:bottom w:val="nil"/>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7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可持续影响</w:t>
            </w:r>
          </w:p>
        </w:tc>
        <w:tc>
          <w:tcPr>
            <w:tcW w:w="64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建立健全长效管理机制</w:t>
            </w:r>
          </w:p>
        </w:tc>
        <w:tc>
          <w:tcPr>
            <w:tcW w:w="5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建立健全</w:t>
            </w:r>
          </w:p>
        </w:tc>
        <w:tc>
          <w:tcPr>
            <w:tcW w:w="3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建立健全</w:t>
            </w:r>
          </w:p>
        </w:tc>
        <w:tc>
          <w:tcPr>
            <w:tcW w:w="38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15</w:t>
            </w:r>
          </w:p>
        </w:tc>
        <w:tc>
          <w:tcPr>
            <w:tcW w:w="41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15</w:t>
            </w:r>
          </w:p>
        </w:tc>
        <w:tc>
          <w:tcPr>
            <w:tcW w:w="1073"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9" w:hRule="atLeast"/>
        </w:trPr>
        <w:tc>
          <w:tcPr>
            <w:tcW w:w="497" w:type="pct"/>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满意度指标</w:t>
            </w:r>
          </w:p>
        </w:tc>
        <w:tc>
          <w:tcPr>
            <w:tcW w:w="575" w:type="pct"/>
            <w:tcBorders>
              <w:top w:val="single" w:color="000000" w:sz="4" w:space="0"/>
              <w:left w:val="single" w:color="000000" w:sz="4" w:space="0"/>
              <w:bottom w:val="nil"/>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服务对象满意度</w:t>
            </w:r>
          </w:p>
        </w:tc>
        <w:tc>
          <w:tcPr>
            <w:tcW w:w="643" w:type="pct"/>
            <w:tcBorders>
              <w:top w:val="single" w:color="000000" w:sz="4" w:space="0"/>
              <w:left w:val="single" w:color="000000" w:sz="4" w:space="0"/>
              <w:bottom w:val="single" w:color="000000" w:sz="4" w:space="0"/>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游客满意度</w:t>
            </w:r>
          </w:p>
        </w:tc>
        <w:tc>
          <w:tcPr>
            <w:tcW w:w="51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≥80%</w:t>
            </w:r>
          </w:p>
        </w:tc>
        <w:tc>
          <w:tcPr>
            <w:tcW w:w="3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385" w:type="pct"/>
            <w:tcBorders>
              <w:top w:val="single" w:color="000000" w:sz="4" w:space="0"/>
              <w:left w:val="single" w:color="000000" w:sz="4" w:space="0"/>
              <w:bottom w:val="single" w:color="000000" w:sz="4" w:space="0"/>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419" w:type="pct"/>
            <w:tcBorders>
              <w:top w:val="single" w:color="000000" w:sz="4" w:space="0"/>
              <w:left w:val="single" w:color="000000" w:sz="4" w:space="0"/>
              <w:bottom w:val="single" w:color="000000" w:sz="4" w:space="0"/>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073"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121" w:type="pct"/>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总分</w:t>
            </w:r>
          </w:p>
        </w:tc>
        <w:tc>
          <w:tcPr>
            <w:tcW w:w="38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41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98</w:t>
            </w:r>
          </w:p>
        </w:tc>
        <w:tc>
          <w:tcPr>
            <w:tcW w:w="1073" w:type="pct"/>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说明</w:t>
            </w:r>
          </w:p>
        </w:tc>
        <w:tc>
          <w:tcPr>
            <w:tcW w:w="4502" w:type="pct"/>
            <w:gridSpan w:val="9"/>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bl>
    <w:p>
      <w:pPr>
        <w:keepNext w:val="0"/>
        <w:keepLines w:val="0"/>
        <w:pageBreakBefore w:val="0"/>
        <w:widowControl/>
        <w:kinsoku w:val="0"/>
        <w:wordWrap/>
        <w:overflowPunct/>
        <w:topLinePunct w:val="0"/>
        <w:autoSpaceDE w:val="0"/>
        <w:autoSpaceDN w:val="0"/>
        <w:bidi w:val="0"/>
        <w:adjustRightInd w:val="0"/>
        <w:snapToGrid w:val="0"/>
        <w:spacing w:line="400" w:lineRule="exact"/>
        <w:ind w:left="0" w:leftChars="0" w:firstLine="0" w:firstLineChars="0"/>
        <w:jc w:val="center"/>
        <w:textAlignment w:val="baseline"/>
        <w:outlineLvl w:val="9"/>
        <w:rPr>
          <w:rFonts w:ascii="宋体" w:hAnsi="宋体" w:eastAsia="宋体" w:cs="宋体"/>
          <w:b/>
          <w:bCs/>
        </w:rPr>
      </w:pPr>
      <w:r>
        <w:rPr>
          <w:rFonts w:hint="eastAsia" w:ascii="宋体" w:hAnsi="宋体" w:eastAsia="宋体" w:cs="宋体"/>
          <w:sz w:val="16"/>
          <w:szCs w:val="16"/>
          <w:lang w:val="en-US" w:eastAsia="zh-CN"/>
        </w:rPr>
        <w:br w:type="page"/>
      </w:r>
      <w:r>
        <w:rPr>
          <w:rFonts w:hint="eastAsia" w:ascii="宋体" w:hAnsi="宋体" w:eastAsia="宋体" w:cs="宋体"/>
          <w:b/>
          <w:bCs/>
          <w:lang w:val="en-US" w:eastAsia="zh-CN"/>
        </w:rPr>
        <w:t>表21 全省旅游整合宣传经费</w:t>
      </w:r>
      <w:r>
        <w:rPr>
          <w:rFonts w:ascii="宋体" w:hAnsi="宋体" w:eastAsia="宋体" w:cs="宋体"/>
          <w:b/>
          <w:bCs/>
        </w:rPr>
        <w:t>项目绩效自评表</w:t>
      </w:r>
    </w:p>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outlineLvl w:val="9"/>
        <w:rPr>
          <w:rFonts w:ascii="宋体" w:hAnsi="宋体" w:eastAsia="宋体" w:cs="宋体"/>
          <w:spacing w:val="-11"/>
          <w:w w:val="98"/>
          <w:sz w:val="24"/>
          <w:szCs w:val="24"/>
        </w:rPr>
      </w:pPr>
      <w:r>
        <w:rPr>
          <w:rFonts w:ascii="宋体" w:hAnsi="宋体" w:eastAsia="宋体" w:cs="宋体"/>
          <w:spacing w:val="-11"/>
          <w:w w:val="98"/>
          <w:sz w:val="24"/>
          <w:szCs w:val="24"/>
        </w:rPr>
        <w:t>（20</w:t>
      </w:r>
      <w:r>
        <w:rPr>
          <w:rFonts w:hint="eastAsia" w:ascii="宋体" w:hAnsi="宋体" w:eastAsia="宋体" w:cs="宋体"/>
          <w:spacing w:val="-11"/>
          <w:w w:val="98"/>
          <w:sz w:val="24"/>
          <w:szCs w:val="24"/>
          <w:lang w:val="en-US" w:eastAsia="zh-CN"/>
        </w:rPr>
        <w:t>22</w:t>
      </w:r>
      <w:r>
        <w:rPr>
          <w:rFonts w:ascii="宋体" w:hAnsi="宋体" w:eastAsia="宋体" w:cs="宋体"/>
          <w:spacing w:val="-11"/>
          <w:w w:val="98"/>
          <w:sz w:val="24"/>
          <w:szCs w:val="24"/>
        </w:rPr>
        <w:t>年度）</w:t>
      </w:r>
    </w:p>
    <w:tbl>
      <w:tblPr>
        <w:tblStyle w:val="4"/>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44"/>
        <w:gridCol w:w="767"/>
        <w:gridCol w:w="1055"/>
        <w:gridCol w:w="1516"/>
        <w:gridCol w:w="789"/>
        <w:gridCol w:w="843"/>
        <w:gridCol w:w="704"/>
        <w:gridCol w:w="773"/>
        <w:gridCol w:w="554"/>
        <w:gridCol w:w="67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945"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项目名称</w:t>
            </w:r>
          </w:p>
        </w:tc>
        <w:tc>
          <w:tcPr>
            <w:tcW w:w="4054"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全省旅游整合宣传经费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945"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主管部门</w:t>
            </w:r>
          </w:p>
        </w:tc>
        <w:tc>
          <w:tcPr>
            <w:tcW w:w="1972" w:type="pct"/>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兰州新区商务和文化旅游局（综合保税区管理委员会）</w:t>
            </w:r>
          </w:p>
        </w:tc>
        <w:tc>
          <w:tcPr>
            <w:tcW w:w="907"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实施单位</w:t>
            </w:r>
          </w:p>
        </w:tc>
        <w:tc>
          <w:tcPr>
            <w:tcW w:w="1174" w:type="pct"/>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兰州新区商务和文化旅游局（综合保税区管理委员会）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945" w:type="pct"/>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项目资金（万元）</w:t>
            </w:r>
          </w:p>
        </w:tc>
        <w:tc>
          <w:tcPr>
            <w:tcW w:w="619"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889"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年初预算数</w:t>
            </w:r>
          </w:p>
        </w:tc>
        <w:tc>
          <w:tcPr>
            <w:tcW w:w="463"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全年预算数</w:t>
            </w:r>
          </w:p>
        </w:tc>
        <w:tc>
          <w:tcPr>
            <w:tcW w:w="907" w:type="pct"/>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全年执行数</w:t>
            </w:r>
          </w:p>
        </w:tc>
        <w:tc>
          <w:tcPr>
            <w:tcW w:w="453"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分值</w:t>
            </w:r>
          </w:p>
        </w:tc>
        <w:tc>
          <w:tcPr>
            <w:tcW w:w="325"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执行率</w:t>
            </w:r>
          </w:p>
        </w:tc>
        <w:tc>
          <w:tcPr>
            <w:tcW w:w="395"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945"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619"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889"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63"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907"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53"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325"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395"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1" w:hRule="atLeast"/>
        </w:trPr>
        <w:tc>
          <w:tcPr>
            <w:tcW w:w="945"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61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年度资金总额</w:t>
            </w:r>
          </w:p>
        </w:tc>
        <w:tc>
          <w:tcPr>
            <w:tcW w:w="88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33</w:t>
            </w:r>
          </w:p>
        </w:tc>
        <w:tc>
          <w:tcPr>
            <w:tcW w:w="4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33</w:t>
            </w:r>
          </w:p>
        </w:tc>
        <w:tc>
          <w:tcPr>
            <w:tcW w:w="907"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 xml:space="preserve">33.00 </w:t>
            </w:r>
          </w:p>
        </w:tc>
        <w:tc>
          <w:tcPr>
            <w:tcW w:w="45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3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3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945"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61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其中：当年财政拨款</w:t>
            </w:r>
          </w:p>
        </w:tc>
        <w:tc>
          <w:tcPr>
            <w:tcW w:w="88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33</w:t>
            </w:r>
          </w:p>
        </w:tc>
        <w:tc>
          <w:tcPr>
            <w:tcW w:w="4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33</w:t>
            </w:r>
          </w:p>
        </w:tc>
        <w:tc>
          <w:tcPr>
            <w:tcW w:w="907"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 xml:space="preserve">33.00 </w:t>
            </w:r>
          </w:p>
        </w:tc>
        <w:tc>
          <w:tcPr>
            <w:tcW w:w="45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3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3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945"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61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上年结转资金</w:t>
            </w:r>
          </w:p>
        </w:tc>
        <w:tc>
          <w:tcPr>
            <w:tcW w:w="88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907"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5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3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3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945"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61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其他资金</w:t>
            </w:r>
          </w:p>
        </w:tc>
        <w:tc>
          <w:tcPr>
            <w:tcW w:w="88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907"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5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3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39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95"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年度总体目标</w:t>
            </w:r>
          </w:p>
        </w:tc>
        <w:tc>
          <w:tcPr>
            <w:tcW w:w="2422"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预期目标</w:t>
            </w:r>
          </w:p>
        </w:tc>
        <w:tc>
          <w:tcPr>
            <w:tcW w:w="2082"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495"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2422"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依托省文旅厅整合认购的宣传平台，实现旅游经济持续增长、提升新区旅游知名度。</w:t>
            </w:r>
          </w:p>
        </w:tc>
        <w:tc>
          <w:tcPr>
            <w:tcW w:w="2082"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通过各类媒介宣传，创新完善新区旅游宣传推广机制，实现了旅游经济持续增长、提升了新区旅游知名度。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495" w:type="pct"/>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绩效指标</w:t>
            </w:r>
          </w:p>
        </w:tc>
        <w:tc>
          <w:tcPr>
            <w:tcW w:w="45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一级指标</w:t>
            </w:r>
          </w:p>
        </w:tc>
        <w:tc>
          <w:tcPr>
            <w:tcW w:w="61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二级指标</w:t>
            </w:r>
          </w:p>
        </w:tc>
        <w:tc>
          <w:tcPr>
            <w:tcW w:w="88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三级指标</w:t>
            </w:r>
          </w:p>
        </w:tc>
        <w:tc>
          <w:tcPr>
            <w:tcW w:w="4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年度指标值</w:t>
            </w:r>
          </w:p>
        </w:tc>
        <w:tc>
          <w:tcPr>
            <w:tcW w:w="4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实际完成值</w:t>
            </w:r>
          </w:p>
        </w:tc>
        <w:tc>
          <w:tcPr>
            <w:tcW w:w="41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分值</w:t>
            </w:r>
          </w:p>
        </w:tc>
        <w:tc>
          <w:tcPr>
            <w:tcW w:w="45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得分</w:t>
            </w:r>
          </w:p>
        </w:tc>
        <w:tc>
          <w:tcPr>
            <w:tcW w:w="72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偏差原因分析及改进措施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7" w:hRule="atLeast"/>
        </w:trPr>
        <w:tc>
          <w:tcPr>
            <w:tcW w:w="495" w:type="pct"/>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50"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产出目标</w:t>
            </w:r>
          </w:p>
        </w:tc>
        <w:tc>
          <w:tcPr>
            <w:tcW w:w="619" w:type="pct"/>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数量指标</w:t>
            </w:r>
          </w:p>
        </w:tc>
        <w:tc>
          <w:tcPr>
            <w:tcW w:w="88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兰州高铁站候车厅LED屏数量</w:t>
            </w:r>
          </w:p>
        </w:tc>
        <w:tc>
          <w:tcPr>
            <w:tcW w:w="4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2个</w:t>
            </w:r>
          </w:p>
        </w:tc>
        <w:tc>
          <w:tcPr>
            <w:tcW w:w="4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2个</w:t>
            </w:r>
          </w:p>
        </w:tc>
        <w:tc>
          <w:tcPr>
            <w:tcW w:w="41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45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72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495" w:type="pct"/>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50"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619" w:type="pct"/>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889" w:type="pct"/>
            <w:tcBorders>
              <w:top w:val="single" w:color="000000" w:sz="4" w:space="0"/>
              <w:left w:val="single" w:color="000000" w:sz="4" w:space="0"/>
              <w:bottom w:val="single" w:color="000000" w:sz="4" w:space="0"/>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兰州中川机场多媒体矩阵广告数</w:t>
            </w:r>
          </w:p>
        </w:tc>
        <w:tc>
          <w:tcPr>
            <w:tcW w:w="4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1个</w:t>
            </w:r>
          </w:p>
        </w:tc>
        <w:tc>
          <w:tcPr>
            <w:tcW w:w="4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1个</w:t>
            </w:r>
          </w:p>
        </w:tc>
        <w:tc>
          <w:tcPr>
            <w:tcW w:w="413" w:type="pct"/>
            <w:tcBorders>
              <w:top w:val="single" w:color="000000" w:sz="4" w:space="0"/>
              <w:left w:val="single" w:color="000000" w:sz="4" w:space="0"/>
              <w:bottom w:val="single" w:color="000000" w:sz="4" w:space="0"/>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453" w:type="pct"/>
            <w:tcBorders>
              <w:top w:val="single" w:color="000000" w:sz="4" w:space="0"/>
              <w:left w:val="single" w:color="000000" w:sz="4" w:space="0"/>
              <w:bottom w:val="single" w:color="000000" w:sz="4" w:space="0"/>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72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495" w:type="pct"/>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50"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61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质量指标</w:t>
            </w:r>
          </w:p>
        </w:tc>
        <w:tc>
          <w:tcPr>
            <w:tcW w:w="889" w:type="pct"/>
            <w:tcBorders>
              <w:top w:val="single" w:color="000000" w:sz="4" w:space="0"/>
              <w:left w:val="single" w:color="000000" w:sz="4" w:space="0"/>
              <w:bottom w:val="single" w:color="000000" w:sz="4" w:space="0"/>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整合宣传广告播放内容及频次达标</w:t>
            </w:r>
          </w:p>
        </w:tc>
        <w:tc>
          <w:tcPr>
            <w:tcW w:w="4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达标</w:t>
            </w:r>
          </w:p>
        </w:tc>
        <w:tc>
          <w:tcPr>
            <w:tcW w:w="4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达标</w:t>
            </w:r>
          </w:p>
        </w:tc>
        <w:tc>
          <w:tcPr>
            <w:tcW w:w="413" w:type="pct"/>
            <w:tcBorders>
              <w:top w:val="single" w:color="000000" w:sz="4" w:space="0"/>
              <w:left w:val="single" w:color="000000" w:sz="4" w:space="0"/>
              <w:bottom w:val="single" w:color="000000" w:sz="4" w:space="0"/>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453" w:type="pct"/>
            <w:tcBorders>
              <w:top w:val="single" w:color="000000" w:sz="4" w:space="0"/>
              <w:left w:val="single" w:color="000000" w:sz="4" w:space="0"/>
              <w:bottom w:val="single" w:color="000000" w:sz="4" w:space="0"/>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72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495" w:type="pct"/>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50"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61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时效指标</w:t>
            </w:r>
          </w:p>
        </w:tc>
        <w:tc>
          <w:tcPr>
            <w:tcW w:w="889" w:type="pct"/>
            <w:tcBorders>
              <w:top w:val="single" w:color="000000" w:sz="4" w:space="0"/>
              <w:left w:val="single" w:color="000000" w:sz="4" w:space="0"/>
              <w:bottom w:val="single" w:color="000000" w:sz="4" w:space="0"/>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整合宣传广告播放周期</w:t>
            </w:r>
          </w:p>
        </w:tc>
        <w:tc>
          <w:tcPr>
            <w:tcW w:w="4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1年</w:t>
            </w:r>
          </w:p>
        </w:tc>
        <w:tc>
          <w:tcPr>
            <w:tcW w:w="4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1年</w:t>
            </w:r>
          </w:p>
        </w:tc>
        <w:tc>
          <w:tcPr>
            <w:tcW w:w="413" w:type="pct"/>
            <w:tcBorders>
              <w:top w:val="single" w:color="000000" w:sz="4" w:space="0"/>
              <w:left w:val="single" w:color="000000" w:sz="4" w:space="0"/>
              <w:bottom w:val="single" w:color="000000" w:sz="4" w:space="0"/>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453" w:type="pct"/>
            <w:tcBorders>
              <w:top w:val="single" w:color="000000" w:sz="4" w:space="0"/>
              <w:left w:val="single" w:color="000000" w:sz="4" w:space="0"/>
              <w:bottom w:val="single" w:color="000000" w:sz="4" w:space="0"/>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72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495" w:type="pct"/>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50" w:type="pct"/>
            <w:vMerge w:val="restart"/>
            <w:tcBorders>
              <w:top w:val="nil"/>
              <w:left w:val="single" w:color="000000" w:sz="4" w:space="0"/>
              <w:bottom w:val="nil"/>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效益目标</w:t>
            </w:r>
          </w:p>
        </w:tc>
        <w:tc>
          <w:tcPr>
            <w:tcW w:w="61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经济效益指标</w:t>
            </w:r>
          </w:p>
        </w:tc>
        <w:tc>
          <w:tcPr>
            <w:tcW w:w="889" w:type="pct"/>
            <w:tcBorders>
              <w:top w:val="single" w:color="000000" w:sz="4" w:space="0"/>
              <w:left w:val="single" w:color="000000" w:sz="4" w:space="0"/>
              <w:bottom w:val="single" w:color="000000" w:sz="4" w:space="0"/>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带动新区旅游综合收入</w:t>
            </w:r>
          </w:p>
        </w:tc>
        <w:tc>
          <w:tcPr>
            <w:tcW w:w="4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增长</w:t>
            </w:r>
          </w:p>
        </w:tc>
        <w:tc>
          <w:tcPr>
            <w:tcW w:w="4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增长</w:t>
            </w:r>
          </w:p>
        </w:tc>
        <w:tc>
          <w:tcPr>
            <w:tcW w:w="413" w:type="pct"/>
            <w:tcBorders>
              <w:top w:val="single" w:color="000000" w:sz="4" w:space="0"/>
              <w:left w:val="single" w:color="000000" w:sz="4" w:space="0"/>
              <w:bottom w:val="single" w:color="000000" w:sz="4" w:space="0"/>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453" w:type="pct"/>
            <w:tcBorders>
              <w:top w:val="single" w:color="000000" w:sz="4" w:space="0"/>
              <w:left w:val="single" w:color="000000" w:sz="4" w:space="0"/>
              <w:bottom w:val="single" w:color="000000" w:sz="4" w:space="0"/>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72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495" w:type="pct"/>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50" w:type="pct"/>
            <w:vMerge w:val="continue"/>
            <w:tcBorders>
              <w:top w:val="nil"/>
              <w:left w:val="single" w:color="000000" w:sz="4" w:space="0"/>
              <w:bottom w:val="nil"/>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61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社会效益指标</w:t>
            </w:r>
          </w:p>
        </w:tc>
        <w:tc>
          <w:tcPr>
            <w:tcW w:w="88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提升新区旅游知名度和影响力</w:t>
            </w:r>
          </w:p>
        </w:tc>
        <w:tc>
          <w:tcPr>
            <w:tcW w:w="4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提升</w:t>
            </w:r>
          </w:p>
        </w:tc>
        <w:tc>
          <w:tcPr>
            <w:tcW w:w="4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提升</w:t>
            </w:r>
          </w:p>
        </w:tc>
        <w:tc>
          <w:tcPr>
            <w:tcW w:w="41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45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72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95" w:type="pct"/>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50" w:type="pct"/>
            <w:vMerge w:val="continue"/>
            <w:tcBorders>
              <w:top w:val="nil"/>
              <w:left w:val="single" w:color="000000" w:sz="4" w:space="0"/>
              <w:bottom w:val="nil"/>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61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可持续影响指标</w:t>
            </w:r>
          </w:p>
        </w:tc>
        <w:tc>
          <w:tcPr>
            <w:tcW w:w="88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持续带动新区文旅产业发展</w:t>
            </w:r>
          </w:p>
        </w:tc>
        <w:tc>
          <w:tcPr>
            <w:tcW w:w="4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带动</w:t>
            </w:r>
          </w:p>
        </w:tc>
        <w:tc>
          <w:tcPr>
            <w:tcW w:w="4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带动</w:t>
            </w:r>
          </w:p>
        </w:tc>
        <w:tc>
          <w:tcPr>
            <w:tcW w:w="41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45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72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0" w:hRule="atLeast"/>
        </w:trPr>
        <w:tc>
          <w:tcPr>
            <w:tcW w:w="495" w:type="pct"/>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5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满意度指标</w:t>
            </w:r>
          </w:p>
        </w:tc>
        <w:tc>
          <w:tcPr>
            <w:tcW w:w="619" w:type="pct"/>
            <w:tcBorders>
              <w:top w:val="single" w:color="000000" w:sz="4" w:space="0"/>
              <w:left w:val="single" w:color="000000" w:sz="4" w:space="0"/>
              <w:bottom w:val="nil"/>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服务对象</w:t>
            </w:r>
          </w:p>
        </w:tc>
        <w:tc>
          <w:tcPr>
            <w:tcW w:w="889" w:type="pct"/>
            <w:tcBorders>
              <w:top w:val="single" w:color="000000" w:sz="4" w:space="0"/>
              <w:left w:val="single" w:color="000000" w:sz="4" w:space="0"/>
              <w:bottom w:val="single" w:color="000000" w:sz="4" w:space="0"/>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游客满意度</w:t>
            </w:r>
          </w:p>
        </w:tc>
        <w:tc>
          <w:tcPr>
            <w:tcW w:w="4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≥80%</w:t>
            </w:r>
          </w:p>
        </w:tc>
        <w:tc>
          <w:tcPr>
            <w:tcW w:w="4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≥90%</w:t>
            </w:r>
          </w:p>
        </w:tc>
        <w:tc>
          <w:tcPr>
            <w:tcW w:w="413" w:type="pct"/>
            <w:tcBorders>
              <w:top w:val="single" w:color="000000" w:sz="4" w:space="0"/>
              <w:left w:val="single" w:color="000000" w:sz="4" w:space="0"/>
              <w:bottom w:val="single" w:color="000000" w:sz="4" w:space="0"/>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453" w:type="pct"/>
            <w:tcBorders>
              <w:top w:val="single" w:color="000000" w:sz="4" w:space="0"/>
              <w:left w:val="single" w:color="000000" w:sz="4" w:space="0"/>
              <w:bottom w:val="single" w:color="000000" w:sz="4" w:space="0"/>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72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12" w:type="pct"/>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总分</w:t>
            </w:r>
          </w:p>
        </w:tc>
        <w:tc>
          <w:tcPr>
            <w:tcW w:w="41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45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720" w:type="pct"/>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9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说明</w:t>
            </w:r>
          </w:p>
        </w:tc>
        <w:tc>
          <w:tcPr>
            <w:tcW w:w="4504" w:type="pct"/>
            <w:gridSpan w:val="9"/>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bl>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before="111" w:line="400" w:lineRule="exact"/>
        <w:ind w:firstLine="0" w:firstLineChars="0"/>
        <w:jc w:val="center"/>
        <w:textAlignment w:val="baseline"/>
        <w:outlineLvl w:val="9"/>
        <w:rPr>
          <w:rFonts w:ascii="宋体" w:hAnsi="宋体" w:eastAsia="宋体" w:cs="宋体"/>
          <w:b/>
          <w:bCs/>
        </w:rPr>
      </w:pPr>
      <w:r>
        <w:br w:type="page"/>
      </w:r>
      <w:r>
        <w:rPr>
          <w:rFonts w:hint="eastAsia" w:ascii="宋体" w:hAnsi="宋体" w:eastAsia="宋体" w:cs="宋体"/>
          <w:b/>
          <w:bCs/>
          <w:lang w:val="en-US" w:eastAsia="zh-CN"/>
        </w:rPr>
        <w:t>表22 兰州新区全域旅游导览系统制作经费</w:t>
      </w:r>
      <w:r>
        <w:rPr>
          <w:rFonts w:ascii="宋体" w:hAnsi="宋体" w:eastAsia="宋体" w:cs="宋体"/>
          <w:b/>
          <w:bCs/>
        </w:rPr>
        <w:t>项目绩效自评表</w:t>
      </w:r>
    </w:p>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outlineLvl w:val="9"/>
        <w:rPr>
          <w:rFonts w:ascii="宋体" w:hAnsi="宋体" w:eastAsia="宋体" w:cs="宋体"/>
          <w:spacing w:val="-11"/>
          <w:w w:val="98"/>
          <w:sz w:val="24"/>
          <w:szCs w:val="24"/>
        </w:rPr>
      </w:pPr>
      <w:r>
        <w:rPr>
          <w:rFonts w:ascii="宋体" w:hAnsi="宋体" w:eastAsia="宋体" w:cs="宋体"/>
          <w:spacing w:val="-11"/>
          <w:w w:val="98"/>
          <w:sz w:val="24"/>
          <w:szCs w:val="24"/>
        </w:rPr>
        <w:t>（20</w:t>
      </w:r>
      <w:r>
        <w:rPr>
          <w:rFonts w:hint="eastAsia" w:ascii="宋体" w:hAnsi="宋体" w:eastAsia="宋体" w:cs="宋体"/>
          <w:spacing w:val="-11"/>
          <w:w w:val="98"/>
          <w:sz w:val="24"/>
          <w:szCs w:val="24"/>
          <w:lang w:val="en-US" w:eastAsia="zh-CN"/>
        </w:rPr>
        <w:t>22</w:t>
      </w:r>
      <w:r>
        <w:rPr>
          <w:rFonts w:ascii="宋体" w:hAnsi="宋体" w:eastAsia="宋体" w:cs="宋体"/>
          <w:spacing w:val="-11"/>
          <w:w w:val="98"/>
          <w:sz w:val="24"/>
          <w:szCs w:val="24"/>
        </w:rPr>
        <w:t>年度）</w:t>
      </w:r>
    </w:p>
    <w:tbl>
      <w:tblPr>
        <w:tblStyle w:val="4"/>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4"/>
        <w:gridCol w:w="554"/>
        <w:gridCol w:w="983"/>
        <w:gridCol w:w="1519"/>
        <w:gridCol w:w="888"/>
        <w:gridCol w:w="1027"/>
        <w:gridCol w:w="600"/>
        <w:gridCol w:w="577"/>
        <w:gridCol w:w="689"/>
        <w:gridCol w:w="82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26"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项目名称</w:t>
            </w:r>
          </w:p>
        </w:tc>
        <w:tc>
          <w:tcPr>
            <w:tcW w:w="4173"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兰州新区全域旅游导览系统制作经费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26"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主管部门</w:t>
            </w:r>
          </w:p>
        </w:tc>
        <w:tc>
          <w:tcPr>
            <w:tcW w:w="1989" w:type="pct"/>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兰州新区商务和文化旅游局（综合保税区管理委员会）</w:t>
            </w:r>
          </w:p>
        </w:tc>
        <w:tc>
          <w:tcPr>
            <w:tcW w:w="95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实施单位</w:t>
            </w:r>
          </w:p>
        </w:tc>
        <w:tc>
          <w:tcPr>
            <w:tcW w:w="1229" w:type="pct"/>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兰州新区商务和文化旅游局（综合保税区管理委员会）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26" w:type="pct"/>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项目资金</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（万元）</w:t>
            </w:r>
          </w:p>
        </w:tc>
        <w:tc>
          <w:tcPr>
            <w:tcW w:w="576"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891"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年初预算数</w:t>
            </w:r>
          </w:p>
        </w:tc>
        <w:tc>
          <w:tcPr>
            <w:tcW w:w="521"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全年预算数</w:t>
            </w:r>
          </w:p>
        </w:tc>
        <w:tc>
          <w:tcPr>
            <w:tcW w:w="954" w:type="pct"/>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全年执行数</w:t>
            </w:r>
          </w:p>
        </w:tc>
        <w:tc>
          <w:tcPr>
            <w:tcW w:w="338"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分值</w:t>
            </w:r>
          </w:p>
        </w:tc>
        <w:tc>
          <w:tcPr>
            <w:tcW w:w="404"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执行率</w:t>
            </w:r>
          </w:p>
        </w:tc>
        <w:tc>
          <w:tcPr>
            <w:tcW w:w="485"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26"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76"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891"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21"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954"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338"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04"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85"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26"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7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年度资金总额</w:t>
            </w:r>
          </w:p>
        </w:tc>
        <w:tc>
          <w:tcPr>
            <w:tcW w:w="89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 xml:space="preserve">20.30 </w:t>
            </w:r>
          </w:p>
        </w:tc>
        <w:tc>
          <w:tcPr>
            <w:tcW w:w="52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 xml:space="preserve">20.30 </w:t>
            </w:r>
          </w:p>
        </w:tc>
        <w:tc>
          <w:tcPr>
            <w:tcW w:w="95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 xml:space="preserve">18.27 </w:t>
            </w:r>
          </w:p>
        </w:tc>
        <w:tc>
          <w:tcPr>
            <w:tcW w:w="33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40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90%</w:t>
            </w:r>
          </w:p>
        </w:tc>
        <w:tc>
          <w:tcPr>
            <w:tcW w:w="48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26"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7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其中：当年财政拨款</w:t>
            </w:r>
          </w:p>
        </w:tc>
        <w:tc>
          <w:tcPr>
            <w:tcW w:w="89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 xml:space="preserve">20.30 </w:t>
            </w:r>
          </w:p>
        </w:tc>
        <w:tc>
          <w:tcPr>
            <w:tcW w:w="52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 xml:space="preserve">20.30 </w:t>
            </w:r>
          </w:p>
        </w:tc>
        <w:tc>
          <w:tcPr>
            <w:tcW w:w="95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 xml:space="preserve">18.27 </w:t>
            </w:r>
          </w:p>
        </w:tc>
        <w:tc>
          <w:tcPr>
            <w:tcW w:w="33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0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8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26"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7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上年结转资金</w:t>
            </w:r>
          </w:p>
        </w:tc>
        <w:tc>
          <w:tcPr>
            <w:tcW w:w="89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2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95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33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0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8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26" w:type="pct"/>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7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其他资金</w:t>
            </w:r>
          </w:p>
        </w:tc>
        <w:tc>
          <w:tcPr>
            <w:tcW w:w="89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2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95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33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0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48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01"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年度总体目标</w:t>
            </w:r>
          </w:p>
        </w:tc>
        <w:tc>
          <w:tcPr>
            <w:tcW w:w="2314" w:type="pct"/>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预期目标</w:t>
            </w:r>
          </w:p>
        </w:tc>
        <w:tc>
          <w:tcPr>
            <w:tcW w:w="2183"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501"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2314" w:type="pct"/>
            <w:gridSpan w:val="4"/>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完成全域旅游导览系统设计、制作、安装，进一步健全旅游标识系统，提升游客出行体验。</w:t>
            </w:r>
          </w:p>
        </w:tc>
        <w:tc>
          <w:tcPr>
            <w:tcW w:w="2183" w:type="pct"/>
            <w:gridSpan w:val="5"/>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已完成全域旅游导览系统设计、制作、安装，进一步健全旅游标识系统，提升游客出行体验。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1" w:type="pct"/>
            <w:vMerge w:val="restart"/>
            <w:tcBorders>
              <w:top w:val="single" w:color="000000" w:sz="4" w:space="0"/>
              <w:left w:val="single" w:color="000000" w:sz="4" w:space="0"/>
              <w:bottom w:val="single" w:color="000000" w:sz="4" w:space="0"/>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绩效指标</w:t>
            </w:r>
          </w:p>
        </w:tc>
        <w:tc>
          <w:tcPr>
            <w:tcW w:w="32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一级</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指标</w:t>
            </w:r>
          </w:p>
        </w:tc>
        <w:tc>
          <w:tcPr>
            <w:tcW w:w="57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二级</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指标</w:t>
            </w:r>
          </w:p>
        </w:tc>
        <w:tc>
          <w:tcPr>
            <w:tcW w:w="89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三级指标</w:t>
            </w:r>
          </w:p>
        </w:tc>
        <w:tc>
          <w:tcPr>
            <w:tcW w:w="52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年度指标值</w:t>
            </w:r>
          </w:p>
        </w:tc>
        <w:tc>
          <w:tcPr>
            <w:tcW w:w="60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实际完成值</w:t>
            </w:r>
          </w:p>
        </w:tc>
        <w:tc>
          <w:tcPr>
            <w:tcW w:w="35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分值</w:t>
            </w:r>
          </w:p>
        </w:tc>
        <w:tc>
          <w:tcPr>
            <w:tcW w:w="33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得分</w:t>
            </w:r>
          </w:p>
        </w:tc>
        <w:tc>
          <w:tcPr>
            <w:tcW w:w="890"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偏差原因分析及改进措施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01" w:type="pct"/>
            <w:vMerge w:val="continue"/>
            <w:tcBorders>
              <w:top w:val="single" w:color="000000" w:sz="4" w:space="0"/>
              <w:left w:val="single" w:color="000000" w:sz="4" w:space="0"/>
              <w:bottom w:val="single" w:color="000000" w:sz="4" w:space="0"/>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325" w:type="pct"/>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产出目标</w:t>
            </w:r>
          </w:p>
        </w:tc>
        <w:tc>
          <w:tcPr>
            <w:tcW w:w="57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数量指标</w:t>
            </w:r>
          </w:p>
        </w:tc>
        <w:tc>
          <w:tcPr>
            <w:tcW w:w="89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完成导览牌设计初稿数量</w:t>
            </w:r>
          </w:p>
        </w:tc>
        <w:tc>
          <w:tcPr>
            <w:tcW w:w="52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2套</w:t>
            </w:r>
          </w:p>
        </w:tc>
        <w:tc>
          <w:tcPr>
            <w:tcW w:w="60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2套</w:t>
            </w:r>
          </w:p>
        </w:tc>
        <w:tc>
          <w:tcPr>
            <w:tcW w:w="35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33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890"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7" w:hRule="atLeast"/>
        </w:trPr>
        <w:tc>
          <w:tcPr>
            <w:tcW w:w="501" w:type="pct"/>
            <w:vMerge w:val="continue"/>
            <w:tcBorders>
              <w:top w:val="single" w:color="000000" w:sz="4" w:space="0"/>
              <w:left w:val="single" w:color="000000" w:sz="4" w:space="0"/>
              <w:bottom w:val="single" w:color="000000" w:sz="4" w:space="0"/>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325"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7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质量指标</w:t>
            </w:r>
          </w:p>
        </w:tc>
        <w:tc>
          <w:tcPr>
            <w:tcW w:w="89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导览牌设计要求达标</w:t>
            </w:r>
          </w:p>
        </w:tc>
        <w:tc>
          <w:tcPr>
            <w:tcW w:w="52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达标</w:t>
            </w:r>
          </w:p>
        </w:tc>
        <w:tc>
          <w:tcPr>
            <w:tcW w:w="60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达标</w:t>
            </w:r>
          </w:p>
        </w:tc>
        <w:tc>
          <w:tcPr>
            <w:tcW w:w="35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33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890"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501" w:type="pct"/>
            <w:vMerge w:val="continue"/>
            <w:tcBorders>
              <w:top w:val="single" w:color="000000" w:sz="4" w:space="0"/>
              <w:left w:val="single" w:color="000000" w:sz="4" w:space="0"/>
              <w:bottom w:val="single" w:color="000000" w:sz="4" w:space="0"/>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325"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7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时效指标</w:t>
            </w:r>
          </w:p>
        </w:tc>
        <w:tc>
          <w:tcPr>
            <w:tcW w:w="89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完成全域旅游导览系统项目合同签订</w:t>
            </w:r>
          </w:p>
        </w:tc>
        <w:tc>
          <w:tcPr>
            <w:tcW w:w="52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12月底前</w:t>
            </w:r>
          </w:p>
        </w:tc>
        <w:tc>
          <w:tcPr>
            <w:tcW w:w="60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12月底前</w:t>
            </w:r>
          </w:p>
        </w:tc>
        <w:tc>
          <w:tcPr>
            <w:tcW w:w="35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33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890"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3" w:hRule="atLeast"/>
        </w:trPr>
        <w:tc>
          <w:tcPr>
            <w:tcW w:w="501" w:type="pct"/>
            <w:vMerge w:val="continue"/>
            <w:tcBorders>
              <w:top w:val="single" w:color="000000" w:sz="4" w:space="0"/>
              <w:left w:val="single" w:color="000000" w:sz="4" w:space="0"/>
              <w:bottom w:val="single" w:color="000000" w:sz="4" w:space="0"/>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325"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7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成本指标</w:t>
            </w:r>
          </w:p>
        </w:tc>
        <w:tc>
          <w:tcPr>
            <w:tcW w:w="89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按合同执行</w:t>
            </w:r>
          </w:p>
        </w:tc>
        <w:tc>
          <w:tcPr>
            <w:tcW w:w="52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20.3万元</w:t>
            </w:r>
          </w:p>
        </w:tc>
        <w:tc>
          <w:tcPr>
            <w:tcW w:w="60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18.27万元</w:t>
            </w:r>
          </w:p>
        </w:tc>
        <w:tc>
          <w:tcPr>
            <w:tcW w:w="35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33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8</w:t>
            </w:r>
          </w:p>
        </w:tc>
        <w:tc>
          <w:tcPr>
            <w:tcW w:w="890"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兰州新区全域旅游导览系统制作经费项目实际支出费用小于预算指标，因支付按照《兰州新区全域旅游导览系统服务项目合同》约定项目成果制作、安装、验收合格后，支付合同总价款的45%，即18.27万元，剩余5%待6个月服务期满后一次性支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501" w:type="pct"/>
            <w:vMerge w:val="continue"/>
            <w:tcBorders>
              <w:top w:val="single" w:color="000000" w:sz="4" w:space="0"/>
              <w:left w:val="single" w:color="000000" w:sz="4" w:space="0"/>
              <w:bottom w:val="single" w:color="000000" w:sz="4" w:space="0"/>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325" w:type="pct"/>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效益目标</w:t>
            </w:r>
          </w:p>
        </w:tc>
        <w:tc>
          <w:tcPr>
            <w:tcW w:w="57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经济效益指标</w:t>
            </w:r>
          </w:p>
        </w:tc>
        <w:tc>
          <w:tcPr>
            <w:tcW w:w="89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实现旅游综合收入较2020年</w:t>
            </w:r>
          </w:p>
        </w:tc>
        <w:tc>
          <w:tcPr>
            <w:tcW w:w="52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同比增长</w:t>
            </w:r>
          </w:p>
        </w:tc>
        <w:tc>
          <w:tcPr>
            <w:tcW w:w="60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增长</w:t>
            </w:r>
          </w:p>
        </w:tc>
        <w:tc>
          <w:tcPr>
            <w:tcW w:w="35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33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890"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501" w:type="pct"/>
            <w:vMerge w:val="continue"/>
            <w:tcBorders>
              <w:top w:val="single" w:color="000000" w:sz="4" w:space="0"/>
              <w:left w:val="single" w:color="000000" w:sz="4" w:space="0"/>
              <w:bottom w:val="single" w:color="000000" w:sz="4" w:space="0"/>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325"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76" w:type="pct"/>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社会效益指标</w:t>
            </w:r>
          </w:p>
        </w:tc>
        <w:tc>
          <w:tcPr>
            <w:tcW w:w="89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完善新区旅游配套设施、健全旅游标识系统，提升游客出行体验</w:t>
            </w:r>
          </w:p>
        </w:tc>
        <w:tc>
          <w:tcPr>
            <w:tcW w:w="52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提升</w:t>
            </w:r>
          </w:p>
        </w:tc>
        <w:tc>
          <w:tcPr>
            <w:tcW w:w="60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提升</w:t>
            </w:r>
          </w:p>
        </w:tc>
        <w:tc>
          <w:tcPr>
            <w:tcW w:w="35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33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890"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01" w:type="pct"/>
            <w:vMerge w:val="continue"/>
            <w:tcBorders>
              <w:top w:val="single" w:color="000000" w:sz="4" w:space="0"/>
              <w:left w:val="single" w:color="000000" w:sz="4" w:space="0"/>
              <w:bottom w:val="single" w:color="000000" w:sz="4" w:space="0"/>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325"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76"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89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推进全域旅游示范区申报工作</w:t>
            </w:r>
          </w:p>
        </w:tc>
        <w:tc>
          <w:tcPr>
            <w:tcW w:w="52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推进</w:t>
            </w:r>
          </w:p>
        </w:tc>
        <w:tc>
          <w:tcPr>
            <w:tcW w:w="60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推进</w:t>
            </w:r>
          </w:p>
        </w:tc>
        <w:tc>
          <w:tcPr>
            <w:tcW w:w="35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33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890"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501" w:type="pct"/>
            <w:vMerge w:val="continue"/>
            <w:tcBorders>
              <w:top w:val="single" w:color="000000" w:sz="4" w:space="0"/>
              <w:left w:val="single" w:color="000000" w:sz="4" w:space="0"/>
              <w:bottom w:val="single" w:color="000000" w:sz="4" w:space="0"/>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325"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76"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89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构建新区全域旅游发展格局</w:t>
            </w:r>
          </w:p>
        </w:tc>
        <w:tc>
          <w:tcPr>
            <w:tcW w:w="52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构建</w:t>
            </w:r>
          </w:p>
        </w:tc>
        <w:tc>
          <w:tcPr>
            <w:tcW w:w="60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构建</w:t>
            </w:r>
          </w:p>
        </w:tc>
        <w:tc>
          <w:tcPr>
            <w:tcW w:w="35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33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890"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60" w:hRule="atLeast"/>
        </w:trPr>
        <w:tc>
          <w:tcPr>
            <w:tcW w:w="501" w:type="pct"/>
            <w:vMerge w:val="continue"/>
            <w:tcBorders>
              <w:top w:val="single" w:color="000000" w:sz="4" w:space="0"/>
              <w:left w:val="single" w:color="000000" w:sz="4" w:space="0"/>
              <w:bottom w:val="single" w:color="000000" w:sz="4" w:space="0"/>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325"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76" w:type="pct"/>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可持续影响指标</w:t>
            </w:r>
          </w:p>
        </w:tc>
        <w:tc>
          <w:tcPr>
            <w:tcW w:w="89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加快全域旅游发展，进一步发挥旅游对发展经济、增加就业的重要作用，更好地满足人民群众日益增长的美好生活需要。</w:t>
            </w:r>
          </w:p>
        </w:tc>
        <w:tc>
          <w:tcPr>
            <w:tcW w:w="52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加快</w:t>
            </w:r>
          </w:p>
        </w:tc>
        <w:tc>
          <w:tcPr>
            <w:tcW w:w="60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加快</w:t>
            </w:r>
          </w:p>
        </w:tc>
        <w:tc>
          <w:tcPr>
            <w:tcW w:w="35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33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890"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501" w:type="pct"/>
            <w:vMerge w:val="continue"/>
            <w:tcBorders>
              <w:top w:val="single" w:color="000000" w:sz="4" w:space="0"/>
              <w:left w:val="single" w:color="000000" w:sz="4" w:space="0"/>
              <w:bottom w:val="single" w:color="000000" w:sz="4" w:space="0"/>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325"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576"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89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建立健全新区全域旅游发展的长效机制，提升新区旅游品牌知名度、美誉度。</w:t>
            </w:r>
          </w:p>
        </w:tc>
        <w:tc>
          <w:tcPr>
            <w:tcW w:w="52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建立健全</w:t>
            </w:r>
          </w:p>
        </w:tc>
        <w:tc>
          <w:tcPr>
            <w:tcW w:w="60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建立健全</w:t>
            </w:r>
          </w:p>
        </w:tc>
        <w:tc>
          <w:tcPr>
            <w:tcW w:w="35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33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890"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501" w:type="pct"/>
            <w:vMerge w:val="continue"/>
            <w:tcBorders>
              <w:top w:val="single" w:color="000000" w:sz="4" w:space="0"/>
              <w:left w:val="single" w:color="000000" w:sz="4" w:space="0"/>
              <w:bottom w:val="single" w:color="000000" w:sz="4" w:space="0"/>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c>
          <w:tcPr>
            <w:tcW w:w="32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满意度指标</w:t>
            </w:r>
          </w:p>
        </w:tc>
        <w:tc>
          <w:tcPr>
            <w:tcW w:w="57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验收单位</w:t>
            </w:r>
          </w:p>
        </w:tc>
        <w:tc>
          <w:tcPr>
            <w:tcW w:w="89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兰州新区商务和文化旅游局满意度</w:t>
            </w:r>
          </w:p>
        </w:tc>
        <w:tc>
          <w:tcPr>
            <w:tcW w:w="52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≥80%</w:t>
            </w:r>
          </w:p>
        </w:tc>
        <w:tc>
          <w:tcPr>
            <w:tcW w:w="60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35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33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890"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18" w:type="pct"/>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总分</w:t>
            </w:r>
          </w:p>
        </w:tc>
        <w:tc>
          <w:tcPr>
            <w:tcW w:w="35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33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97</w:t>
            </w:r>
          </w:p>
        </w:tc>
        <w:tc>
          <w:tcPr>
            <w:tcW w:w="890" w:type="pct"/>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01" w:type="pct"/>
            <w:tcBorders>
              <w:top w:val="single" w:color="000000" w:sz="4" w:space="0"/>
              <w:left w:val="single" w:color="000000" w:sz="4" w:space="0"/>
              <w:bottom w:val="single" w:color="000000" w:sz="4" w:space="0"/>
              <w:right w:val="single" w:color="auto" w:sz="4" w:space="0"/>
            </w:tcBorders>
            <w:noWrap/>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说明</w:t>
            </w:r>
          </w:p>
        </w:tc>
        <w:tc>
          <w:tcPr>
            <w:tcW w:w="4498" w:type="pct"/>
            <w:gridSpan w:val="9"/>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bl>
    <w:p>
      <w:pPr>
        <w:pageBreakBefore w:val="0"/>
        <w:widowControl/>
        <w:kinsoku w:val="0"/>
        <w:wordWrap/>
        <w:overflowPunct/>
        <w:topLinePunct w:val="0"/>
        <w:autoSpaceDE w:val="0"/>
        <w:autoSpaceDN w:val="0"/>
        <w:bidi w:val="0"/>
        <w:adjustRightInd w:val="0"/>
        <w:snapToGrid w:val="0"/>
        <w:outlineLvl w:val="9"/>
        <w:sectPr>
          <w:pgSz w:w="11906" w:h="16838"/>
          <w:pgMar w:top="1440" w:right="1800" w:bottom="1440" w:left="1800" w:header="851" w:footer="992" w:gutter="0"/>
          <w:cols w:space="720" w:num="1"/>
          <w:docGrid w:type="lines" w:linePitch="312" w:charSpace="0"/>
        </w:sectPr>
      </w:pPr>
    </w:p>
    <w:p>
      <w:pPr>
        <w:keepNext w:val="0"/>
        <w:keepLines w:val="0"/>
        <w:pageBreakBefore w:val="0"/>
        <w:widowControl/>
        <w:kinsoku w:val="0"/>
        <w:wordWrap/>
        <w:overflowPunct/>
        <w:topLinePunct w:val="0"/>
        <w:autoSpaceDE w:val="0"/>
        <w:autoSpaceDN w:val="0"/>
        <w:bidi w:val="0"/>
        <w:adjustRightInd w:val="0"/>
        <w:snapToGrid w:val="0"/>
        <w:spacing w:before="111" w:line="400" w:lineRule="exact"/>
        <w:ind w:firstLine="0" w:firstLineChars="0"/>
        <w:jc w:val="center"/>
        <w:textAlignment w:val="baseline"/>
        <w:outlineLvl w:val="9"/>
        <w:rPr>
          <w:rFonts w:ascii="宋体" w:hAnsi="宋体" w:eastAsia="宋体" w:cs="宋体"/>
          <w:b/>
          <w:bCs/>
        </w:rPr>
      </w:pPr>
      <w:r>
        <w:rPr>
          <w:rFonts w:hint="eastAsia" w:ascii="宋体" w:hAnsi="宋体" w:eastAsia="宋体" w:cs="宋体"/>
          <w:b/>
          <w:bCs/>
          <w:lang w:val="en-US" w:eastAsia="zh-CN"/>
        </w:rPr>
        <w:t xml:space="preserve">表23 </w:t>
      </w:r>
      <w:r>
        <w:rPr>
          <w:rFonts w:hint="eastAsia" w:ascii="宋体" w:hAnsi="宋体" w:eastAsia="宋体" w:cs="宋体"/>
          <w:b/>
          <w:bCs/>
          <w:sz w:val="32"/>
          <w:szCs w:val="32"/>
        </w:rPr>
        <w:t>公共图书馆、文化站免费开放经费</w:t>
      </w:r>
      <w:r>
        <w:rPr>
          <w:rFonts w:ascii="宋体" w:hAnsi="宋体" w:eastAsia="宋体" w:cs="宋体"/>
          <w:b/>
          <w:bCs/>
          <w:sz w:val="32"/>
          <w:szCs w:val="32"/>
        </w:rPr>
        <w:t>项目绩效自评表</w:t>
      </w:r>
    </w:p>
    <w:p>
      <w:pPr>
        <w:keepNext w:val="0"/>
        <w:keepLines w:val="0"/>
        <w:pageBreakBefore w:val="0"/>
        <w:widowControl/>
        <w:kinsoku w:val="0"/>
        <w:wordWrap/>
        <w:overflowPunct/>
        <w:topLinePunct w:val="0"/>
        <w:autoSpaceDE w:val="0"/>
        <w:autoSpaceDN w:val="0"/>
        <w:bidi w:val="0"/>
        <w:adjustRightInd w:val="0"/>
        <w:snapToGrid w:val="0"/>
        <w:spacing w:line="400" w:lineRule="exact"/>
        <w:ind w:firstLine="0" w:firstLineChars="0"/>
        <w:jc w:val="center"/>
        <w:textAlignment w:val="baseline"/>
        <w:outlineLvl w:val="9"/>
        <w:rPr>
          <w:rFonts w:ascii="宋体" w:hAnsi="宋体" w:eastAsia="宋体" w:cs="宋体"/>
          <w:sz w:val="23"/>
          <w:szCs w:val="23"/>
        </w:rPr>
      </w:pPr>
      <w:r>
        <w:rPr>
          <w:rFonts w:ascii="宋体" w:hAnsi="宋体" w:eastAsia="宋体" w:cs="宋体"/>
          <w:spacing w:val="-11"/>
          <w:w w:val="98"/>
          <w:sz w:val="24"/>
          <w:szCs w:val="24"/>
        </w:rPr>
        <w:t>（20</w:t>
      </w:r>
      <w:r>
        <w:rPr>
          <w:rFonts w:hint="eastAsia" w:ascii="宋体" w:hAnsi="宋体" w:eastAsia="宋体" w:cs="宋体"/>
          <w:spacing w:val="-11"/>
          <w:w w:val="98"/>
          <w:sz w:val="24"/>
          <w:szCs w:val="24"/>
          <w:lang w:val="en-US" w:eastAsia="zh-CN"/>
        </w:rPr>
        <w:t>22</w:t>
      </w:r>
      <w:r>
        <w:rPr>
          <w:rFonts w:ascii="宋体" w:hAnsi="宋体" w:eastAsia="宋体" w:cs="宋体"/>
          <w:spacing w:val="-11"/>
          <w:w w:val="98"/>
          <w:sz w:val="24"/>
          <w:szCs w:val="24"/>
        </w:rPr>
        <w:t>年度）</w:t>
      </w:r>
    </w:p>
    <w:tbl>
      <w:tblPr>
        <w:tblStyle w:val="6"/>
        <w:tblW w:w="8320"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95"/>
        <w:gridCol w:w="1054"/>
        <w:gridCol w:w="930"/>
        <w:gridCol w:w="291"/>
        <w:gridCol w:w="1063"/>
        <w:gridCol w:w="59"/>
        <w:gridCol w:w="916"/>
        <w:gridCol w:w="812"/>
        <w:gridCol w:w="150"/>
        <w:gridCol w:w="575"/>
        <w:gridCol w:w="325"/>
        <w:gridCol w:w="463"/>
        <w:gridCol w:w="512"/>
        <w:gridCol w:w="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4" w:hRule="atLeast"/>
        </w:trPr>
        <w:tc>
          <w:tcPr>
            <w:tcW w:w="1549"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项目名称</w:t>
            </w:r>
          </w:p>
        </w:tc>
        <w:tc>
          <w:tcPr>
            <w:tcW w:w="6771" w:type="dxa"/>
            <w:gridSpan w:val="1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公共图书馆、文化站免费开放经费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5" w:hRule="atLeast"/>
        </w:trPr>
        <w:tc>
          <w:tcPr>
            <w:tcW w:w="1549"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主管部门</w:t>
            </w:r>
          </w:p>
        </w:tc>
        <w:tc>
          <w:tcPr>
            <w:tcW w:w="3259" w:type="dxa"/>
            <w:gridSpan w:val="5"/>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兰州新区商务和文化旅游局</w:t>
            </w:r>
          </w:p>
        </w:tc>
        <w:tc>
          <w:tcPr>
            <w:tcW w:w="962"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实施单位</w:t>
            </w:r>
          </w:p>
        </w:tc>
        <w:tc>
          <w:tcPr>
            <w:tcW w:w="2550" w:type="dxa"/>
            <w:gridSpan w:val="5"/>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lang w:eastAsia="zh-CN"/>
              </w:rPr>
              <w:t>兰州新区商务和文化旅游局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4" w:hRule="atLeast"/>
        </w:trPr>
        <w:tc>
          <w:tcPr>
            <w:tcW w:w="1549" w:type="dxa"/>
            <w:gridSpan w:val="2"/>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项目资金（万元）</w:t>
            </w:r>
          </w:p>
        </w:tc>
        <w:tc>
          <w:tcPr>
            <w:tcW w:w="1221"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122"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年初预算数</w:t>
            </w:r>
          </w:p>
        </w:tc>
        <w:tc>
          <w:tcPr>
            <w:tcW w:w="916"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全年预算数</w:t>
            </w:r>
          </w:p>
        </w:tc>
        <w:tc>
          <w:tcPr>
            <w:tcW w:w="962"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全年执行数</w:t>
            </w:r>
          </w:p>
        </w:tc>
        <w:tc>
          <w:tcPr>
            <w:tcW w:w="900"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分值</w:t>
            </w:r>
          </w:p>
        </w:tc>
        <w:tc>
          <w:tcPr>
            <w:tcW w:w="975"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执行率</w:t>
            </w:r>
          </w:p>
        </w:tc>
        <w:tc>
          <w:tcPr>
            <w:tcW w:w="675"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1549" w:type="dxa"/>
            <w:gridSpan w:val="2"/>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221"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年度资金总额</w:t>
            </w:r>
          </w:p>
        </w:tc>
        <w:tc>
          <w:tcPr>
            <w:tcW w:w="1122"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3</w:t>
            </w:r>
          </w:p>
        </w:tc>
        <w:tc>
          <w:tcPr>
            <w:tcW w:w="916"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3</w:t>
            </w:r>
          </w:p>
        </w:tc>
        <w:tc>
          <w:tcPr>
            <w:tcW w:w="962"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3</w:t>
            </w:r>
          </w:p>
        </w:tc>
        <w:tc>
          <w:tcPr>
            <w:tcW w:w="900"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5"/>
                <w:sz w:val="16"/>
                <w:szCs w:val="16"/>
              </w:rPr>
              <w:t>10</w:t>
            </w:r>
          </w:p>
        </w:tc>
        <w:tc>
          <w:tcPr>
            <w:tcW w:w="975"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675"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1549" w:type="dxa"/>
            <w:gridSpan w:val="2"/>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221"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其中：当年财政拨款</w:t>
            </w:r>
          </w:p>
        </w:tc>
        <w:tc>
          <w:tcPr>
            <w:tcW w:w="1122"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3</w:t>
            </w:r>
          </w:p>
        </w:tc>
        <w:tc>
          <w:tcPr>
            <w:tcW w:w="916"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3</w:t>
            </w:r>
          </w:p>
        </w:tc>
        <w:tc>
          <w:tcPr>
            <w:tcW w:w="962"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3</w:t>
            </w:r>
          </w:p>
        </w:tc>
        <w:tc>
          <w:tcPr>
            <w:tcW w:w="900"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c>
          <w:tcPr>
            <w:tcW w:w="975"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675"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1549" w:type="dxa"/>
            <w:gridSpan w:val="2"/>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221"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上年结转资金</w:t>
            </w:r>
          </w:p>
        </w:tc>
        <w:tc>
          <w:tcPr>
            <w:tcW w:w="1122"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0</w:t>
            </w:r>
          </w:p>
        </w:tc>
        <w:tc>
          <w:tcPr>
            <w:tcW w:w="916"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0</w:t>
            </w:r>
          </w:p>
        </w:tc>
        <w:tc>
          <w:tcPr>
            <w:tcW w:w="962"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900"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c>
          <w:tcPr>
            <w:tcW w:w="975"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675"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4" w:hRule="atLeast"/>
        </w:trPr>
        <w:tc>
          <w:tcPr>
            <w:tcW w:w="1549" w:type="dxa"/>
            <w:gridSpan w:val="2"/>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221"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其他资金</w:t>
            </w:r>
          </w:p>
        </w:tc>
        <w:tc>
          <w:tcPr>
            <w:tcW w:w="1122"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45</w:t>
            </w:r>
          </w:p>
        </w:tc>
        <w:tc>
          <w:tcPr>
            <w:tcW w:w="916"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45</w:t>
            </w:r>
          </w:p>
        </w:tc>
        <w:tc>
          <w:tcPr>
            <w:tcW w:w="962"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43.3</w:t>
            </w:r>
          </w:p>
        </w:tc>
        <w:tc>
          <w:tcPr>
            <w:tcW w:w="900"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c>
          <w:tcPr>
            <w:tcW w:w="975"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96.22%</w:t>
            </w:r>
          </w:p>
        </w:tc>
        <w:tc>
          <w:tcPr>
            <w:tcW w:w="675"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4" w:hRule="atLeast"/>
        </w:trPr>
        <w:tc>
          <w:tcPr>
            <w:tcW w:w="495" w:type="dxa"/>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5"/>
                <w:sz w:val="16"/>
                <w:szCs w:val="16"/>
              </w:rPr>
              <w:t>年度</w:t>
            </w:r>
            <w:r>
              <w:rPr>
                <w:rFonts w:hint="eastAsia" w:ascii="宋体" w:hAnsi="宋体" w:eastAsia="宋体" w:cs="宋体"/>
                <w:spacing w:val="4"/>
                <w:sz w:val="16"/>
                <w:szCs w:val="16"/>
              </w:rPr>
              <w:t>总体目标</w:t>
            </w:r>
          </w:p>
        </w:tc>
        <w:tc>
          <w:tcPr>
            <w:tcW w:w="4313" w:type="dxa"/>
            <w:gridSpan w:val="6"/>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预期目标</w:t>
            </w:r>
          </w:p>
        </w:tc>
        <w:tc>
          <w:tcPr>
            <w:tcW w:w="3512" w:type="dxa"/>
            <w:gridSpan w:val="7"/>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45" w:hRule="atLeast"/>
        </w:trPr>
        <w:tc>
          <w:tcPr>
            <w:tcW w:w="495"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313" w:type="dxa"/>
            <w:gridSpan w:val="6"/>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left"/>
              <w:outlineLvl w:val="9"/>
              <w:rPr>
                <w:rFonts w:hint="eastAsia" w:ascii="宋体" w:hAnsi="宋体" w:eastAsia="宋体" w:cs="宋体"/>
                <w:sz w:val="16"/>
                <w:szCs w:val="16"/>
              </w:rPr>
            </w:pPr>
            <w:r>
              <w:rPr>
                <w:rFonts w:hint="eastAsia" w:ascii="宋体" w:hAnsi="宋体" w:eastAsia="宋体" w:cs="宋体"/>
                <w:sz w:val="16"/>
                <w:szCs w:val="16"/>
              </w:rPr>
              <w:t>将经费及时足额拨付至新区图书馆、各镇文化站，确保读书看报、文体活动等基本公共文化服务项目正常开展，满足群众基本精神文化生活需求。</w:t>
            </w:r>
          </w:p>
        </w:tc>
        <w:tc>
          <w:tcPr>
            <w:tcW w:w="3512" w:type="dxa"/>
            <w:gridSpan w:val="7"/>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80" w:lineRule="exact"/>
              <w:ind w:firstLine="0" w:firstLineChars="0"/>
              <w:jc w:val="left"/>
              <w:textAlignment w:val="baseline"/>
              <w:outlineLvl w:val="9"/>
              <w:rPr>
                <w:rFonts w:hint="default" w:ascii="宋体" w:hAnsi="宋体" w:eastAsia="宋体" w:cs="宋体"/>
                <w:sz w:val="16"/>
                <w:szCs w:val="16"/>
                <w:lang w:val="en-US" w:eastAsia="zh-CN"/>
              </w:rPr>
            </w:pPr>
            <w:r>
              <w:rPr>
                <w:rFonts w:hint="eastAsia" w:ascii="宋体" w:hAnsi="宋体" w:eastAsia="宋体" w:cs="宋体"/>
                <w:sz w:val="16"/>
                <w:szCs w:val="16"/>
                <w:lang w:eastAsia="zh-CN"/>
              </w:rPr>
              <w:t>经费及时足额拨付至新区图书馆、各镇文化站，有效确保图书馆、文化站正常免费开放，读书看报、文体活动等基本公共文化服务项目正常开展，群众基本精神文化生活需求得到有效满足。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495" w:type="dxa"/>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left="113" w:right="113"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绩</w:t>
            </w:r>
            <w:r>
              <w:rPr>
                <w:rFonts w:hint="eastAsia" w:ascii="宋体" w:hAnsi="宋体" w:eastAsia="宋体" w:cs="宋体"/>
                <w:spacing w:val="-1"/>
                <w:sz w:val="16"/>
                <w:szCs w:val="16"/>
              </w:rPr>
              <w:t>效指标</w:t>
            </w:r>
          </w:p>
        </w:tc>
        <w:tc>
          <w:tcPr>
            <w:tcW w:w="1054"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一级指标</w:t>
            </w:r>
          </w:p>
        </w:tc>
        <w:tc>
          <w:tcPr>
            <w:tcW w:w="930"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二级指标</w:t>
            </w:r>
          </w:p>
        </w:tc>
        <w:tc>
          <w:tcPr>
            <w:tcW w:w="1354"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三级指标</w:t>
            </w:r>
          </w:p>
        </w:tc>
        <w:tc>
          <w:tcPr>
            <w:tcW w:w="975"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年度指标值</w:t>
            </w:r>
          </w:p>
        </w:tc>
        <w:tc>
          <w:tcPr>
            <w:tcW w:w="812"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实际完成值</w:t>
            </w:r>
          </w:p>
        </w:tc>
        <w:tc>
          <w:tcPr>
            <w:tcW w:w="725"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分值</w:t>
            </w:r>
          </w:p>
        </w:tc>
        <w:tc>
          <w:tcPr>
            <w:tcW w:w="788"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得分</w:t>
            </w:r>
          </w:p>
        </w:tc>
        <w:tc>
          <w:tcPr>
            <w:tcW w:w="1187"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2"/>
                <w:sz w:val="16"/>
                <w:szCs w:val="16"/>
              </w:rPr>
              <w:t>偏差原因分析及改进措施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495" w:type="dxa"/>
            <w:vMerge w:val="continue"/>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ind w:left="113" w:right="113" w:firstLine="0" w:firstLineChars="0"/>
              <w:jc w:val="center"/>
              <w:outlineLvl w:val="9"/>
              <w:rPr>
                <w:rFonts w:hint="eastAsia" w:ascii="宋体" w:hAnsi="宋体" w:eastAsia="宋体" w:cs="宋体"/>
                <w:sz w:val="16"/>
                <w:szCs w:val="16"/>
              </w:rPr>
            </w:pPr>
          </w:p>
        </w:tc>
        <w:tc>
          <w:tcPr>
            <w:tcW w:w="1054" w:type="dxa"/>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产出指标</w:t>
            </w:r>
          </w:p>
        </w:tc>
        <w:tc>
          <w:tcPr>
            <w:tcW w:w="930" w:type="dxa"/>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数量指标</w:t>
            </w:r>
          </w:p>
        </w:tc>
        <w:tc>
          <w:tcPr>
            <w:tcW w:w="1354"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公共图书馆免费开放天数</w:t>
            </w:r>
          </w:p>
        </w:tc>
        <w:tc>
          <w:tcPr>
            <w:tcW w:w="975"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≥313天</w:t>
            </w:r>
          </w:p>
        </w:tc>
        <w:tc>
          <w:tcPr>
            <w:tcW w:w="812"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298</w:t>
            </w:r>
          </w:p>
        </w:tc>
        <w:tc>
          <w:tcPr>
            <w:tcW w:w="725"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15</w:t>
            </w:r>
          </w:p>
        </w:tc>
        <w:tc>
          <w:tcPr>
            <w:tcW w:w="788"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14</w:t>
            </w:r>
          </w:p>
        </w:tc>
        <w:tc>
          <w:tcPr>
            <w:tcW w:w="118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both"/>
              <w:textAlignment w:val="baseline"/>
              <w:outlineLvl w:val="9"/>
              <w:rPr>
                <w:rFonts w:hint="default"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受2022年疫情影响闭馆15天。下一步我们将综合考虑影响项目实施因素，及时做出调整。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495"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054"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930"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354"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文化站免费开放天数</w:t>
            </w:r>
          </w:p>
        </w:tc>
        <w:tc>
          <w:tcPr>
            <w:tcW w:w="975"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≥260天</w:t>
            </w:r>
          </w:p>
        </w:tc>
        <w:tc>
          <w:tcPr>
            <w:tcW w:w="812"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200</w:t>
            </w:r>
          </w:p>
        </w:tc>
        <w:tc>
          <w:tcPr>
            <w:tcW w:w="725"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15</w:t>
            </w:r>
          </w:p>
        </w:tc>
        <w:tc>
          <w:tcPr>
            <w:tcW w:w="788"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14</w:t>
            </w:r>
          </w:p>
        </w:tc>
        <w:tc>
          <w:tcPr>
            <w:tcW w:w="118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ind w:firstLine="0" w:firstLineChars="0"/>
              <w:jc w:val="left"/>
              <w:textAlignment w:val="baseline"/>
              <w:outlineLvl w:val="9"/>
              <w:rPr>
                <w:rFonts w:hint="default" w:ascii="宋体" w:hAnsi="宋体" w:eastAsia="宋体" w:cs="宋体"/>
                <w:sz w:val="16"/>
                <w:szCs w:val="16"/>
                <w:highlight w:val="none"/>
                <w:lang w:val="en-US"/>
              </w:rPr>
            </w:pPr>
            <w:r>
              <w:rPr>
                <w:rFonts w:hint="eastAsia" w:ascii="宋体" w:hAnsi="宋体" w:eastAsia="宋体" w:cs="宋体"/>
                <w:sz w:val="16"/>
                <w:szCs w:val="16"/>
                <w:highlight w:val="none"/>
                <w:lang w:val="en-US" w:eastAsia="zh-CN"/>
              </w:rPr>
              <w:t>受2022年疫情影响文化站闭馆时间较长。下一步我们将采取线上线下相结合方式，完成目标任务。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495"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054"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930" w:type="dxa"/>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质量指标</w:t>
            </w:r>
          </w:p>
        </w:tc>
        <w:tc>
          <w:tcPr>
            <w:tcW w:w="1354"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公共图书馆免费开放服务项目</w:t>
            </w:r>
          </w:p>
        </w:tc>
        <w:tc>
          <w:tcPr>
            <w:tcW w:w="975"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≥7项</w:t>
            </w:r>
          </w:p>
        </w:tc>
        <w:tc>
          <w:tcPr>
            <w:tcW w:w="812"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7</w:t>
            </w:r>
          </w:p>
        </w:tc>
        <w:tc>
          <w:tcPr>
            <w:tcW w:w="725"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5</w:t>
            </w:r>
          </w:p>
        </w:tc>
        <w:tc>
          <w:tcPr>
            <w:tcW w:w="788"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5</w:t>
            </w:r>
          </w:p>
        </w:tc>
        <w:tc>
          <w:tcPr>
            <w:tcW w:w="1187"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495"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054"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930"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354"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文化站免费开放服务项目</w:t>
            </w:r>
          </w:p>
        </w:tc>
        <w:tc>
          <w:tcPr>
            <w:tcW w:w="975"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≥3项</w:t>
            </w:r>
          </w:p>
        </w:tc>
        <w:tc>
          <w:tcPr>
            <w:tcW w:w="812"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17</w:t>
            </w:r>
          </w:p>
        </w:tc>
        <w:tc>
          <w:tcPr>
            <w:tcW w:w="725"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5</w:t>
            </w:r>
          </w:p>
        </w:tc>
        <w:tc>
          <w:tcPr>
            <w:tcW w:w="788"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5</w:t>
            </w:r>
          </w:p>
        </w:tc>
        <w:tc>
          <w:tcPr>
            <w:tcW w:w="1187"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495"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054"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930"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成本指标</w:t>
            </w:r>
          </w:p>
        </w:tc>
        <w:tc>
          <w:tcPr>
            <w:tcW w:w="1354"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成本控制</w:t>
            </w:r>
          </w:p>
        </w:tc>
        <w:tc>
          <w:tcPr>
            <w:tcW w:w="975"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≤6.5万元</w:t>
            </w:r>
          </w:p>
        </w:tc>
        <w:tc>
          <w:tcPr>
            <w:tcW w:w="812"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725"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10</w:t>
            </w:r>
          </w:p>
        </w:tc>
        <w:tc>
          <w:tcPr>
            <w:tcW w:w="788"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10</w:t>
            </w:r>
          </w:p>
        </w:tc>
        <w:tc>
          <w:tcPr>
            <w:tcW w:w="1187"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495" w:type="dxa"/>
            <w:vMerge w:val="continue"/>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054" w:type="dxa"/>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效益指标</w:t>
            </w:r>
          </w:p>
        </w:tc>
        <w:tc>
          <w:tcPr>
            <w:tcW w:w="930"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社会效益指标</w:t>
            </w:r>
          </w:p>
        </w:tc>
        <w:tc>
          <w:tcPr>
            <w:tcW w:w="1354"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群众基本公共文化服务需求</w:t>
            </w:r>
          </w:p>
        </w:tc>
        <w:tc>
          <w:tcPr>
            <w:tcW w:w="975"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基本满足</w:t>
            </w:r>
          </w:p>
        </w:tc>
        <w:tc>
          <w:tcPr>
            <w:tcW w:w="812"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90%</w:t>
            </w:r>
          </w:p>
        </w:tc>
        <w:tc>
          <w:tcPr>
            <w:tcW w:w="725"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15</w:t>
            </w:r>
          </w:p>
        </w:tc>
        <w:tc>
          <w:tcPr>
            <w:tcW w:w="788"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15</w:t>
            </w:r>
          </w:p>
        </w:tc>
        <w:tc>
          <w:tcPr>
            <w:tcW w:w="1187"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495" w:type="dxa"/>
            <w:vMerge w:val="continue"/>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054"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930"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可持续影</w:t>
            </w:r>
            <w:r>
              <w:rPr>
                <w:rFonts w:hint="eastAsia" w:ascii="宋体" w:hAnsi="宋体" w:eastAsia="宋体" w:cs="宋体"/>
                <w:spacing w:val="-5"/>
                <w:sz w:val="16"/>
                <w:szCs w:val="16"/>
              </w:rPr>
              <w:t>响指标</w:t>
            </w:r>
          </w:p>
        </w:tc>
        <w:tc>
          <w:tcPr>
            <w:tcW w:w="1354"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提升群众文化素养</w:t>
            </w:r>
          </w:p>
        </w:tc>
        <w:tc>
          <w:tcPr>
            <w:tcW w:w="975"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提升</w:t>
            </w:r>
          </w:p>
        </w:tc>
        <w:tc>
          <w:tcPr>
            <w:tcW w:w="812"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lang w:val="en-US" w:eastAsia="zh-CN"/>
              </w:rPr>
              <w:t>90%</w:t>
            </w:r>
          </w:p>
        </w:tc>
        <w:tc>
          <w:tcPr>
            <w:tcW w:w="725"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15</w:t>
            </w:r>
          </w:p>
        </w:tc>
        <w:tc>
          <w:tcPr>
            <w:tcW w:w="788"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15</w:t>
            </w:r>
          </w:p>
        </w:tc>
        <w:tc>
          <w:tcPr>
            <w:tcW w:w="1187"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495"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054"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满意度指标</w:t>
            </w:r>
          </w:p>
        </w:tc>
        <w:tc>
          <w:tcPr>
            <w:tcW w:w="930"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服务对象满意度</w:t>
            </w:r>
          </w:p>
        </w:tc>
        <w:tc>
          <w:tcPr>
            <w:tcW w:w="1354"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群众满意度</w:t>
            </w:r>
          </w:p>
        </w:tc>
        <w:tc>
          <w:tcPr>
            <w:tcW w:w="975"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≥80%</w:t>
            </w:r>
          </w:p>
        </w:tc>
        <w:tc>
          <w:tcPr>
            <w:tcW w:w="812"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95%</w:t>
            </w:r>
          </w:p>
        </w:tc>
        <w:tc>
          <w:tcPr>
            <w:tcW w:w="725"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10</w:t>
            </w:r>
          </w:p>
        </w:tc>
        <w:tc>
          <w:tcPr>
            <w:tcW w:w="788"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10</w:t>
            </w:r>
          </w:p>
        </w:tc>
        <w:tc>
          <w:tcPr>
            <w:tcW w:w="1187"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5620" w:type="dxa"/>
            <w:gridSpan w:val="8"/>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总分</w:t>
            </w:r>
          </w:p>
        </w:tc>
        <w:tc>
          <w:tcPr>
            <w:tcW w:w="725"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5"/>
                <w:sz w:val="16"/>
                <w:szCs w:val="16"/>
              </w:rPr>
              <w:t>100</w:t>
            </w:r>
          </w:p>
        </w:tc>
        <w:tc>
          <w:tcPr>
            <w:tcW w:w="788"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98</w:t>
            </w:r>
          </w:p>
        </w:tc>
        <w:tc>
          <w:tcPr>
            <w:tcW w:w="1187"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495"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说明</w:t>
            </w:r>
          </w:p>
        </w:tc>
        <w:tc>
          <w:tcPr>
            <w:tcW w:w="7825" w:type="dxa"/>
            <w:gridSpan w:val="13"/>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z w:val="16"/>
                <w:szCs w:val="16"/>
                <w:lang w:eastAsia="zh-CN"/>
              </w:rPr>
              <w:t>无</w:t>
            </w:r>
          </w:p>
        </w:tc>
      </w:tr>
    </w:tbl>
    <w:p>
      <w:pPr>
        <w:pageBreakBefore w:val="0"/>
        <w:widowControl/>
        <w:kinsoku w:val="0"/>
        <w:wordWrap/>
        <w:overflowPunct/>
        <w:topLinePunct w:val="0"/>
        <w:autoSpaceDE w:val="0"/>
        <w:autoSpaceDN w:val="0"/>
        <w:bidi w:val="0"/>
        <w:adjustRightInd w:val="0"/>
        <w:snapToGrid w:val="0"/>
        <w:outlineLvl w:val="9"/>
        <w:sectPr>
          <w:pgSz w:w="11906" w:h="16838"/>
          <w:pgMar w:top="1440" w:right="1800" w:bottom="1440" w:left="1800" w:header="851" w:footer="992" w:gutter="0"/>
          <w:cols w:space="720" w:num="1"/>
          <w:docGrid w:type="lines" w:linePitch="312" w:charSpace="0"/>
        </w:sectPr>
      </w:pPr>
    </w:p>
    <w:p>
      <w:pPr>
        <w:keepNext w:val="0"/>
        <w:keepLines w:val="0"/>
        <w:pageBreakBefore w:val="0"/>
        <w:widowControl/>
        <w:kinsoku w:val="0"/>
        <w:wordWrap/>
        <w:overflowPunct/>
        <w:topLinePunct w:val="0"/>
        <w:autoSpaceDE w:val="0"/>
        <w:autoSpaceDN w:val="0"/>
        <w:bidi w:val="0"/>
        <w:adjustRightInd w:val="0"/>
        <w:snapToGrid w:val="0"/>
        <w:spacing w:before="111" w:line="400" w:lineRule="exact"/>
        <w:ind w:firstLine="0" w:firstLineChars="0"/>
        <w:jc w:val="center"/>
        <w:textAlignment w:val="baseline"/>
        <w:outlineLvl w:val="9"/>
        <w:rPr>
          <w:rFonts w:ascii="宋体" w:hAnsi="宋体" w:eastAsia="宋体" w:cs="宋体"/>
          <w:b/>
          <w:bCs/>
          <w:sz w:val="32"/>
          <w:szCs w:val="32"/>
        </w:rPr>
      </w:pPr>
      <w:r>
        <w:rPr>
          <w:rFonts w:hint="eastAsia" w:ascii="宋体" w:hAnsi="宋体" w:eastAsia="宋体" w:cs="宋体"/>
          <w:b/>
          <w:bCs/>
          <w:lang w:val="en-US" w:eastAsia="zh-CN"/>
        </w:rPr>
        <w:t xml:space="preserve">表24 </w:t>
      </w:r>
      <w:r>
        <w:rPr>
          <w:rFonts w:hint="eastAsia" w:ascii="宋体" w:hAnsi="宋体" w:eastAsia="宋体" w:cs="宋体"/>
          <w:b/>
          <w:bCs/>
          <w:sz w:val="32"/>
          <w:szCs w:val="32"/>
        </w:rPr>
        <w:t>图书馆运行费</w:t>
      </w:r>
      <w:r>
        <w:rPr>
          <w:rFonts w:ascii="宋体" w:hAnsi="宋体" w:eastAsia="宋体" w:cs="宋体"/>
          <w:b/>
          <w:bCs/>
          <w:sz w:val="32"/>
          <w:szCs w:val="32"/>
        </w:rPr>
        <w:t>项目绩效自评表</w:t>
      </w:r>
    </w:p>
    <w:p>
      <w:pPr>
        <w:keepNext w:val="0"/>
        <w:keepLines w:val="0"/>
        <w:pageBreakBefore w:val="0"/>
        <w:widowControl/>
        <w:kinsoku w:val="0"/>
        <w:wordWrap/>
        <w:overflowPunct/>
        <w:topLinePunct w:val="0"/>
        <w:autoSpaceDE w:val="0"/>
        <w:autoSpaceDN w:val="0"/>
        <w:bidi w:val="0"/>
        <w:adjustRightInd w:val="0"/>
        <w:snapToGrid w:val="0"/>
        <w:spacing w:line="400" w:lineRule="exact"/>
        <w:ind w:firstLine="0" w:firstLineChars="0"/>
        <w:jc w:val="center"/>
        <w:textAlignment w:val="baseline"/>
        <w:outlineLvl w:val="9"/>
        <w:rPr>
          <w:rFonts w:ascii="宋体" w:hAnsi="宋体" w:eastAsia="宋体" w:cs="宋体"/>
          <w:sz w:val="23"/>
          <w:szCs w:val="23"/>
        </w:rPr>
      </w:pPr>
      <w:r>
        <w:rPr>
          <w:rFonts w:ascii="宋体" w:hAnsi="宋体" w:eastAsia="宋体" w:cs="宋体"/>
          <w:spacing w:val="-11"/>
          <w:w w:val="98"/>
          <w:sz w:val="24"/>
          <w:szCs w:val="24"/>
        </w:rPr>
        <w:t>（20</w:t>
      </w:r>
      <w:r>
        <w:rPr>
          <w:rFonts w:hint="eastAsia" w:ascii="宋体" w:hAnsi="宋体" w:eastAsia="宋体" w:cs="宋体"/>
          <w:spacing w:val="-11"/>
          <w:w w:val="98"/>
          <w:sz w:val="24"/>
          <w:szCs w:val="24"/>
          <w:lang w:val="en-US" w:eastAsia="zh-CN"/>
        </w:rPr>
        <w:t>22</w:t>
      </w:r>
      <w:r>
        <w:rPr>
          <w:rFonts w:ascii="宋体" w:hAnsi="宋体" w:eastAsia="宋体" w:cs="宋体"/>
          <w:spacing w:val="-11"/>
          <w:w w:val="98"/>
          <w:sz w:val="24"/>
          <w:szCs w:val="24"/>
        </w:rPr>
        <w:t>年度）</w:t>
      </w:r>
    </w:p>
    <w:tbl>
      <w:tblPr>
        <w:tblStyle w:val="6"/>
        <w:tblW w:w="8308"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08"/>
        <w:gridCol w:w="737"/>
        <w:gridCol w:w="1088"/>
        <w:gridCol w:w="1162"/>
        <w:gridCol w:w="1138"/>
        <w:gridCol w:w="1025"/>
        <w:gridCol w:w="787"/>
        <w:gridCol w:w="63"/>
        <w:gridCol w:w="762"/>
        <w:gridCol w:w="10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245"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项目名称</w:t>
            </w:r>
          </w:p>
        </w:tc>
        <w:tc>
          <w:tcPr>
            <w:tcW w:w="7063" w:type="dxa"/>
            <w:gridSpan w:val="8"/>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图书馆运行费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245"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主管部门</w:t>
            </w:r>
          </w:p>
        </w:tc>
        <w:tc>
          <w:tcPr>
            <w:tcW w:w="3388" w:type="dxa"/>
            <w:gridSpan w:val="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r>
              <w:rPr>
                <w:rFonts w:hint="eastAsia" w:ascii="宋体" w:hAnsi="宋体" w:eastAsia="宋体" w:cs="宋体"/>
                <w:sz w:val="16"/>
                <w:szCs w:val="16"/>
              </w:rPr>
              <w:t>兰州新区商务和文化旅游局</w:t>
            </w:r>
          </w:p>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（兰州新区综合保税区管理委员会）</w:t>
            </w:r>
          </w:p>
        </w:tc>
        <w:tc>
          <w:tcPr>
            <w:tcW w:w="1025"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实施单位</w:t>
            </w:r>
          </w:p>
        </w:tc>
        <w:tc>
          <w:tcPr>
            <w:tcW w:w="2650" w:type="dxa"/>
            <w:gridSpan w:val="4"/>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兰州新区图书馆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245" w:type="dxa"/>
            <w:gridSpan w:val="2"/>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项目资金（万元）</w:t>
            </w:r>
          </w:p>
        </w:tc>
        <w:tc>
          <w:tcPr>
            <w:tcW w:w="1088"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162"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年初预算数</w:t>
            </w:r>
          </w:p>
        </w:tc>
        <w:tc>
          <w:tcPr>
            <w:tcW w:w="1138"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全年预算数</w:t>
            </w:r>
          </w:p>
        </w:tc>
        <w:tc>
          <w:tcPr>
            <w:tcW w:w="1025"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全年执行数</w:t>
            </w:r>
          </w:p>
        </w:tc>
        <w:tc>
          <w:tcPr>
            <w:tcW w:w="850"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分值</w:t>
            </w:r>
          </w:p>
        </w:tc>
        <w:tc>
          <w:tcPr>
            <w:tcW w:w="762"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执行率</w:t>
            </w:r>
          </w:p>
        </w:tc>
        <w:tc>
          <w:tcPr>
            <w:tcW w:w="1038"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245" w:type="dxa"/>
            <w:gridSpan w:val="2"/>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088"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lang w:eastAsia="zh-CN"/>
              </w:rPr>
            </w:pPr>
            <w:r>
              <w:rPr>
                <w:rFonts w:hint="eastAsia" w:ascii="宋体" w:hAnsi="宋体" w:eastAsia="宋体" w:cs="宋体"/>
                <w:spacing w:val="-3"/>
                <w:sz w:val="16"/>
                <w:szCs w:val="16"/>
              </w:rPr>
              <w:t>年度资金</w:t>
            </w:r>
          </w:p>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总额</w:t>
            </w:r>
          </w:p>
        </w:tc>
        <w:tc>
          <w:tcPr>
            <w:tcW w:w="1162"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246.68</w:t>
            </w:r>
          </w:p>
        </w:tc>
        <w:tc>
          <w:tcPr>
            <w:tcW w:w="1138"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rPr>
            </w:pPr>
            <w:r>
              <w:rPr>
                <w:rFonts w:hint="eastAsia" w:ascii="宋体" w:hAnsi="宋体" w:eastAsia="宋体" w:cs="宋体"/>
                <w:sz w:val="16"/>
                <w:szCs w:val="16"/>
                <w:lang w:val="en-US" w:eastAsia="zh-CN"/>
              </w:rPr>
              <w:t>246.68</w:t>
            </w:r>
          </w:p>
        </w:tc>
        <w:tc>
          <w:tcPr>
            <w:tcW w:w="1025"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244</w:t>
            </w:r>
            <w:r>
              <w:rPr>
                <w:rFonts w:hint="eastAsia" w:ascii="宋体" w:hAnsi="宋体" w:eastAsia="宋体" w:cs="宋体"/>
                <w:sz w:val="16"/>
                <w:szCs w:val="16"/>
                <w:lang w:val="en-US" w:eastAsia="zh-CN"/>
              </w:rPr>
              <w:t>.</w:t>
            </w:r>
            <w:r>
              <w:rPr>
                <w:rFonts w:hint="eastAsia" w:ascii="宋体" w:hAnsi="宋体" w:eastAsia="宋体" w:cs="宋体"/>
                <w:sz w:val="16"/>
                <w:szCs w:val="16"/>
              </w:rPr>
              <w:t>97</w:t>
            </w:r>
          </w:p>
        </w:tc>
        <w:tc>
          <w:tcPr>
            <w:tcW w:w="850"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5"/>
                <w:sz w:val="16"/>
                <w:szCs w:val="16"/>
              </w:rPr>
              <w:t>10</w:t>
            </w:r>
          </w:p>
        </w:tc>
        <w:tc>
          <w:tcPr>
            <w:tcW w:w="762"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lang w:val="en-US" w:eastAsia="zh-CN"/>
              </w:rPr>
              <w:t>99.30</w:t>
            </w:r>
            <w:r>
              <w:rPr>
                <w:rFonts w:hint="eastAsia" w:ascii="宋体" w:hAnsi="宋体" w:eastAsia="宋体" w:cs="宋体"/>
                <w:sz w:val="16"/>
                <w:szCs w:val="16"/>
              </w:rPr>
              <w:t>%</w:t>
            </w:r>
          </w:p>
        </w:tc>
        <w:tc>
          <w:tcPr>
            <w:tcW w:w="1038"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9.93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245" w:type="dxa"/>
            <w:gridSpan w:val="2"/>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088"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其中：当年财政拨款</w:t>
            </w:r>
          </w:p>
        </w:tc>
        <w:tc>
          <w:tcPr>
            <w:tcW w:w="1162"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246.68</w:t>
            </w:r>
          </w:p>
        </w:tc>
        <w:tc>
          <w:tcPr>
            <w:tcW w:w="1138"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lang w:val="en-US" w:eastAsia="zh-CN"/>
              </w:rPr>
              <w:t>246.68</w:t>
            </w:r>
          </w:p>
        </w:tc>
        <w:tc>
          <w:tcPr>
            <w:tcW w:w="1025"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244</w:t>
            </w:r>
            <w:r>
              <w:rPr>
                <w:rFonts w:hint="eastAsia" w:ascii="宋体" w:hAnsi="宋体" w:eastAsia="宋体" w:cs="宋体"/>
                <w:sz w:val="16"/>
                <w:szCs w:val="16"/>
                <w:lang w:val="en-US" w:eastAsia="zh-CN"/>
              </w:rPr>
              <w:t>.</w:t>
            </w:r>
            <w:r>
              <w:rPr>
                <w:rFonts w:hint="eastAsia" w:ascii="宋体" w:hAnsi="宋体" w:eastAsia="宋体" w:cs="宋体"/>
                <w:sz w:val="16"/>
                <w:szCs w:val="16"/>
              </w:rPr>
              <w:t>97</w:t>
            </w:r>
          </w:p>
        </w:tc>
        <w:tc>
          <w:tcPr>
            <w:tcW w:w="850"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c>
          <w:tcPr>
            <w:tcW w:w="762"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69.03%</w:t>
            </w:r>
          </w:p>
        </w:tc>
        <w:tc>
          <w:tcPr>
            <w:tcW w:w="1038"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245" w:type="dxa"/>
            <w:gridSpan w:val="2"/>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088"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lang w:eastAsia="zh-CN"/>
              </w:rPr>
            </w:pPr>
            <w:r>
              <w:rPr>
                <w:rFonts w:hint="eastAsia" w:ascii="宋体" w:hAnsi="宋体" w:eastAsia="宋体" w:cs="宋体"/>
                <w:spacing w:val="-3"/>
                <w:sz w:val="16"/>
                <w:szCs w:val="16"/>
              </w:rPr>
              <w:t>上年结转</w:t>
            </w:r>
          </w:p>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资金</w:t>
            </w:r>
          </w:p>
        </w:tc>
        <w:tc>
          <w:tcPr>
            <w:tcW w:w="1162"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138"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025"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850"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c>
          <w:tcPr>
            <w:tcW w:w="762"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038"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245" w:type="dxa"/>
            <w:gridSpan w:val="2"/>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088"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其他资金</w:t>
            </w:r>
          </w:p>
        </w:tc>
        <w:tc>
          <w:tcPr>
            <w:tcW w:w="1162"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138"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025"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850"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c>
          <w:tcPr>
            <w:tcW w:w="762"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038"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508" w:type="dxa"/>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5"/>
                <w:sz w:val="16"/>
                <w:szCs w:val="16"/>
              </w:rPr>
              <w:t>年度</w:t>
            </w:r>
            <w:r>
              <w:rPr>
                <w:rFonts w:hint="eastAsia" w:ascii="宋体" w:hAnsi="宋体" w:eastAsia="宋体" w:cs="宋体"/>
                <w:spacing w:val="4"/>
                <w:sz w:val="16"/>
                <w:szCs w:val="16"/>
              </w:rPr>
              <w:t>总体目标</w:t>
            </w:r>
          </w:p>
        </w:tc>
        <w:tc>
          <w:tcPr>
            <w:tcW w:w="4125" w:type="dxa"/>
            <w:gridSpan w:val="4"/>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预期目标</w:t>
            </w:r>
          </w:p>
        </w:tc>
        <w:tc>
          <w:tcPr>
            <w:tcW w:w="3675" w:type="dxa"/>
            <w:gridSpan w:val="5"/>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508"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4125" w:type="dxa"/>
            <w:gridSpan w:val="4"/>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left"/>
              <w:textAlignment w:val="center"/>
              <w:outlineLvl w:val="9"/>
              <w:rPr>
                <w:rFonts w:hint="eastAsia" w:ascii="宋体" w:hAnsi="宋体" w:eastAsia="宋体" w:cs="宋体"/>
                <w:sz w:val="16"/>
                <w:szCs w:val="16"/>
              </w:rPr>
            </w:pPr>
            <w:r>
              <w:rPr>
                <w:rFonts w:hint="eastAsia" w:ascii="宋体" w:hAnsi="宋体" w:eastAsia="宋体" w:cs="宋体"/>
                <w:i w:val="0"/>
                <w:iCs w:val="0"/>
                <w:snapToGrid w:val="0"/>
                <w:color w:val="000000"/>
                <w:kern w:val="0"/>
                <w:sz w:val="16"/>
                <w:szCs w:val="16"/>
                <w:u w:val="none"/>
                <w:lang w:val="en-US" w:eastAsia="zh-CN" w:bidi="ar"/>
              </w:rPr>
              <w:t>提升新区人民的文化素养，提高城市的综合实力。</w:t>
            </w:r>
          </w:p>
        </w:tc>
        <w:tc>
          <w:tcPr>
            <w:tcW w:w="3675" w:type="dxa"/>
            <w:gridSpan w:val="5"/>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left"/>
              <w:textAlignment w:val="center"/>
              <w:outlineLvl w:val="9"/>
              <w:rPr>
                <w:rFonts w:hint="default" w:ascii="宋体" w:hAnsi="宋体" w:eastAsia="宋体" w:cs="宋体"/>
                <w:sz w:val="16"/>
                <w:szCs w:val="16"/>
                <w:lang w:val="en-US"/>
              </w:rPr>
            </w:pPr>
            <w:r>
              <w:rPr>
                <w:rFonts w:hint="eastAsia" w:ascii="宋体" w:hAnsi="宋体" w:eastAsia="宋体" w:cs="宋体"/>
                <w:i w:val="0"/>
                <w:iCs w:val="0"/>
                <w:snapToGrid w:val="0"/>
                <w:color w:val="000000"/>
                <w:kern w:val="0"/>
                <w:sz w:val="16"/>
                <w:szCs w:val="16"/>
                <w:u w:val="none"/>
                <w:lang w:val="en-US" w:eastAsia="zh-CN" w:bidi="ar"/>
              </w:rPr>
              <w:t>提升新区人民的文化素养，提高城市的综合实力。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508" w:type="dxa"/>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left="113" w:right="113"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绩</w:t>
            </w:r>
            <w:r>
              <w:rPr>
                <w:rFonts w:hint="eastAsia" w:ascii="宋体" w:hAnsi="宋体" w:eastAsia="宋体" w:cs="宋体"/>
                <w:sz w:val="16"/>
                <w:szCs w:val="16"/>
                <w:lang w:val="en-US" w:eastAsia="zh-CN"/>
              </w:rPr>
              <w:t xml:space="preserve">  </w:t>
            </w:r>
            <w:r>
              <w:rPr>
                <w:rFonts w:hint="eastAsia" w:ascii="宋体" w:hAnsi="宋体" w:eastAsia="宋体" w:cs="宋体"/>
                <w:spacing w:val="-1"/>
                <w:sz w:val="16"/>
                <w:szCs w:val="16"/>
              </w:rPr>
              <w:t>效</w:t>
            </w:r>
            <w:r>
              <w:rPr>
                <w:rFonts w:hint="eastAsia" w:ascii="宋体" w:hAnsi="宋体" w:eastAsia="宋体" w:cs="宋体"/>
                <w:spacing w:val="-1"/>
                <w:sz w:val="16"/>
                <w:szCs w:val="16"/>
                <w:lang w:val="en-US" w:eastAsia="zh-CN"/>
              </w:rPr>
              <w:t xml:space="preserve">  </w:t>
            </w:r>
            <w:r>
              <w:rPr>
                <w:rFonts w:hint="eastAsia" w:ascii="宋体" w:hAnsi="宋体" w:eastAsia="宋体" w:cs="宋体"/>
                <w:spacing w:val="-1"/>
                <w:sz w:val="16"/>
                <w:szCs w:val="16"/>
              </w:rPr>
              <w:t>指</w:t>
            </w:r>
            <w:r>
              <w:rPr>
                <w:rFonts w:hint="eastAsia" w:ascii="宋体" w:hAnsi="宋体" w:eastAsia="宋体" w:cs="宋体"/>
                <w:spacing w:val="-1"/>
                <w:sz w:val="16"/>
                <w:szCs w:val="16"/>
                <w:lang w:val="en-US" w:eastAsia="zh-CN"/>
              </w:rPr>
              <w:t xml:space="preserve">  </w:t>
            </w:r>
            <w:r>
              <w:rPr>
                <w:rFonts w:hint="eastAsia" w:ascii="宋体" w:hAnsi="宋体" w:eastAsia="宋体" w:cs="宋体"/>
                <w:spacing w:val="-1"/>
                <w:sz w:val="16"/>
                <w:szCs w:val="16"/>
              </w:rPr>
              <w:t>标</w:t>
            </w:r>
          </w:p>
        </w:tc>
        <w:tc>
          <w:tcPr>
            <w:tcW w:w="737"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一级指标</w:t>
            </w:r>
          </w:p>
        </w:tc>
        <w:tc>
          <w:tcPr>
            <w:tcW w:w="1088"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二级指标</w:t>
            </w:r>
          </w:p>
        </w:tc>
        <w:tc>
          <w:tcPr>
            <w:tcW w:w="1162"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三级指标</w:t>
            </w:r>
          </w:p>
        </w:tc>
        <w:tc>
          <w:tcPr>
            <w:tcW w:w="1138"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年度指标值</w:t>
            </w:r>
          </w:p>
        </w:tc>
        <w:tc>
          <w:tcPr>
            <w:tcW w:w="1025"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实际完成值</w:t>
            </w:r>
          </w:p>
        </w:tc>
        <w:tc>
          <w:tcPr>
            <w:tcW w:w="787"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分值</w:t>
            </w:r>
          </w:p>
        </w:tc>
        <w:tc>
          <w:tcPr>
            <w:tcW w:w="825"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得分</w:t>
            </w:r>
          </w:p>
        </w:tc>
        <w:tc>
          <w:tcPr>
            <w:tcW w:w="1038"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2"/>
                <w:sz w:val="16"/>
                <w:szCs w:val="16"/>
              </w:rPr>
              <w:t>偏差原因分析及改进措施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508" w:type="dxa"/>
            <w:vMerge w:val="continue"/>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ind w:left="113" w:right="113" w:firstLine="0" w:firstLineChars="0"/>
              <w:jc w:val="center"/>
              <w:outlineLvl w:val="9"/>
              <w:rPr>
                <w:rFonts w:hint="eastAsia" w:ascii="宋体" w:hAnsi="宋体" w:eastAsia="宋体" w:cs="宋体"/>
                <w:sz w:val="16"/>
                <w:szCs w:val="16"/>
              </w:rPr>
            </w:pPr>
          </w:p>
        </w:tc>
        <w:tc>
          <w:tcPr>
            <w:tcW w:w="737" w:type="dxa"/>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产出指标</w:t>
            </w:r>
          </w:p>
        </w:tc>
        <w:tc>
          <w:tcPr>
            <w:tcW w:w="1088" w:type="dxa"/>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数量指标</w:t>
            </w:r>
          </w:p>
        </w:tc>
        <w:tc>
          <w:tcPr>
            <w:tcW w:w="1162"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sz w:val="16"/>
                <w:szCs w:val="16"/>
              </w:rPr>
            </w:pPr>
            <w:r>
              <w:rPr>
                <w:rFonts w:hint="eastAsia" w:ascii="宋体" w:hAnsi="宋体" w:eastAsia="宋体" w:cs="宋体"/>
                <w:i w:val="0"/>
                <w:iCs w:val="0"/>
                <w:snapToGrid w:val="0"/>
                <w:color w:val="333333"/>
                <w:kern w:val="0"/>
                <w:sz w:val="16"/>
                <w:szCs w:val="16"/>
                <w:u w:val="none"/>
                <w:lang w:val="en-US" w:eastAsia="zh-CN" w:bidi="ar"/>
              </w:rPr>
              <w:t>活动数量</w:t>
            </w:r>
          </w:p>
        </w:tc>
        <w:tc>
          <w:tcPr>
            <w:tcW w:w="1138"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160" w:firstLineChars="100"/>
              <w:jc w:val="center"/>
              <w:textAlignment w:val="center"/>
              <w:outlineLvl w:val="9"/>
              <w:rPr>
                <w:rFonts w:hint="eastAsia" w:ascii="宋体" w:hAnsi="宋体" w:eastAsia="宋体" w:cs="宋体"/>
                <w:sz w:val="16"/>
                <w:szCs w:val="16"/>
              </w:rPr>
            </w:pPr>
            <w:r>
              <w:rPr>
                <w:rFonts w:hint="eastAsia" w:ascii="宋体" w:hAnsi="宋体" w:eastAsia="宋体" w:cs="宋体"/>
                <w:i w:val="0"/>
                <w:iCs w:val="0"/>
                <w:snapToGrid w:val="0"/>
                <w:color w:val="333333"/>
                <w:kern w:val="0"/>
                <w:sz w:val="16"/>
                <w:szCs w:val="16"/>
                <w:u w:val="none"/>
                <w:lang w:val="en-US" w:eastAsia="zh-CN" w:bidi="ar"/>
              </w:rPr>
              <w:t>12场</w:t>
            </w:r>
          </w:p>
        </w:tc>
        <w:tc>
          <w:tcPr>
            <w:tcW w:w="1025"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160" w:firstLineChars="100"/>
              <w:jc w:val="center"/>
              <w:textAlignment w:val="center"/>
              <w:outlineLvl w:val="9"/>
              <w:rPr>
                <w:rFonts w:hint="eastAsia" w:ascii="宋体" w:hAnsi="宋体" w:eastAsia="宋体" w:cs="宋体"/>
                <w:snapToGrid w:val="0"/>
                <w:color w:val="000000"/>
                <w:kern w:val="0"/>
                <w:sz w:val="16"/>
                <w:szCs w:val="16"/>
              </w:rPr>
            </w:pPr>
            <w:r>
              <w:rPr>
                <w:rFonts w:hint="eastAsia" w:ascii="宋体" w:hAnsi="宋体" w:eastAsia="宋体" w:cs="宋体"/>
                <w:i w:val="0"/>
                <w:iCs w:val="0"/>
                <w:snapToGrid w:val="0"/>
                <w:color w:val="333333"/>
                <w:kern w:val="0"/>
                <w:sz w:val="16"/>
                <w:szCs w:val="16"/>
                <w:u w:val="none"/>
                <w:lang w:val="en-US" w:eastAsia="zh-CN" w:bidi="ar"/>
              </w:rPr>
              <w:t>12场</w:t>
            </w:r>
          </w:p>
        </w:tc>
        <w:tc>
          <w:tcPr>
            <w:tcW w:w="787"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825"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1038"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508"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737"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088"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162"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sz w:val="16"/>
                <w:szCs w:val="16"/>
              </w:rPr>
            </w:pPr>
            <w:r>
              <w:rPr>
                <w:rFonts w:hint="eastAsia" w:ascii="宋体" w:hAnsi="宋体" w:eastAsia="宋体" w:cs="宋体"/>
                <w:i w:val="0"/>
                <w:iCs w:val="0"/>
                <w:snapToGrid w:val="0"/>
                <w:color w:val="333333"/>
                <w:kern w:val="0"/>
                <w:sz w:val="16"/>
                <w:szCs w:val="16"/>
                <w:u w:val="none"/>
                <w:lang w:val="en-US" w:eastAsia="zh-CN" w:bidi="ar"/>
              </w:rPr>
              <w:t>人员数量</w:t>
            </w:r>
          </w:p>
        </w:tc>
        <w:tc>
          <w:tcPr>
            <w:tcW w:w="1138"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160" w:firstLineChars="100"/>
              <w:jc w:val="center"/>
              <w:textAlignment w:val="center"/>
              <w:outlineLvl w:val="9"/>
              <w:rPr>
                <w:rFonts w:hint="eastAsia" w:ascii="宋体" w:hAnsi="宋体" w:eastAsia="宋体" w:cs="宋体"/>
                <w:sz w:val="16"/>
                <w:szCs w:val="16"/>
              </w:rPr>
            </w:pPr>
            <w:r>
              <w:rPr>
                <w:rFonts w:hint="eastAsia" w:ascii="宋体" w:hAnsi="宋体" w:eastAsia="宋体" w:cs="宋体"/>
                <w:i w:val="0"/>
                <w:iCs w:val="0"/>
                <w:snapToGrid w:val="0"/>
                <w:color w:val="333333"/>
                <w:kern w:val="0"/>
                <w:sz w:val="16"/>
                <w:szCs w:val="16"/>
                <w:u w:val="none"/>
                <w:lang w:val="en-US" w:eastAsia="zh-CN" w:bidi="ar"/>
              </w:rPr>
              <w:t>17人</w:t>
            </w:r>
          </w:p>
        </w:tc>
        <w:tc>
          <w:tcPr>
            <w:tcW w:w="1025"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default" w:ascii="宋体" w:hAnsi="宋体" w:eastAsia="宋体" w:cs="宋体"/>
                <w:snapToGrid w:val="0"/>
                <w:color w:val="000000"/>
                <w:kern w:val="0"/>
                <w:sz w:val="16"/>
                <w:szCs w:val="16"/>
                <w:lang w:val="en-US" w:eastAsia="zh-CN"/>
              </w:rPr>
            </w:pPr>
            <w:r>
              <w:rPr>
                <w:rFonts w:hint="eastAsia" w:ascii="宋体" w:hAnsi="宋体" w:eastAsia="宋体" w:cs="宋体"/>
                <w:snapToGrid w:val="0"/>
                <w:color w:val="000000"/>
                <w:kern w:val="0"/>
                <w:sz w:val="16"/>
                <w:szCs w:val="16"/>
                <w:lang w:val="en-US" w:eastAsia="zh-CN"/>
              </w:rPr>
              <w:t>17人</w:t>
            </w:r>
          </w:p>
        </w:tc>
        <w:tc>
          <w:tcPr>
            <w:tcW w:w="787"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825"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1038"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508"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737"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088"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162"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sz w:val="16"/>
                <w:szCs w:val="16"/>
              </w:rPr>
            </w:pPr>
            <w:r>
              <w:rPr>
                <w:rFonts w:hint="eastAsia" w:ascii="宋体" w:hAnsi="宋体" w:eastAsia="宋体" w:cs="宋体"/>
                <w:i w:val="0"/>
                <w:iCs w:val="0"/>
                <w:snapToGrid w:val="0"/>
                <w:color w:val="333333"/>
                <w:kern w:val="0"/>
                <w:sz w:val="16"/>
                <w:szCs w:val="16"/>
                <w:u w:val="none"/>
                <w:lang w:val="en-US" w:eastAsia="zh-CN" w:bidi="ar"/>
              </w:rPr>
              <w:t>改造面积</w:t>
            </w:r>
          </w:p>
        </w:tc>
        <w:tc>
          <w:tcPr>
            <w:tcW w:w="1138"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160" w:firstLineChars="100"/>
              <w:jc w:val="center"/>
              <w:textAlignment w:val="center"/>
              <w:outlineLvl w:val="9"/>
              <w:rPr>
                <w:rFonts w:hint="eastAsia" w:ascii="宋体" w:hAnsi="宋体" w:eastAsia="宋体" w:cs="宋体"/>
                <w:sz w:val="16"/>
                <w:szCs w:val="16"/>
              </w:rPr>
            </w:pPr>
            <w:r>
              <w:rPr>
                <w:rFonts w:hint="eastAsia" w:ascii="宋体" w:hAnsi="宋体" w:eastAsia="宋体" w:cs="宋体"/>
                <w:i w:val="0"/>
                <w:iCs w:val="0"/>
                <w:snapToGrid w:val="0"/>
                <w:color w:val="333333"/>
                <w:kern w:val="0"/>
                <w:sz w:val="16"/>
                <w:szCs w:val="16"/>
                <w:u w:val="none"/>
                <w:lang w:val="en-US" w:eastAsia="zh-CN" w:bidi="ar"/>
              </w:rPr>
              <w:t>500㎡</w:t>
            </w:r>
          </w:p>
        </w:tc>
        <w:tc>
          <w:tcPr>
            <w:tcW w:w="1025"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160" w:firstLineChars="100"/>
              <w:jc w:val="center"/>
              <w:textAlignment w:val="center"/>
              <w:outlineLvl w:val="9"/>
              <w:rPr>
                <w:rFonts w:hint="eastAsia" w:ascii="宋体" w:hAnsi="宋体" w:eastAsia="宋体" w:cs="宋体"/>
                <w:snapToGrid w:val="0"/>
                <w:color w:val="000000"/>
                <w:kern w:val="0"/>
                <w:sz w:val="16"/>
                <w:szCs w:val="16"/>
              </w:rPr>
            </w:pPr>
            <w:r>
              <w:rPr>
                <w:rFonts w:hint="eastAsia" w:ascii="宋体" w:hAnsi="宋体" w:eastAsia="宋体" w:cs="宋体"/>
                <w:i w:val="0"/>
                <w:iCs w:val="0"/>
                <w:snapToGrid w:val="0"/>
                <w:color w:val="333333"/>
                <w:kern w:val="0"/>
                <w:sz w:val="16"/>
                <w:szCs w:val="16"/>
                <w:u w:val="none"/>
                <w:lang w:val="en-US" w:eastAsia="zh-CN" w:bidi="ar"/>
              </w:rPr>
              <w:t>500㎡</w:t>
            </w:r>
          </w:p>
        </w:tc>
        <w:tc>
          <w:tcPr>
            <w:tcW w:w="787"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825"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1038"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508"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737"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088" w:type="dxa"/>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质量指标</w:t>
            </w:r>
          </w:p>
        </w:tc>
        <w:tc>
          <w:tcPr>
            <w:tcW w:w="1162"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sz w:val="16"/>
                <w:szCs w:val="16"/>
              </w:rPr>
            </w:pPr>
            <w:r>
              <w:rPr>
                <w:rFonts w:hint="eastAsia" w:ascii="宋体" w:hAnsi="宋体" w:eastAsia="宋体" w:cs="宋体"/>
                <w:i w:val="0"/>
                <w:iCs w:val="0"/>
                <w:snapToGrid w:val="0"/>
                <w:color w:val="000000"/>
                <w:kern w:val="0"/>
                <w:sz w:val="16"/>
                <w:szCs w:val="16"/>
                <w:u w:val="none"/>
                <w:lang w:val="en-US" w:eastAsia="zh-CN" w:bidi="ar"/>
              </w:rPr>
              <w:t>物业服务质量</w:t>
            </w:r>
          </w:p>
        </w:tc>
        <w:tc>
          <w:tcPr>
            <w:tcW w:w="1138"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160" w:firstLineChars="100"/>
              <w:jc w:val="center"/>
              <w:textAlignment w:val="center"/>
              <w:outlineLvl w:val="9"/>
              <w:rPr>
                <w:rFonts w:hint="eastAsia" w:ascii="宋体" w:hAnsi="宋体" w:eastAsia="宋体" w:cs="宋体"/>
                <w:sz w:val="16"/>
                <w:szCs w:val="16"/>
              </w:rPr>
            </w:pPr>
            <w:r>
              <w:rPr>
                <w:rFonts w:hint="eastAsia" w:ascii="宋体" w:hAnsi="宋体" w:eastAsia="宋体" w:cs="宋体"/>
                <w:i w:val="0"/>
                <w:iCs w:val="0"/>
                <w:snapToGrid w:val="0"/>
                <w:color w:val="000000"/>
                <w:kern w:val="0"/>
                <w:sz w:val="16"/>
                <w:szCs w:val="16"/>
                <w:u w:val="none"/>
                <w:lang w:val="en-US" w:eastAsia="zh-CN" w:bidi="ar"/>
              </w:rPr>
              <w:t>合格</w:t>
            </w:r>
          </w:p>
        </w:tc>
        <w:tc>
          <w:tcPr>
            <w:tcW w:w="1025"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160" w:firstLineChars="100"/>
              <w:jc w:val="center"/>
              <w:textAlignment w:val="center"/>
              <w:outlineLvl w:val="9"/>
              <w:rPr>
                <w:rFonts w:hint="eastAsia" w:ascii="宋体" w:hAnsi="宋体" w:eastAsia="宋体" w:cs="宋体"/>
                <w:snapToGrid w:val="0"/>
                <w:color w:val="000000"/>
                <w:kern w:val="0"/>
                <w:sz w:val="16"/>
                <w:szCs w:val="16"/>
              </w:rPr>
            </w:pPr>
            <w:r>
              <w:rPr>
                <w:rFonts w:hint="eastAsia" w:ascii="宋体" w:hAnsi="宋体" w:eastAsia="宋体" w:cs="宋体"/>
                <w:i w:val="0"/>
                <w:iCs w:val="0"/>
                <w:snapToGrid w:val="0"/>
                <w:color w:val="000000"/>
                <w:kern w:val="0"/>
                <w:sz w:val="16"/>
                <w:szCs w:val="16"/>
                <w:u w:val="none"/>
                <w:lang w:val="en-US" w:eastAsia="zh-CN" w:bidi="ar"/>
              </w:rPr>
              <w:t>合格</w:t>
            </w:r>
          </w:p>
        </w:tc>
        <w:tc>
          <w:tcPr>
            <w:tcW w:w="787"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825"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1038"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508"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737"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088"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162"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sz w:val="16"/>
                <w:szCs w:val="16"/>
              </w:rPr>
            </w:pPr>
            <w:r>
              <w:rPr>
                <w:rFonts w:hint="eastAsia" w:ascii="宋体" w:hAnsi="宋体" w:eastAsia="宋体" w:cs="宋体"/>
                <w:i w:val="0"/>
                <w:iCs w:val="0"/>
                <w:snapToGrid w:val="0"/>
                <w:color w:val="000000"/>
                <w:kern w:val="0"/>
                <w:sz w:val="16"/>
                <w:szCs w:val="16"/>
                <w:u w:val="none"/>
                <w:lang w:val="en-US" w:eastAsia="zh-CN" w:bidi="ar"/>
              </w:rPr>
              <w:t>图书质量</w:t>
            </w:r>
          </w:p>
        </w:tc>
        <w:tc>
          <w:tcPr>
            <w:tcW w:w="1138"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160" w:firstLineChars="100"/>
              <w:jc w:val="center"/>
              <w:textAlignment w:val="center"/>
              <w:outlineLvl w:val="9"/>
              <w:rPr>
                <w:rFonts w:hint="eastAsia" w:ascii="宋体" w:hAnsi="宋体" w:eastAsia="宋体" w:cs="宋体"/>
                <w:sz w:val="16"/>
                <w:szCs w:val="16"/>
              </w:rPr>
            </w:pPr>
            <w:r>
              <w:rPr>
                <w:rFonts w:hint="eastAsia" w:ascii="宋体" w:hAnsi="宋体" w:eastAsia="宋体" w:cs="宋体"/>
                <w:i w:val="0"/>
                <w:iCs w:val="0"/>
                <w:snapToGrid w:val="0"/>
                <w:color w:val="000000"/>
                <w:kern w:val="0"/>
                <w:sz w:val="16"/>
                <w:szCs w:val="16"/>
                <w:u w:val="none"/>
                <w:lang w:val="en-US" w:eastAsia="zh-CN" w:bidi="ar"/>
              </w:rPr>
              <w:t>合格</w:t>
            </w:r>
          </w:p>
        </w:tc>
        <w:tc>
          <w:tcPr>
            <w:tcW w:w="1025"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160" w:firstLineChars="100"/>
              <w:jc w:val="center"/>
              <w:textAlignment w:val="center"/>
              <w:outlineLvl w:val="9"/>
              <w:rPr>
                <w:rFonts w:hint="eastAsia" w:ascii="宋体" w:hAnsi="宋体" w:eastAsia="宋体" w:cs="宋体"/>
                <w:snapToGrid w:val="0"/>
                <w:color w:val="000000"/>
                <w:kern w:val="0"/>
                <w:sz w:val="16"/>
                <w:szCs w:val="16"/>
              </w:rPr>
            </w:pPr>
            <w:r>
              <w:rPr>
                <w:rFonts w:hint="eastAsia" w:ascii="宋体" w:hAnsi="宋体" w:eastAsia="宋体" w:cs="宋体"/>
                <w:i w:val="0"/>
                <w:iCs w:val="0"/>
                <w:snapToGrid w:val="0"/>
                <w:color w:val="000000"/>
                <w:kern w:val="0"/>
                <w:sz w:val="16"/>
                <w:szCs w:val="16"/>
                <w:u w:val="none"/>
                <w:lang w:val="en-US" w:eastAsia="zh-CN" w:bidi="ar"/>
              </w:rPr>
              <w:t>合格</w:t>
            </w:r>
          </w:p>
        </w:tc>
        <w:tc>
          <w:tcPr>
            <w:tcW w:w="787"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825"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1038"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508"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737"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088"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162"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sz w:val="16"/>
                <w:szCs w:val="16"/>
              </w:rPr>
            </w:pPr>
            <w:r>
              <w:rPr>
                <w:rFonts w:hint="eastAsia" w:ascii="宋体" w:hAnsi="宋体" w:eastAsia="宋体" w:cs="宋体"/>
                <w:i w:val="0"/>
                <w:iCs w:val="0"/>
                <w:snapToGrid w:val="0"/>
                <w:color w:val="000000"/>
                <w:kern w:val="0"/>
                <w:sz w:val="16"/>
                <w:szCs w:val="16"/>
                <w:u w:val="none"/>
                <w:lang w:val="en-US" w:eastAsia="zh-CN" w:bidi="ar"/>
              </w:rPr>
              <w:t>工程验收</w:t>
            </w:r>
          </w:p>
        </w:tc>
        <w:tc>
          <w:tcPr>
            <w:tcW w:w="1138"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160" w:firstLineChars="100"/>
              <w:jc w:val="center"/>
              <w:textAlignment w:val="center"/>
              <w:outlineLvl w:val="9"/>
              <w:rPr>
                <w:rFonts w:hint="eastAsia" w:ascii="宋体" w:hAnsi="宋体" w:eastAsia="宋体" w:cs="宋体"/>
                <w:sz w:val="16"/>
                <w:szCs w:val="16"/>
              </w:rPr>
            </w:pPr>
            <w:r>
              <w:rPr>
                <w:rFonts w:hint="eastAsia" w:ascii="宋体" w:hAnsi="宋体" w:eastAsia="宋体" w:cs="宋体"/>
                <w:i w:val="0"/>
                <w:iCs w:val="0"/>
                <w:snapToGrid w:val="0"/>
                <w:color w:val="000000"/>
                <w:kern w:val="0"/>
                <w:sz w:val="16"/>
                <w:szCs w:val="16"/>
                <w:u w:val="none"/>
                <w:lang w:val="en-US" w:eastAsia="zh-CN" w:bidi="ar"/>
              </w:rPr>
              <w:t>合格</w:t>
            </w:r>
          </w:p>
        </w:tc>
        <w:tc>
          <w:tcPr>
            <w:tcW w:w="1025"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160" w:firstLineChars="100"/>
              <w:jc w:val="center"/>
              <w:textAlignment w:val="center"/>
              <w:outlineLvl w:val="9"/>
              <w:rPr>
                <w:rFonts w:hint="eastAsia" w:ascii="宋体" w:hAnsi="宋体" w:eastAsia="宋体" w:cs="宋体"/>
                <w:snapToGrid w:val="0"/>
                <w:color w:val="000000"/>
                <w:kern w:val="0"/>
                <w:sz w:val="16"/>
                <w:szCs w:val="16"/>
              </w:rPr>
            </w:pPr>
            <w:r>
              <w:rPr>
                <w:rFonts w:hint="eastAsia" w:ascii="宋体" w:hAnsi="宋体" w:eastAsia="宋体" w:cs="宋体"/>
                <w:i w:val="0"/>
                <w:iCs w:val="0"/>
                <w:snapToGrid w:val="0"/>
                <w:color w:val="000000"/>
                <w:kern w:val="0"/>
                <w:sz w:val="16"/>
                <w:szCs w:val="16"/>
                <w:u w:val="none"/>
                <w:lang w:val="en-US" w:eastAsia="zh-CN" w:bidi="ar"/>
              </w:rPr>
              <w:t>合格</w:t>
            </w:r>
          </w:p>
        </w:tc>
        <w:tc>
          <w:tcPr>
            <w:tcW w:w="787"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825"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1038"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508"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737"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088" w:type="dxa"/>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4"/>
                <w:sz w:val="16"/>
                <w:szCs w:val="16"/>
              </w:rPr>
              <w:t>时效指标</w:t>
            </w:r>
          </w:p>
        </w:tc>
        <w:tc>
          <w:tcPr>
            <w:tcW w:w="1162"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sz w:val="16"/>
                <w:szCs w:val="16"/>
              </w:rPr>
            </w:pPr>
            <w:r>
              <w:rPr>
                <w:rFonts w:hint="eastAsia" w:ascii="宋体" w:hAnsi="宋体" w:eastAsia="宋体" w:cs="宋体"/>
                <w:i w:val="0"/>
                <w:iCs w:val="0"/>
                <w:snapToGrid w:val="0"/>
                <w:color w:val="000000"/>
                <w:kern w:val="0"/>
                <w:sz w:val="16"/>
                <w:szCs w:val="16"/>
                <w:u w:val="none"/>
                <w:lang w:val="en-US" w:eastAsia="zh-CN" w:bidi="ar"/>
              </w:rPr>
              <w:t>及时提供服务</w:t>
            </w:r>
          </w:p>
        </w:tc>
        <w:tc>
          <w:tcPr>
            <w:tcW w:w="1138"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160" w:firstLineChars="100"/>
              <w:jc w:val="center"/>
              <w:textAlignment w:val="center"/>
              <w:outlineLvl w:val="9"/>
              <w:rPr>
                <w:rFonts w:hint="eastAsia" w:ascii="宋体" w:hAnsi="宋体" w:eastAsia="宋体" w:cs="宋体"/>
                <w:sz w:val="16"/>
                <w:szCs w:val="16"/>
              </w:rPr>
            </w:pPr>
            <w:r>
              <w:rPr>
                <w:rFonts w:hint="eastAsia" w:ascii="宋体" w:hAnsi="宋体" w:eastAsia="宋体" w:cs="宋体"/>
                <w:i w:val="0"/>
                <w:iCs w:val="0"/>
                <w:snapToGrid w:val="0"/>
                <w:color w:val="000000"/>
                <w:kern w:val="0"/>
                <w:sz w:val="16"/>
                <w:szCs w:val="16"/>
                <w:u w:val="none"/>
                <w:lang w:val="en-US" w:eastAsia="zh-CN" w:bidi="ar"/>
              </w:rPr>
              <w:t>及时</w:t>
            </w:r>
          </w:p>
        </w:tc>
        <w:tc>
          <w:tcPr>
            <w:tcW w:w="1025"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160" w:firstLineChars="100"/>
              <w:jc w:val="center"/>
              <w:textAlignment w:val="center"/>
              <w:outlineLvl w:val="9"/>
              <w:rPr>
                <w:rFonts w:hint="eastAsia" w:ascii="宋体" w:hAnsi="宋体" w:eastAsia="宋体" w:cs="宋体"/>
                <w:snapToGrid w:val="0"/>
                <w:color w:val="000000"/>
                <w:kern w:val="0"/>
                <w:sz w:val="16"/>
                <w:szCs w:val="16"/>
              </w:rPr>
            </w:pPr>
            <w:r>
              <w:rPr>
                <w:rFonts w:hint="eastAsia" w:ascii="宋体" w:hAnsi="宋体" w:eastAsia="宋体" w:cs="宋体"/>
                <w:i w:val="0"/>
                <w:iCs w:val="0"/>
                <w:snapToGrid w:val="0"/>
                <w:color w:val="000000"/>
                <w:kern w:val="0"/>
                <w:sz w:val="16"/>
                <w:szCs w:val="16"/>
                <w:u w:val="none"/>
                <w:lang w:val="en-US" w:eastAsia="zh-CN" w:bidi="ar"/>
              </w:rPr>
              <w:t>及时</w:t>
            </w:r>
          </w:p>
        </w:tc>
        <w:tc>
          <w:tcPr>
            <w:tcW w:w="787"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825"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1038"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508"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737"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088"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162"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sz w:val="16"/>
                <w:szCs w:val="16"/>
              </w:rPr>
            </w:pPr>
            <w:r>
              <w:rPr>
                <w:rFonts w:hint="eastAsia" w:ascii="宋体" w:hAnsi="宋体" w:eastAsia="宋体" w:cs="宋体"/>
                <w:i w:val="0"/>
                <w:iCs w:val="0"/>
                <w:snapToGrid w:val="0"/>
                <w:color w:val="000000"/>
                <w:kern w:val="0"/>
                <w:sz w:val="16"/>
                <w:szCs w:val="16"/>
                <w:u w:val="none"/>
                <w:lang w:val="en-US" w:eastAsia="zh-CN" w:bidi="ar"/>
              </w:rPr>
              <w:t>项目完成及时率</w:t>
            </w:r>
          </w:p>
        </w:tc>
        <w:tc>
          <w:tcPr>
            <w:tcW w:w="1138"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160" w:firstLineChars="100"/>
              <w:jc w:val="center"/>
              <w:textAlignment w:val="center"/>
              <w:outlineLvl w:val="9"/>
              <w:rPr>
                <w:rFonts w:hint="eastAsia" w:ascii="宋体" w:hAnsi="宋体" w:eastAsia="宋体" w:cs="宋体"/>
                <w:sz w:val="16"/>
                <w:szCs w:val="16"/>
              </w:rPr>
            </w:pPr>
            <w:r>
              <w:rPr>
                <w:rFonts w:hint="eastAsia" w:ascii="宋体" w:hAnsi="宋体" w:eastAsia="宋体" w:cs="宋体"/>
                <w:i w:val="0"/>
                <w:iCs w:val="0"/>
                <w:snapToGrid w:val="0"/>
                <w:color w:val="000000"/>
                <w:kern w:val="0"/>
                <w:sz w:val="16"/>
                <w:szCs w:val="16"/>
                <w:u w:val="none"/>
                <w:lang w:val="en-US" w:eastAsia="zh-CN" w:bidi="ar"/>
              </w:rPr>
              <w:t>100%</w:t>
            </w:r>
          </w:p>
        </w:tc>
        <w:tc>
          <w:tcPr>
            <w:tcW w:w="1025"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160" w:firstLineChars="100"/>
              <w:jc w:val="center"/>
              <w:textAlignment w:val="center"/>
              <w:outlineLvl w:val="9"/>
              <w:rPr>
                <w:rFonts w:hint="eastAsia" w:ascii="宋体" w:hAnsi="宋体" w:eastAsia="宋体" w:cs="宋体"/>
                <w:snapToGrid w:val="0"/>
                <w:color w:val="000000"/>
                <w:kern w:val="0"/>
                <w:sz w:val="16"/>
                <w:szCs w:val="16"/>
              </w:rPr>
            </w:pPr>
            <w:r>
              <w:rPr>
                <w:rFonts w:hint="eastAsia" w:ascii="宋体" w:hAnsi="宋体" w:eastAsia="宋体" w:cs="宋体"/>
                <w:i w:val="0"/>
                <w:iCs w:val="0"/>
                <w:snapToGrid w:val="0"/>
                <w:color w:val="000000"/>
                <w:kern w:val="0"/>
                <w:sz w:val="16"/>
                <w:szCs w:val="16"/>
                <w:u w:val="none"/>
                <w:lang w:val="en-US" w:eastAsia="zh-CN" w:bidi="ar"/>
              </w:rPr>
              <w:t>100%</w:t>
            </w:r>
          </w:p>
        </w:tc>
        <w:tc>
          <w:tcPr>
            <w:tcW w:w="787"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825"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1038"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508"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737"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088"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162"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sz w:val="16"/>
                <w:szCs w:val="16"/>
              </w:rPr>
            </w:pPr>
            <w:r>
              <w:rPr>
                <w:rFonts w:hint="eastAsia" w:ascii="宋体" w:hAnsi="宋体" w:eastAsia="宋体" w:cs="宋体"/>
                <w:i w:val="0"/>
                <w:iCs w:val="0"/>
                <w:snapToGrid w:val="0"/>
                <w:color w:val="000000"/>
                <w:kern w:val="0"/>
                <w:sz w:val="16"/>
                <w:szCs w:val="16"/>
                <w:u w:val="none"/>
                <w:lang w:val="en-US" w:eastAsia="zh-CN" w:bidi="ar"/>
              </w:rPr>
              <w:t>网络畅通</w:t>
            </w:r>
          </w:p>
        </w:tc>
        <w:tc>
          <w:tcPr>
            <w:tcW w:w="1138"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160" w:firstLineChars="100"/>
              <w:jc w:val="center"/>
              <w:textAlignment w:val="center"/>
              <w:outlineLvl w:val="9"/>
              <w:rPr>
                <w:rFonts w:hint="eastAsia" w:ascii="宋体" w:hAnsi="宋体" w:eastAsia="宋体" w:cs="宋体"/>
                <w:sz w:val="16"/>
                <w:szCs w:val="16"/>
              </w:rPr>
            </w:pPr>
            <w:r>
              <w:rPr>
                <w:rFonts w:hint="eastAsia" w:ascii="宋体" w:hAnsi="宋体" w:eastAsia="宋体" w:cs="宋体"/>
                <w:i w:val="0"/>
                <w:iCs w:val="0"/>
                <w:snapToGrid w:val="0"/>
                <w:color w:val="000000"/>
                <w:kern w:val="0"/>
                <w:sz w:val="16"/>
                <w:szCs w:val="16"/>
                <w:u w:val="none"/>
                <w:lang w:val="en-US" w:eastAsia="zh-CN" w:bidi="ar"/>
              </w:rPr>
              <w:t>畅通</w:t>
            </w:r>
          </w:p>
        </w:tc>
        <w:tc>
          <w:tcPr>
            <w:tcW w:w="1025"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160" w:firstLineChars="100"/>
              <w:jc w:val="center"/>
              <w:textAlignment w:val="center"/>
              <w:outlineLvl w:val="9"/>
              <w:rPr>
                <w:rFonts w:hint="eastAsia" w:ascii="宋体" w:hAnsi="宋体" w:eastAsia="宋体" w:cs="宋体"/>
                <w:snapToGrid w:val="0"/>
                <w:color w:val="000000"/>
                <w:kern w:val="0"/>
                <w:sz w:val="16"/>
                <w:szCs w:val="16"/>
              </w:rPr>
            </w:pPr>
            <w:r>
              <w:rPr>
                <w:rFonts w:hint="eastAsia" w:ascii="宋体" w:hAnsi="宋体" w:eastAsia="宋体" w:cs="宋体"/>
                <w:i w:val="0"/>
                <w:iCs w:val="0"/>
                <w:snapToGrid w:val="0"/>
                <w:color w:val="000000"/>
                <w:kern w:val="0"/>
                <w:sz w:val="16"/>
                <w:szCs w:val="16"/>
                <w:u w:val="none"/>
                <w:lang w:val="en-US" w:eastAsia="zh-CN" w:bidi="ar"/>
              </w:rPr>
              <w:t>畅通</w:t>
            </w:r>
          </w:p>
        </w:tc>
        <w:tc>
          <w:tcPr>
            <w:tcW w:w="787"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825"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1038"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508"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737"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088"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成本指标</w:t>
            </w:r>
          </w:p>
        </w:tc>
        <w:tc>
          <w:tcPr>
            <w:tcW w:w="1162"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pacing w:val="-3"/>
                <w:sz w:val="16"/>
                <w:szCs w:val="16"/>
              </w:rPr>
              <w:t>成本控制</w:t>
            </w:r>
            <w:r>
              <w:rPr>
                <w:rFonts w:hint="eastAsia" w:ascii="宋体" w:hAnsi="宋体" w:eastAsia="宋体" w:cs="宋体"/>
                <w:spacing w:val="-3"/>
                <w:sz w:val="16"/>
                <w:szCs w:val="16"/>
                <w:lang w:val="en-US" w:eastAsia="zh-CN"/>
              </w:rPr>
              <w:t>率</w:t>
            </w:r>
          </w:p>
        </w:tc>
        <w:tc>
          <w:tcPr>
            <w:tcW w:w="1138"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160" w:firstLineChars="100"/>
              <w:jc w:val="center"/>
              <w:textAlignment w:val="center"/>
              <w:outlineLvl w:val="9"/>
              <w:rPr>
                <w:rFonts w:hint="eastAsia" w:ascii="宋体" w:hAnsi="宋体" w:eastAsia="宋体" w:cs="宋体"/>
                <w:sz w:val="16"/>
                <w:szCs w:val="16"/>
              </w:rPr>
            </w:pPr>
            <w:r>
              <w:rPr>
                <w:rFonts w:hint="eastAsia" w:ascii="宋体" w:hAnsi="宋体" w:eastAsia="宋体" w:cs="宋体"/>
                <w:i w:val="0"/>
                <w:iCs w:val="0"/>
                <w:snapToGrid w:val="0"/>
                <w:color w:val="000000"/>
                <w:kern w:val="0"/>
                <w:sz w:val="16"/>
                <w:szCs w:val="16"/>
                <w:u w:val="none"/>
                <w:lang w:val="en-US" w:eastAsia="zh-CN" w:bidi="ar"/>
              </w:rPr>
              <w:t>≤100%</w:t>
            </w:r>
          </w:p>
        </w:tc>
        <w:tc>
          <w:tcPr>
            <w:tcW w:w="1025"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160" w:firstLineChars="100"/>
              <w:jc w:val="center"/>
              <w:textAlignment w:val="center"/>
              <w:outlineLvl w:val="9"/>
              <w:rPr>
                <w:rFonts w:hint="eastAsia" w:ascii="宋体" w:hAnsi="宋体" w:eastAsia="宋体" w:cs="宋体"/>
                <w:snapToGrid w:val="0"/>
                <w:color w:val="000000"/>
                <w:kern w:val="0"/>
                <w:sz w:val="16"/>
                <w:szCs w:val="16"/>
              </w:rPr>
            </w:pPr>
            <w:r>
              <w:rPr>
                <w:rFonts w:hint="eastAsia" w:ascii="宋体" w:hAnsi="宋体" w:eastAsia="宋体" w:cs="宋体"/>
                <w:i w:val="0"/>
                <w:iCs w:val="0"/>
                <w:snapToGrid w:val="0"/>
                <w:color w:val="000000"/>
                <w:kern w:val="0"/>
                <w:sz w:val="16"/>
                <w:szCs w:val="16"/>
                <w:u w:val="none"/>
                <w:lang w:val="en-US" w:eastAsia="zh-CN" w:bidi="ar"/>
              </w:rPr>
              <w:t>≤100%</w:t>
            </w:r>
          </w:p>
        </w:tc>
        <w:tc>
          <w:tcPr>
            <w:tcW w:w="787"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825"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1038"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508" w:type="dxa"/>
            <w:vMerge w:val="continue"/>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737" w:type="dxa"/>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效益指标</w:t>
            </w:r>
          </w:p>
        </w:tc>
        <w:tc>
          <w:tcPr>
            <w:tcW w:w="1088" w:type="dxa"/>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社会效益指标</w:t>
            </w:r>
          </w:p>
        </w:tc>
        <w:tc>
          <w:tcPr>
            <w:tcW w:w="1162"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sz w:val="16"/>
                <w:szCs w:val="16"/>
              </w:rPr>
            </w:pPr>
            <w:r>
              <w:rPr>
                <w:rFonts w:hint="eastAsia" w:ascii="宋体" w:hAnsi="宋体" w:eastAsia="宋体" w:cs="宋体"/>
                <w:i w:val="0"/>
                <w:iCs w:val="0"/>
                <w:snapToGrid w:val="0"/>
                <w:color w:val="000000"/>
                <w:kern w:val="0"/>
                <w:sz w:val="16"/>
                <w:szCs w:val="16"/>
                <w:u w:val="none"/>
                <w:lang w:val="en-US" w:eastAsia="zh-CN" w:bidi="ar"/>
              </w:rPr>
              <w:t>提供良好阅读环境</w:t>
            </w:r>
          </w:p>
        </w:tc>
        <w:tc>
          <w:tcPr>
            <w:tcW w:w="1138"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160" w:firstLineChars="100"/>
              <w:jc w:val="center"/>
              <w:textAlignment w:val="center"/>
              <w:outlineLvl w:val="9"/>
              <w:rPr>
                <w:rFonts w:hint="eastAsia" w:ascii="宋体" w:hAnsi="宋体" w:eastAsia="宋体" w:cs="宋体"/>
                <w:sz w:val="16"/>
                <w:szCs w:val="16"/>
              </w:rPr>
            </w:pPr>
            <w:r>
              <w:rPr>
                <w:rFonts w:hint="eastAsia" w:ascii="宋体" w:hAnsi="宋体" w:eastAsia="宋体" w:cs="宋体"/>
                <w:i w:val="0"/>
                <w:iCs w:val="0"/>
                <w:snapToGrid w:val="0"/>
                <w:color w:val="000000"/>
                <w:kern w:val="0"/>
                <w:sz w:val="16"/>
                <w:szCs w:val="16"/>
                <w:u w:val="none"/>
                <w:lang w:val="en-US" w:eastAsia="zh-CN" w:bidi="ar"/>
              </w:rPr>
              <w:t>良好</w:t>
            </w:r>
          </w:p>
        </w:tc>
        <w:tc>
          <w:tcPr>
            <w:tcW w:w="1025"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160" w:firstLineChars="100"/>
              <w:jc w:val="center"/>
              <w:textAlignment w:val="center"/>
              <w:outlineLvl w:val="9"/>
              <w:rPr>
                <w:rFonts w:hint="eastAsia" w:ascii="宋体" w:hAnsi="宋体" w:eastAsia="宋体" w:cs="宋体"/>
                <w:snapToGrid w:val="0"/>
                <w:color w:val="000000"/>
                <w:kern w:val="0"/>
                <w:sz w:val="16"/>
                <w:szCs w:val="16"/>
              </w:rPr>
            </w:pPr>
            <w:r>
              <w:rPr>
                <w:rFonts w:hint="eastAsia" w:ascii="宋体" w:hAnsi="宋体" w:eastAsia="宋体" w:cs="宋体"/>
                <w:i w:val="0"/>
                <w:iCs w:val="0"/>
                <w:snapToGrid w:val="0"/>
                <w:color w:val="000000"/>
                <w:kern w:val="0"/>
                <w:sz w:val="16"/>
                <w:szCs w:val="16"/>
                <w:u w:val="none"/>
                <w:lang w:val="en-US" w:eastAsia="zh-CN" w:bidi="ar"/>
              </w:rPr>
              <w:t>良好</w:t>
            </w:r>
          </w:p>
        </w:tc>
        <w:tc>
          <w:tcPr>
            <w:tcW w:w="787"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825"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038"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508" w:type="dxa"/>
            <w:vMerge w:val="continue"/>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737"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088"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162"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sz w:val="16"/>
                <w:szCs w:val="16"/>
              </w:rPr>
            </w:pPr>
            <w:r>
              <w:rPr>
                <w:rFonts w:hint="eastAsia" w:ascii="宋体" w:hAnsi="宋体" w:eastAsia="宋体" w:cs="宋体"/>
                <w:i w:val="0"/>
                <w:iCs w:val="0"/>
                <w:snapToGrid w:val="0"/>
                <w:color w:val="000000"/>
                <w:kern w:val="0"/>
                <w:sz w:val="16"/>
                <w:szCs w:val="16"/>
                <w:u w:val="none"/>
                <w:lang w:val="en-US" w:eastAsia="zh-CN" w:bidi="ar"/>
              </w:rPr>
              <w:t>丰富阅读推广活动</w:t>
            </w:r>
          </w:p>
        </w:tc>
        <w:tc>
          <w:tcPr>
            <w:tcW w:w="1138"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160" w:firstLineChars="100"/>
              <w:jc w:val="center"/>
              <w:textAlignment w:val="center"/>
              <w:outlineLvl w:val="9"/>
              <w:rPr>
                <w:rFonts w:hint="eastAsia" w:ascii="宋体" w:hAnsi="宋体" w:eastAsia="宋体" w:cs="宋体"/>
                <w:sz w:val="16"/>
                <w:szCs w:val="16"/>
              </w:rPr>
            </w:pPr>
            <w:r>
              <w:rPr>
                <w:rFonts w:hint="eastAsia" w:ascii="宋体" w:hAnsi="宋体" w:eastAsia="宋体" w:cs="宋体"/>
                <w:i w:val="0"/>
                <w:iCs w:val="0"/>
                <w:snapToGrid w:val="0"/>
                <w:color w:val="000000"/>
                <w:kern w:val="0"/>
                <w:sz w:val="16"/>
                <w:szCs w:val="16"/>
                <w:u w:val="none"/>
                <w:lang w:val="en-US" w:eastAsia="zh-CN" w:bidi="ar"/>
              </w:rPr>
              <w:t>丰富</w:t>
            </w:r>
          </w:p>
        </w:tc>
        <w:tc>
          <w:tcPr>
            <w:tcW w:w="1025"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160" w:firstLineChars="100"/>
              <w:jc w:val="center"/>
              <w:textAlignment w:val="center"/>
              <w:outlineLvl w:val="9"/>
              <w:rPr>
                <w:rFonts w:hint="eastAsia" w:ascii="宋体" w:hAnsi="宋体" w:eastAsia="宋体" w:cs="宋体"/>
                <w:snapToGrid w:val="0"/>
                <w:color w:val="000000"/>
                <w:kern w:val="0"/>
                <w:sz w:val="16"/>
                <w:szCs w:val="16"/>
              </w:rPr>
            </w:pPr>
            <w:r>
              <w:rPr>
                <w:rFonts w:hint="eastAsia" w:ascii="宋体" w:hAnsi="宋体" w:eastAsia="宋体" w:cs="宋体"/>
                <w:i w:val="0"/>
                <w:iCs w:val="0"/>
                <w:snapToGrid w:val="0"/>
                <w:color w:val="000000"/>
                <w:kern w:val="0"/>
                <w:sz w:val="16"/>
                <w:szCs w:val="16"/>
                <w:u w:val="none"/>
                <w:lang w:val="en-US" w:eastAsia="zh-CN" w:bidi="ar"/>
              </w:rPr>
              <w:t>丰富</w:t>
            </w:r>
          </w:p>
        </w:tc>
        <w:tc>
          <w:tcPr>
            <w:tcW w:w="787"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825"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1038"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508" w:type="dxa"/>
            <w:vMerge w:val="continue"/>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737"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088"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162"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sz w:val="16"/>
                <w:szCs w:val="16"/>
              </w:rPr>
            </w:pPr>
            <w:r>
              <w:rPr>
                <w:rFonts w:hint="eastAsia" w:ascii="宋体" w:hAnsi="宋体" w:eastAsia="宋体" w:cs="宋体"/>
                <w:i w:val="0"/>
                <w:iCs w:val="0"/>
                <w:snapToGrid w:val="0"/>
                <w:color w:val="000000"/>
                <w:kern w:val="0"/>
                <w:sz w:val="16"/>
                <w:szCs w:val="16"/>
                <w:u w:val="none"/>
                <w:lang w:val="en-US" w:eastAsia="zh-CN" w:bidi="ar"/>
              </w:rPr>
              <w:t>提高市民阅读热情</w:t>
            </w:r>
          </w:p>
        </w:tc>
        <w:tc>
          <w:tcPr>
            <w:tcW w:w="1138"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160" w:firstLineChars="100"/>
              <w:jc w:val="center"/>
              <w:textAlignment w:val="center"/>
              <w:outlineLvl w:val="9"/>
              <w:rPr>
                <w:rFonts w:hint="eastAsia" w:ascii="宋体" w:hAnsi="宋体" w:eastAsia="宋体" w:cs="宋体"/>
                <w:sz w:val="16"/>
                <w:szCs w:val="16"/>
              </w:rPr>
            </w:pPr>
            <w:r>
              <w:rPr>
                <w:rFonts w:hint="eastAsia" w:ascii="宋体" w:hAnsi="宋体" w:eastAsia="宋体" w:cs="宋体"/>
                <w:i w:val="0"/>
                <w:iCs w:val="0"/>
                <w:snapToGrid w:val="0"/>
                <w:color w:val="000000"/>
                <w:kern w:val="0"/>
                <w:sz w:val="16"/>
                <w:szCs w:val="16"/>
                <w:u w:val="none"/>
                <w:lang w:val="en-US" w:eastAsia="zh-CN" w:bidi="ar"/>
              </w:rPr>
              <w:t>提高</w:t>
            </w:r>
          </w:p>
        </w:tc>
        <w:tc>
          <w:tcPr>
            <w:tcW w:w="1025"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160" w:firstLineChars="100"/>
              <w:jc w:val="center"/>
              <w:textAlignment w:val="center"/>
              <w:outlineLvl w:val="9"/>
              <w:rPr>
                <w:rFonts w:hint="eastAsia" w:ascii="宋体" w:hAnsi="宋体" w:eastAsia="宋体" w:cs="宋体"/>
                <w:snapToGrid w:val="0"/>
                <w:color w:val="000000"/>
                <w:kern w:val="0"/>
                <w:sz w:val="16"/>
                <w:szCs w:val="16"/>
              </w:rPr>
            </w:pPr>
            <w:r>
              <w:rPr>
                <w:rFonts w:hint="eastAsia" w:ascii="宋体" w:hAnsi="宋体" w:eastAsia="宋体" w:cs="宋体"/>
                <w:i w:val="0"/>
                <w:iCs w:val="0"/>
                <w:snapToGrid w:val="0"/>
                <w:color w:val="000000"/>
                <w:kern w:val="0"/>
                <w:sz w:val="16"/>
                <w:szCs w:val="16"/>
                <w:u w:val="none"/>
                <w:lang w:val="en-US" w:eastAsia="zh-CN" w:bidi="ar"/>
              </w:rPr>
              <w:t>提高</w:t>
            </w:r>
          </w:p>
        </w:tc>
        <w:tc>
          <w:tcPr>
            <w:tcW w:w="787"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825"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1038"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508" w:type="dxa"/>
            <w:vMerge w:val="continue"/>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737"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088" w:type="dxa"/>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可持续影</w:t>
            </w:r>
            <w:r>
              <w:rPr>
                <w:rFonts w:hint="eastAsia" w:ascii="宋体" w:hAnsi="宋体" w:eastAsia="宋体" w:cs="宋体"/>
                <w:spacing w:val="-5"/>
                <w:sz w:val="16"/>
                <w:szCs w:val="16"/>
              </w:rPr>
              <w:t>响指标</w:t>
            </w:r>
          </w:p>
        </w:tc>
        <w:tc>
          <w:tcPr>
            <w:tcW w:w="1162"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sz w:val="16"/>
                <w:szCs w:val="16"/>
              </w:rPr>
            </w:pPr>
            <w:r>
              <w:rPr>
                <w:rFonts w:hint="eastAsia" w:ascii="宋体" w:hAnsi="宋体" w:eastAsia="宋体" w:cs="宋体"/>
                <w:i w:val="0"/>
                <w:iCs w:val="0"/>
                <w:snapToGrid w:val="0"/>
                <w:color w:val="000000"/>
                <w:kern w:val="0"/>
                <w:sz w:val="16"/>
                <w:szCs w:val="16"/>
                <w:u w:val="none"/>
                <w:lang w:val="en-US" w:eastAsia="zh-CN" w:bidi="ar"/>
              </w:rPr>
              <w:t>吸引群众走进图书馆</w:t>
            </w:r>
          </w:p>
        </w:tc>
        <w:tc>
          <w:tcPr>
            <w:tcW w:w="1138"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160" w:firstLineChars="100"/>
              <w:jc w:val="center"/>
              <w:textAlignment w:val="center"/>
              <w:outlineLvl w:val="9"/>
              <w:rPr>
                <w:rFonts w:hint="eastAsia" w:ascii="宋体" w:hAnsi="宋体" w:eastAsia="宋体" w:cs="宋体"/>
                <w:sz w:val="16"/>
                <w:szCs w:val="16"/>
              </w:rPr>
            </w:pPr>
            <w:r>
              <w:rPr>
                <w:rFonts w:hint="eastAsia" w:ascii="宋体" w:hAnsi="宋体" w:eastAsia="宋体" w:cs="宋体"/>
                <w:i w:val="0"/>
                <w:iCs w:val="0"/>
                <w:snapToGrid w:val="0"/>
                <w:color w:val="000000"/>
                <w:kern w:val="0"/>
                <w:sz w:val="16"/>
                <w:szCs w:val="16"/>
                <w:u w:val="none"/>
                <w:lang w:val="en-US" w:eastAsia="zh-CN" w:bidi="ar"/>
              </w:rPr>
              <w:t>持续</w:t>
            </w:r>
          </w:p>
        </w:tc>
        <w:tc>
          <w:tcPr>
            <w:tcW w:w="1025"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160" w:firstLineChars="100"/>
              <w:jc w:val="center"/>
              <w:textAlignment w:val="center"/>
              <w:outlineLvl w:val="9"/>
              <w:rPr>
                <w:rFonts w:hint="eastAsia" w:ascii="宋体" w:hAnsi="宋体" w:eastAsia="宋体" w:cs="宋体"/>
                <w:snapToGrid w:val="0"/>
                <w:color w:val="000000"/>
                <w:kern w:val="0"/>
                <w:sz w:val="16"/>
                <w:szCs w:val="16"/>
              </w:rPr>
            </w:pPr>
            <w:r>
              <w:rPr>
                <w:rFonts w:hint="eastAsia" w:ascii="宋体" w:hAnsi="宋体" w:eastAsia="宋体" w:cs="宋体"/>
                <w:i w:val="0"/>
                <w:iCs w:val="0"/>
                <w:snapToGrid w:val="0"/>
                <w:color w:val="000000"/>
                <w:kern w:val="0"/>
                <w:sz w:val="16"/>
                <w:szCs w:val="16"/>
                <w:u w:val="none"/>
                <w:lang w:val="en-US" w:eastAsia="zh-CN" w:bidi="ar"/>
              </w:rPr>
              <w:t>持续</w:t>
            </w:r>
          </w:p>
        </w:tc>
        <w:tc>
          <w:tcPr>
            <w:tcW w:w="787"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825"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1038"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508" w:type="dxa"/>
            <w:vMerge w:val="continue"/>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737"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088"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162"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sz w:val="16"/>
                <w:szCs w:val="16"/>
              </w:rPr>
            </w:pPr>
            <w:r>
              <w:rPr>
                <w:rFonts w:hint="eastAsia" w:ascii="宋体" w:hAnsi="宋体" w:eastAsia="宋体" w:cs="宋体"/>
                <w:i w:val="0"/>
                <w:iCs w:val="0"/>
                <w:snapToGrid w:val="0"/>
                <w:color w:val="000000"/>
                <w:kern w:val="0"/>
                <w:sz w:val="16"/>
                <w:szCs w:val="16"/>
                <w:u w:val="none"/>
                <w:lang w:val="en-US" w:eastAsia="zh-CN" w:bidi="ar"/>
              </w:rPr>
              <w:t>提升新区人民的文化素养</w:t>
            </w:r>
          </w:p>
        </w:tc>
        <w:tc>
          <w:tcPr>
            <w:tcW w:w="1138"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160" w:firstLineChars="100"/>
              <w:jc w:val="center"/>
              <w:textAlignment w:val="center"/>
              <w:outlineLvl w:val="9"/>
              <w:rPr>
                <w:rFonts w:hint="eastAsia" w:ascii="宋体" w:hAnsi="宋体" w:eastAsia="宋体" w:cs="宋体"/>
                <w:sz w:val="16"/>
                <w:szCs w:val="16"/>
              </w:rPr>
            </w:pPr>
            <w:r>
              <w:rPr>
                <w:rFonts w:hint="eastAsia" w:ascii="宋体" w:hAnsi="宋体" w:eastAsia="宋体" w:cs="宋体"/>
                <w:i w:val="0"/>
                <w:iCs w:val="0"/>
                <w:snapToGrid w:val="0"/>
                <w:color w:val="000000"/>
                <w:kern w:val="0"/>
                <w:sz w:val="16"/>
                <w:szCs w:val="16"/>
                <w:u w:val="none"/>
                <w:lang w:val="en-US" w:eastAsia="zh-CN" w:bidi="ar"/>
              </w:rPr>
              <w:t>提升</w:t>
            </w:r>
          </w:p>
        </w:tc>
        <w:tc>
          <w:tcPr>
            <w:tcW w:w="1025"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160" w:firstLineChars="100"/>
              <w:jc w:val="center"/>
              <w:textAlignment w:val="center"/>
              <w:outlineLvl w:val="9"/>
              <w:rPr>
                <w:rFonts w:hint="eastAsia" w:ascii="宋体" w:hAnsi="宋体" w:eastAsia="宋体" w:cs="宋体"/>
                <w:snapToGrid w:val="0"/>
                <w:color w:val="000000"/>
                <w:kern w:val="0"/>
                <w:sz w:val="16"/>
                <w:szCs w:val="16"/>
              </w:rPr>
            </w:pPr>
            <w:r>
              <w:rPr>
                <w:rFonts w:hint="eastAsia" w:ascii="宋体" w:hAnsi="宋体" w:eastAsia="宋体" w:cs="宋体"/>
                <w:i w:val="0"/>
                <w:iCs w:val="0"/>
                <w:snapToGrid w:val="0"/>
                <w:color w:val="000000"/>
                <w:kern w:val="0"/>
                <w:sz w:val="16"/>
                <w:szCs w:val="16"/>
                <w:u w:val="none"/>
                <w:lang w:val="en-US" w:eastAsia="zh-CN" w:bidi="ar"/>
              </w:rPr>
              <w:t>提升</w:t>
            </w:r>
          </w:p>
        </w:tc>
        <w:tc>
          <w:tcPr>
            <w:tcW w:w="787"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825"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1038"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508"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737"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满意度指标</w:t>
            </w:r>
          </w:p>
        </w:tc>
        <w:tc>
          <w:tcPr>
            <w:tcW w:w="1088"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服务对象满意度指</w:t>
            </w:r>
            <w:r>
              <w:rPr>
                <w:rFonts w:hint="eastAsia" w:ascii="宋体" w:hAnsi="宋体" w:eastAsia="宋体" w:cs="宋体"/>
                <w:sz w:val="16"/>
                <w:szCs w:val="16"/>
              </w:rPr>
              <w:t>标</w:t>
            </w:r>
          </w:p>
        </w:tc>
        <w:tc>
          <w:tcPr>
            <w:tcW w:w="1162"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outlineLvl w:val="9"/>
              <w:rPr>
                <w:rFonts w:hint="eastAsia" w:ascii="宋体" w:hAnsi="宋体" w:eastAsia="宋体" w:cs="宋体"/>
                <w:sz w:val="16"/>
                <w:szCs w:val="16"/>
                <w:lang w:val="en-US"/>
              </w:rPr>
            </w:pPr>
            <w:r>
              <w:rPr>
                <w:rFonts w:hint="eastAsia" w:ascii="宋体" w:hAnsi="宋体" w:eastAsia="宋体" w:cs="宋体"/>
                <w:i w:val="0"/>
                <w:iCs w:val="0"/>
                <w:snapToGrid w:val="0"/>
                <w:color w:val="333333"/>
                <w:kern w:val="0"/>
                <w:sz w:val="16"/>
                <w:szCs w:val="16"/>
                <w:u w:val="none"/>
                <w:lang w:val="en-US" w:eastAsia="zh-CN" w:bidi="ar"/>
              </w:rPr>
              <w:t>读者满意度</w:t>
            </w:r>
          </w:p>
        </w:tc>
        <w:tc>
          <w:tcPr>
            <w:tcW w:w="1138"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160" w:firstLineChars="100"/>
              <w:jc w:val="center"/>
              <w:textAlignment w:val="center"/>
              <w:outlineLvl w:val="9"/>
              <w:rPr>
                <w:rFonts w:hint="eastAsia" w:ascii="宋体" w:hAnsi="宋体" w:eastAsia="宋体" w:cs="宋体"/>
                <w:sz w:val="16"/>
                <w:szCs w:val="16"/>
              </w:rPr>
            </w:pPr>
            <w:r>
              <w:rPr>
                <w:rFonts w:hint="eastAsia" w:ascii="宋体" w:hAnsi="宋体" w:eastAsia="宋体" w:cs="宋体"/>
                <w:i w:val="0"/>
                <w:iCs w:val="0"/>
                <w:snapToGrid w:val="0"/>
                <w:color w:val="333333"/>
                <w:kern w:val="0"/>
                <w:sz w:val="16"/>
                <w:szCs w:val="16"/>
                <w:u w:val="none"/>
                <w:lang w:val="en-US" w:eastAsia="zh-CN" w:bidi="ar"/>
              </w:rPr>
              <w:t>≥90%</w:t>
            </w:r>
          </w:p>
        </w:tc>
        <w:tc>
          <w:tcPr>
            <w:tcW w:w="1025"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160" w:firstLineChars="100"/>
              <w:jc w:val="center"/>
              <w:textAlignment w:val="center"/>
              <w:outlineLvl w:val="9"/>
              <w:rPr>
                <w:rFonts w:hint="eastAsia" w:ascii="宋体" w:hAnsi="宋体" w:eastAsia="宋体" w:cs="宋体"/>
                <w:snapToGrid w:val="0"/>
                <w:color w:val="000000"/>
                <w:kern w:val="0"/>
                <w:sz w:val="16"/>
                <w:szCs w:val="16"/>
              </w:rPr>
            </w:pPr>
            <w:r>
              <w:rPr>
                <w:rFonts w:hint="eastAsia" w:ascii="宋体" w:hAnsi="宋体" w:eastAsia="宋体" w:cs="宋体"/>
                <w:i w:val="0"/>
                <w:iCs w:val="0"/>
                <w:snapToGrid w:val="0"/>
                <w:color w:val="333333"/>
                <w:kern w:val="0"/>
                <w:sz w:val="16"/>
                <w:szCs w:val="16"/>
                <w:u w:val="none"/>
                <w:lang w:val="en-US" w:eastAsia="zh-CN" w:bidi="ar"/>
              </w:rPr>
              <w:t>≥90%</w:t>
            </w:r>
          </w:p>
        </w:tc>
        <w:tc>
          <w:tcPr>
            <w:tcW w:w="787"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825"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038"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4" w:hRule="atLeast"/>
        </w:trPr>
        <w:tc>
          <w:tcPr>
            <w:tcW w:w="5658" w:type="dxa"/>
            <w:gridSpan w:val="6"/>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总分</w:t>
            </w:r>
          </w:p>
        </w:tc>
        <w:tc>
          <w:tcPr>
            <w:tcW w:w="787"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5"/>
                <w:sz w:val="16"/>
                <w:szCs w:val="16"/>
              </w:rPr>
              <w:t>100</w:t>
            </w:r>
          </w:p>
        </w:tc>
        <w:tc>
          <w:tcPr>
            <w:tcW w:w="825"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99.93</w:t>
            </w:r>
          </w:p>
        </w:tc>
        <w:tc>
          <w:tcPr>
            <w:tcW w:w="1038"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left"/>
              <w:outlineLvl w:val="9"/>
              <w:rPr>
                <w:rFonts w:hint="default" w:ascii="宋体" w:hAnsi="宋体" w:eastAsia="宋体" w:cs="宋体"/>
                <w:sz w:val="16"/>
                <w:szCs w:val="16"/>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508"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说明</w:t>
            </w:r>
          </w:p>
        </w:tc>
        <w:tc>
          <w:tcPr>
            <w:tcW w:w="7800" w:type="dxa"/>
            <w:gridSpan w:val="9"/>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pacing w:val="-2"/>
                <w:sz w:val="16"/>
                <w:szCs w:val="16"/>
                <w:lang w:val="en-US" w:eastAsia="zh-CN"/>
              </w:rPr>
              <w:t>无</w:t>
            </w:r>
          </w:p>
        </w:tc>
      </w:tr>
    </w:tbl>
    <w:p>
      <w:pPr>
        <w:pageBreakBefore w:val="0"/>
        <w:widowControl/>
        <w:kinsoku w:val="0"/>
        <w:wordWrap/>
        <w:overflowPunct/>
        <w:topLinePunct w:val="0"/>
        <w:autoSpaceDE w:val="0"/>
        <w:autoSpaceDN w:val="0"/>
        <w:bidi w:val="0"/>
        <w:adjustRightInd w:val="0"/>
        <w:snapToGrid w:val="0"/>
        <w:outlineLvl w:val="9"/>
        <w:sectPr>
          <w:pgSz w:w="11906" w:h="16838"/>
          <w:pgMar w:top="1440" w:right="1800" w:bottom="1440" w:left="1800" w:header="851" w:footer="992" w:gutter="0"/>
          <w:cols w:space="720" w:num="1"/>
          <w:docGrid w:type="lines" w:linePitch="312" w:charSpace="0"/>
        </w:sectPr>
      </w:pPr>
    </w:p>
    <w:p>
      <w:pPr>
        <w:keepNext w:val="0"/>
        <w:keepLines w:val="0"/>
        <w:pageBreakBefore w:val="0"/>
        <w:widowControl/>
        <w:kinsoku w:val="0"/>
        <w:wordWrap/>
        <w:overflowPunct/>
        <w:topLinePunct w:val="0"/>
        <w:autoSpaceDE w:val="0"/>
        <w:autoSpaceDN w:val="0"/>
        <w:bidi w:val="0"/>
        <w:adjustRightInd w:val="0"/>
        <w:snapToGrid w:val="0"/>
        <w:spacing w:line="400" w:lineRule="exact"/>
        <w:ind w:firstLine="0" w:firstLineChars="0"/>
        <w:jc w:val="center"/>
        <w:textAlignment w:val="baseline"/>
        <w:outlineLvl w:val="9"/>
        <w:rPr>
          <w:rFonts w:ascii="宋体" w:hAnsi="宋体" w:eastAsia="宋体" w:cs="宋体"/>
          <w:b/>
          <w:bCs/>
        </w:rPr>
      </w:pPr>
      <w:r>
        <w:rPr>
          <w:rFonts w:hint="eastAsia" w:ascii="宋体" w:hAnsi="宋体" w:eastAsia="宋体" w:cs="宋体"/>
          <w:b/>
          <w:bCs/>
          <w:lang w:val="en-US" w:eastAsia="zh-CN"/>
        </w:rPr>
        <w:t xml:space="preserve">表25 </w:t>
      </w:r>
      <w:r>
        <w:rPr>
          <w:rFonts w:hint="eastAsia" w:ascii="宋体" w:hAnsi="宋体" w:eastAsia="宋体" w:cs="宋体"/>
          <w:b/>
          <w:bCs/>
          <w:sz w:val="32"/>
          <w:szCs w:val="32"/>
        </w:rPr>
        <w:t>兰州新区民政司法和社会保障局划拨2022年图书馆公益性岗位补助资金</w:t>
      </w:r>
      <w:r>
        <w:rPr>
          <w:rFonts w:ascii="宋体" w:hAnsi="宋体" w:eastAsia="宋体" w:cs="宋体"/>
          <w:b/>
          <w:bCs/>
          <w:sz w:val="32"/>
          <w:szCs w:val="32"/>
        </w:rPr>
        <w:t>项目绩效自</w:t>
      </w:r>
      <w:r>
        <w:rPr>
          <w:rFonts w:ascii="宋体" w:hAnsi="宋体" w:eastAsia="宋体" w:cs="宋体"/>
          <w:b/>
          <w:bCs/>
        </w:rPr>
        <w:t>评表</w:t>
      </w:r>
    </w:p>
    <w:p>
      <w:pPr>
        <w:keepNext w:val="0"/>
        <w:keepLines w:val="0"/>
        <w:pageBreakBefore w:val="0"/>
        <w:widowControl/>
        <w:kinsoku w:val="0"/>
        <w:wordWrap/>
        <w:overflowPunct/>
        <w:topLinePunct w:val="0"/>
        <w:autoSpaceDE w:val="0"/>
        <w:autoSpaceDN w:val="0"/>
        <w:bidi w:val="0"/>
        <w:adjustRightInd w:val="0"/>
        <w:snapToGrid w:val="0"/>
        <w:spacing w:line="400" w:lineRule="exact"/>
        <w:ind w:firstLine="0" w:firstLineChars="0"/>
        <w:jc w:val="center"/>
        <w:textAlignment w:val="baseline"/>
        <w:outlineLvl w:val="9"/>
        <w:rPr>
          <w:rFonts w:ascii="宋体" w:hAnsi="宋体" w:eastAsia="宋体" w:cs="宋体"/>
          <w:sz w:val="23"/>
          <w:szCs w:val="23"/>
        </w:rPr>
      </w:pPr>
      <w:r>
        <w:rPr>
          <w:rFonts w:ascii="宋体" w:hAnsi="宋体" w:eastAsia="宋体" w:cs="宋体"/>
          <w:spacing w:val="-11"/>
          <w:w w:val="98"/>
          <w:sz w:val="24"/>
          <w:szCs w:val="24"/>
        </w:rPr>
        <w:t>（20</w:t>
      </w:r>
      <w:r>
        <w:rPr>
          <w:rFonts w:hint="eastAsia" w:ascii="宋体" w:hAnsi="宋体" w:eastAsia="宋体" w:cs="宋体"/>
          <w:spacing w:val="-11"/>
          <w:w w:val="98"/>
          <w:sz w:val="24"/>
          <w:szCs w:val="24"/>
          <w:lang w:val="en-US" w:eastAsia="zh-CN"/>
        </w:rPr>
        <w:t>22</w:t>
      </w:r>
      <w:r>
        <w:rPr>
          <w:rFonts w:ascii="宋体" w:hAnsi="宋体" w:eastAsia="宋体" w:cs="宋体"/>
          <w:spacing w:val="-11"/>
          <w:w w:val="98"/>
          <w:sz w:val="24"/>
          <w:szCs w:val="24"/>
        </w:rPr>
        <w:t>年度）</w:t>
      </w:r>
    </w:p>
    <w:tbl>
      <w:tblPr>
        <w:tblStyle w:val="6"/>
        <w:tblW w:w="8308"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23"/>
        <w:gridCol w:w="885"/>
        <w:gridCol w:w="837"/>
        <w:gridCol w:w="131"/>
        <w:gridCol w:w="957"/>
        <w:gridCol w:w="1025"/>
        <w:gridCol w:w="1062"/>
        <w:gridCol w:w="863"/>
        <w:gridCol w:w="237"/>
        <w:gridCol w:w="638"/>
        <w:gridCol w:w="10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1508"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项目名称</w:t>
            </w:r>
          </w:p>
        </w:tc>
        <w:tc>
          <w:tcPr>
            <w:tcW w:w="6800" w:type="dxa"/>
            <w:gridSpan w:val="9"/>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兰州新区民政司法和社会保障局划拨2022年图书馆公益性岗位补助资金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1508"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主管部门</w:t>
            </w:r>
          </w:p>
        </w:tc>
        <w:tc>
          <w:tcPr>
            <w:tcW w:w="2950" w:type="dxa"/>
            <w:gridSpan w:val="4"/>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outlineLvl w:val="9"/>
              <w:rPr>
                <w:rFonts w:hint="eastAsia" w:ascii="宋体" w:hAnsi="宋体" w:eastAsia="宋体" w:cs="宋体"/>
                <w:sz w:val="16"/>
                <w:szCs w:val="16"/>
              </w:rPr>
            </w:pPr>
            <w:r>
              <w:rPr>
                <w:rFonts w:hint="eastAsia" w:ascii="宋体" w:hAnsi="宋体" w:eastAsia="宋体" w:cs="宋体"/>
                <w:sz w:val="16"/>
                <w:szCs w:val="16"/>
              </w:rPr>
              <w:t>兰州新区商务和文化旅游局</w:t>
            </w:r>
          </w:p>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（兰州新区综合保税区管理委员会）</w:t>
            </w:r>
          </w:p>
        </w:tc>
        <w:tc>
          <w:tcPr>
            <w:tcW w:w="1062"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实施单位</w:t>
            </w:r>
          </w:p>
        </w:tc>
        <w:tc>
          <w:tcPr>
            <w:tcW w:w="2788" w:type="dxa"/>
            <w:gridSpan w:val="4"/>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兰州新区图书馆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1508" w:type="dxa"/>
            <w:gridSpan w:val="2"/>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项目资金（万元）</w:t>
            </w:r>
          </w:p>
        </w:tc>
        <w:tc>
          <w:tcPr>
            <w:tcW w:w="837"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088"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年初预算数</w:t>
            </w:r>
          </w:p>
        </w:tc>
        <w:tc>
          <w:tcPr>
            <w:tcW w:w="1025"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全年预算数</w:t>
            </w:r>
          </w:p>
        </w:tc>
        <w:tc>
          <w:tcPr>
            <w:tcW w:w="1062"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全年执行数</w:t>
            </w:r>
          </w:p>
        </w:tc>
        <w:tc>
          <w:tcPr>
            <w:tcW w:w="1100"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分值</w:t>
            </w:r>
          </w:p>
        </w:tc>
        <w:tc>
          <w:tcPr>
            <w:tcW w:w="638"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执行率</w:t>
            </w:r>
          </w:p>
        </w:tc>
        <w:tc>
          <w:tcPr>
            <w:tcW w:w="1050"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1508" w:type="dxa"/>
            <w:gridSpan w:val="2"/>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837"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lang w:eastAsia="zh-CN"/>
              </w:rPr>
            </w:pPr>
            <w:r>
              <w:rPr>
                <w:rFonts w:hint="eastAsia" w:ascii="宋体" w:hAnsi="宋体" w:eastAsia="宋体" w:cs="宋体"/>
                <w:spacing w:val="-3"/>
                <w:sz w:val="16"/>
                <w:szCs w:val="16"/>
              </w:rPr>
              <w:t>年度资金</w:t>
            </w:r>
          </w:p>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总额</w:t>
            </w:r>
          </w:p>
        </w:tc>
        <w:tc>
          <w:tcPr>
            <w:tcW w:w="1088"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19.94</w:t>
            </w:r>
          </w:p>
        </w:tc>
        <w:tc>
          <w:tcPr>
            <w:tcW w:w="1025"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lang w:val="en-US" w:eastAsia="zh-CN"/>
              </w:rPr>
              <w:t>19.94</w:t>
            </w:r>
          </w:p>
        </w:tc>
        <w:tc>
          <w:tcPr>
            <w:tcW w:w="1062"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lang w:val="en-US" w:eastAsia="zh-CN"/>
              </w:rPr>
              <w:t>19.94</w:t>
            </w:r>
          </w:p>
        </w:tc>
        <w:tc>
          <w:tcPr>
            <w:tcW w:w="1100"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5"/>
                <w:sz w:val="16"/>
                <w:szCs w:val="16"/>
              </w:rPr>
              <w:t>10</w:t>
            </w:r>
          </w:p>
        </w:tc>
        <w:tc>
          <w:tcPr>
            <w:tcW w:w="638"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lang w:val="en-US" w:eastAsia="zh-CN"/>
              </w:rPr>
              <w:t>100</w:t>
            </w:r>
            <w:r>
              <w:rPr>
                <w:rFonts w:hint="eastAsia" w:ascii="宋体" w:hAnsi="宋体" w:eastAsia="宋体" w:cs="宋体"/>
                <w:sz w:val="16"/>
                <w:szCs w:val="16"/>
              </w:rPr>
              <w:t>%</w:t>
            </w:r>
          </w:p>
        </w:tc>
        <w:tc>
          <w:tcPr>
            <w:tcW w:w="1050"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1508" w:type="dxa"/>
            <w:gridSpan w:val="2"/>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837"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其中：当年财政拨款</w:t>
            </w:r>
          </w:p>
        </w:tc>
        <w:tc>
          <w:tcPr>
            <w:tcW w:w="1088"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lang w:val="en-US" w:eastAsia="zh-CN"/>
              </w:rPr>
              <w:t>19.94</w:t>
            </w:r>
          </w:p>
        </w:tc>
        <w:tc>
          <w:tcPr>
            <w:tcW w:w="1025"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lang w:val="en-US" w:eastAsia="zh-CN"/>
              </w:rPr>
              <w:t>19.94</w:t>
            </w:r>
          </w:p>
        </w:tc>
        <w:tc>
          <w:tcPr>
            <w:tcW w:w="1062"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lang w:val="en-US" w:eastAsia="zh-CN"/>
              </w:rPr>
              <w:t>19.94</w:t>
            </w:r>
          </w:p>
        </w:tc>
        <w:tc>
          <w:tcPr>
            <w:tcW w:w="1100"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c>
          <w:tcPr>
            <w:tcW w:w="638"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lang w:val="en-US" w:eastAsia="zh-CN"/>
              </w:rPr>
              <w:t>100</w:t>
            </w:r>
            <w:r>
              <w:rPr>
                <w:rFonts w:hint="eastAsia" w:ascii="宋体" w:hAnsi="宋体" w:eastAsia="宋体" w:cs="宋体"/>
                <w:sz w:val="16"/>
                <w:szCs w:val="16"/>
              </w:rPr>
              <w:t>%</w:t>
            </w:r>
          </w:p>
        </w:tc>
        <w:tc>
          <w:tcPr>
            <w:tcW w:w="1050"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1508" w:type="dxa"/>
            <w:gridSpan w:val="2"/>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837"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pacing w:val="-3"/>
                <w:sz w:val="16"/>
                <w:szCs w:val="16"/>
                <w:lang w:eastAsia="zh-CN"/>
              </w:rPr>
            </w:pPr>
            <w:r>
              <w:rPr>
                <w:rFonts w:hint="eastAsia" w:ascii="宋体" w:hAnsi="宋体" w:eastAsia="宋体" w:cs="宋体"/>
                <w:spacing w:val="-3"/>
                <w:sz w:val="16"/>
                <w:szCs w:val="16"/>
              </w:rPr>
              <w:t>上年结转</w:t>
            </w:r>
          </w:p>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资金</w:t>
            </w:r>
          </w:p>
        </w:tc>
        <w:tc>
          <w:tcPr>
            <w:tcW w:w="1088"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025"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062"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100"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c>
          <w:tcPr>
            <w:tcW w:w="638"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050"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1508" w:type="dxa"/>
            <w:gridSpan w:val="2"/>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837"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其他资金</w:t>
            </w:r>
          </w:p>
        </w:tc>
        <w:tc>
          <w:tcPr>
            <w:tcW w:w="1088"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025"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062"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100"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c>
          <w:tcPr>
            <w:tcW w:w="638"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1050"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623" w:type="dxa"/>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5"/>
                <w:sz w:val="16"/>
                <w:szCs w:val="16"/>
              </w:rPr>
              <w:t>年度</w:t>
            </w:r>
            <w:r>
              <w:rPr>
                <w:rFonts w:hint="eastAsia" w:ascii="宋体" w:hAnsi="宋体" w:eastAsia="宋体" w:cs="宋体"/>
                <w:spacing w:val="4"/>
                <w:sz w:val="16"/>
                <w:szCs w:val="16"/>
              </w:rPr>
              <w:t>总体目标</w:t>
            </w:r>
          </w:p>
        </w:tc>
        <w:tc>
          <w:tcPr>
            <w:tcW w:w="3835" w:type="dxa"/>
            <w:gridSpan w:val="5"/>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预期目标</w:t>
            </w:r>
          </w:p>
        </w:tc>
        <w:tc>
          <w:tcPr>
            <w:tcW w:w="3850" w:type="dxa"/>
            <w:gridSpan w:val="5"/>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623"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3835" w:type="dxa"/>
            <w:gridSpan w:val="5"/>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ind w:left="0" w:leftChars="0" w:firstLine="0" w:firstLineChars="0"/>
              <w:jc w:val="left"/>
              <w:textAlignment w:val="center"/>
              <w:outlineLvl w:val="9"/>
              <w:rPr>
                <w:rFonts w:hint="eastAsia" w:ascii="宋体" w:hAnsi="宋体" w:eastAsia="宋体" w:cs="宋体"/>
                <w:sz w:val="16"/>
                <w:szCs w:val="16"/>
              </w:rPr>
            </w:pPr>
            <w:r>
              <w:rPr>
                <w:rFonts w:hint="eastAsia" w:ascii="宋体" w:hAnsi="宋体" w:eastAsia="宋体" w:cs="宋体"/>
                <w:i w:val="0"/>
                <w:iCs w:val="0"/>
                <w:snapToGrid w:val="0"/>
                <w:color w:val="000000"/>
                <w:kern w:val="0"/>
                <w:sz w:val="16"/>
                <w:szCs w:val="16"/>
                <w:u w:val="none"/>
                <w:lang w:val="en-US" w:eastAsia="zh-CN" w:bidi="ar"/>
              </w:rPr>
              <w:t>聘用8名图书管理员，保障图书馆正常运行。</w:t>
            </w:r>
          </w:p>
        </w:tc>
        <w:tc>
          <w:tcPr>
            <w:tcW w:w="3850" w:type="dxa"/>
            <w:gridSpan w:val="5"/>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ind w:left="0" w:leftChars="0" w:firstLine="0" w:firstLineChars="0"/>
              <w:jc w:val="left"/>
              <w:textAlignment w:val="center"/>
              <w:outlineLvl w:val="9"/>
              <w:rPr>
                <w:rFonts w:hint="eastAsia" w:ascii="宋体" w:hAnsi="宋体" w:eastAsia="宋体" w:cs="宋体"/>
                <w:sz w:val="16"/>
                <w:szCs w:val="16"/>
              </w:rPr>
            </w:pPr>
            <w:r>
              <w:rPr>
                <w:rFonts w:hint="eastAsia" w:ascii="宋体" w:hAnsi="宋体" w:eastAsia="宋体" w:cs="宋体"/>
                <w:i w:val="0"/>
                <w:iCs w:val="0"/>
                <w:snapToGrid w:val="0"/>
                <w:color w:val="000000"/>
                <w:kern w:val="0"/>
                <w:sz w:val="16"/>
                <w:szCs w:val="16"/>
                <w:u w:val="none"/>
                <w:lang w:val="en-US" w:eastAsia="zh-CN" w:bidi="ar"/>
              </w:rPr>
              <w:t>聘用8名图书管理员，保障图书馆正常运行。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623" w:type="dxa"/>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left="113" w:right="113" w:firstLine="0" w:firstLineChars="0"/>
              <w:jc w:val="center"/>
              <w:outlineLvl w:val="9"/>
              <w:rPr>
                <w:rFonts w:hint="eastAsia" w:ascii="宋体" w:hAnsi="宋体" w:eastAsia="宋体" w:cs="宋体"/>
                <w:sz w:val="16"/>
                <w:szCs w:val="16"/>
              </w:rPr>
            </w:pPr>
            <w:r>
              <w:rPr>
                <w:rFonts w:hint="eastAsia" w:ascii="宋体" w:hAnsi="宋体" w:eastAsia="宋体" w:cs="宋体"/>
                <w:sz w:val="16"/>
                <w:szCs w:val="16"/>
              </w:rPr>
              <w:t>绩</w:t>
            </w:r>
            <w:r>
              <w:rPr>
                <w:rFonts w:hint="eastAsia" w:ascii="宋体" w:hAnsi="宋体" w:eastAsia="宋体" w:cs="宋体"/>
                <w:sz w:val="16"/>
                <w:szCs w:val="16"/>
                <w:lang w:val="en-US" w:eastAsia="zh-CN"/>
              </w:rPr>
              <w:t xml:space="preserve">  </w:t>
            </w:r>
            <w:r>
              <w:rPr>
                <w:rFonts w:hint="eastAsia" w:ascii="宋体" w:hAnsi="宋体" w:eastAsia="宋体" w:cs="宋体"/>
                <w:spacing w:val="-1"/>
                <w:sz w:val="16"/>
                <w:szCs w:val="16"/>
              </w:rPr>
              <w:t>效</w:t>
            </w:r>
            <w:r>
              <w:rPr>
                <w:rFonts w:hint="eastAsia" w:ascii="宋体" w:hAnsi="宋体" w:eastAsia="宋体" w:cs="宋体"/>
                <w:spacing w:val="-1"/>
                <w:sz w:val="16"/>
                <w:szCs w:val="16"/>
                <w:lang w:val="en-US" w:eastAsia="zh-CN"/>
              </w:rPr>
              <w:t xml:space="preserve">  </w:t>
            </w:r>
            <w:r>
              <w:rPr>
                <w:rFonts w:hint="eastAsia" w:ascii="宋体" w:hAnsi="宋体" w:eastAsia="宋体" w:cs="宋体"/>
                <w:spacing w:val="-1"/>
                <w:sz w:val="16"/>
                <w:szCs w:val="16"/>
              </w:rPr>
              <w:t>指</w:t>
            </w:r>
            <w:r>
              <w:rPr>
                <w:rFonts w:hint="eastAsia" w:ascii="宋体" w:hAnsi="宋体" w:eastAsia="宋体" w:cs="宋体"/>
                <w:spacing w:val="-1"/>
                <w:sz w:val="16"/>
                <w:szCs w:val="16"/>
                <w:lang w:val="en-US" w:eastAsia="zh-CN"/>
              </w:rPr>
              <w:t xml:space="preserve">  </w:t>
            </w:r>
            <w:r>
              <w:rPr>
                <w:rFonts w:hint="eastAsia" w:ascii="宋体" w:hAnsi="宋体" w:eastAsia="宋体" w:cs="宋体"/>
                <w:spacing w:val="-1"/>
                <w:sz w:val="16"/>
                <w:szCs w:val="16"/>
              </w:rPr>
              <w:t>标</w:t>
            </w:r>
          </w:p>
        </w:tc>
        <w:tc>
          <w:tcPr>
            <w:tcW w:w="885"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一级指标</w:t>
            </w:r>
          </w:p>
        </w:tc>
        <w:tc>
          <w:tcPr>
            <w:tcW w:w="968"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二级指标</w:t>
            </w:r>
          </w:p>
        </w:tc>
        <w:tc>
          <w:tcPr>
            <w:tcW w:w="957"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三级指标</w:t>
            </w:r>
          </w:p>
        </w:tc>
        <w:tc>
          <w:tcPr>
            <w:tcW w:w="1025"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年度指标值</w:t>
            </w:r>
          </w:p>
        </w:tc>
        <w:tc>
          <w:tcPr>
            <w:tcW w:w="1062"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实际完成值</w:t>
            </w:r>
          </w:p>
        </w:tc>
        <w:tc>
          <w:tcPr>
            <w:tcW w:w="863"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分值</w:t>
            </w:r>
          </w:p>
        </w:tc>
        <w:tc>
          <w:tcPr>
            <w:tcW w:w="875"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得分</w:t>
            </w:r>
          </w:p>
        </w:tc>
        <w:tc>
          <w:tcPr>
            <w:tcW w:w="1050"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2"/>
                <w:sz w:val="16"/>
                <w:szCs w:val="16"/>
              </w:rPr>
              <w:t>偏差原因分析及改进措施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623" w:type="dxa"/>
            <w:vMerge w:val="continue"/>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ind w:left="113" w:right="113" w:firstLine="0" w:firstLineChars="0"/>
              <w:jc w:val="center"/>
              <w:outlineLvl w:val="9"/>
              <w:rPr>
                <w:rFonts w:hint="eastAsia" w:ascii="宋体" w:hAnsi="宋体" w:eastAsia="宋体" w:cs="宋体"/>
                <w:sz w:val="16"/>
                <w:szCs w:val="16"/>
              </w:rPr>
            </w:pPr>
          </w:p>
        </w:tc>
        <w:tc>
          <w:tcPr>
            <w:tcW w:w="885" w:type="dxa"/>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产出指标</w:t>
            </w:r>
          </w:p>
        </w:tc>
        <w:tc>
          <w:tcPr>
            <w:tcW w:w="968"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数量指标</w:t>
            </w:r>
          </w:p>
        </w:tc>
        <w:tc>
          <w:tcPr>
            <w:tcW w:w="957"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ind w:left="0" w:leftChars="0" w:firstLine="0" w:firstLineChars="0"/>
              <w:jc w:val="center"/>
              <w:textAlignment w:val="center"/>
              <w:outlineLvl w:val="9"/>
              <w:rPr>
                <w:rFonts w:hint="eastAsia" w:ascii="宋体" w:hAnsi="宋体" w:eastAsia="宋体" w:cs="宋体"/>
                <w:sz w:val="16"/>
                <w:szCs w:val="16"/>
              </w:rPr>
            </w:pPr>
            <w:r>
              <w:rPr>
                <w:rFonts w:hint="eastAsia" w:ascii="宋体" w:hAnsi="宋体" w:eastAsia="宋体" w:cs="宋体"/>
                <w:i w:val="0"/>
                <w:iCs w:val="0"/>
                <w:snapToGrid w:val="0"/>
                <w:color w:val="333333"/>
                <w:kern w:val="0"/>
                <w:sz w:val="16"/>
                <w:szCs w:val="16"/>
                <w:u w:val="none"/>
                <w:lang w:val="en-US" w:eastAsia="zh-CN" w:bidi="ar"/>
              </w:rPr>
              <w:t>人员数量</w:t>
            </w:r>
          </w:p>
        </w:tc>
        <w:tc>
          <w:tcPr>
            <w:tcW w:w="1025"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ind w:left="0" w:leftChars="0" w:firstLine="0" w:firstLineChars="0"/>
              <w:jc w:val="center"/>
              <w:textAlignment w:val="center"/>
              <w:outlineLvl w:val="9"/>
              <w:rPr>
                <w:rFonts w:hint="eastAsia" w:ascii="宋体" w:hAnsi="宋体" w:eastAsia="宋体" w:cs="宋体"/>
                <w:sz w:val="16"/>
                <w:szCs w:val="16"/>
                <w:highlight w:val="none"/>
              </w:rPr>
            </w:pPr>
            <w:r>
              <w:rPr>
                <w:rFonts w:hint="eastAsia" w:ascii="宋体" w:hAnsi="宋体" w:eastAsia="宋体" w:cs="宋体"/>
                <w:i w:val="0"/>
                <w:iCs w:val="0"/>
                <w:snapToGrid w:val="0"/>
                <w:color w:val="333333"/>
                <w:kern w:val="0"/>
                <w:sz w:val="16"/>
                <w:szCs w:val="16"/>
                <w:highlight w:val="none"/>
                <w:u w:val="none"/>
                <w:lang w:val="en-US" w:eastAsia="zh-CN" w:bidi="ar"/>
              </w:rPr>
              <w:t>8人</w:t>
            </w:r>
          </w:p>
        </w:tc>
        <w:tc>
          <w:tcPr>
            <w:tcW w:w="1062"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ind w:left="0" w:leftChars="0" w:firstLine="0" w:firstLineChars="0"/>
              <w:jc w:val="center"/>
              <w:textAlignment w:val="center"/>
              <w:outlineLvl w:val="9"/>
              <w:rPr>
                <w:rFonts w:hint="eastAsia" w:ascii="宋体" w:hAnsi="宋体" w:eastAsia="宋体" w:cs="宋体"/>
                <w:snapToGrid w:val="0"/>
                <w:color w:val="000000"/>
                <w:kern w:val="0"/>
                <w:sz w:val="16"/>
                <w:szCs w:val="16"/>
                <w:highlight w:val="none"/>
              </w:rPr>
            </w:pPr>
            <w:r>
              <w:rPr>
                <w:rFonts w:hint="eastAsia" w:ascii="宋体" w:hAnsi="宋体" w:eastAsia="宋体" w:cs="宋体"/>
                <w:i w:val="0"/>
                <w:iCs w:val="0"/>
                <w:snapToGrid w:val="0"/>
                <w:color w:val="333333"/>
                <w:kern w:val="0"/>
                <w:sz w:val="16"/>
                <w:szCs w:val="16"/>
                <w:highlight w:val="none"/>
                <w:u w:val="none"/>
                <w:lang w:val="en-US" w:eastAsia="zh-CN" w:bidi="ar"/>
              </w:rPr>
              <w:t>8人</w:t>
            </w:r>
          </w:p>
        </w:tc>
        <w:tc>
          <w:tcPr>
            <w:tcW w:w="863"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10</w:t>
            </w:r>
          </w:p>
        </w:tc>
        <w:tc>
          <w:tcPr>
            <w:tcW w:w="875"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10</w:t>
            </w:r>
          </w:p>
        </w:tc>
        <w:tc>
          <w:tcPr>
            <w:tcW w:w="1050"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623"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885"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968"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质量指标</w:t>
            </w:r>
          </w:p>
        </w:tc>
        <w:tc>
          <w:tcPr>
            <w:tcW w:w="957"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ind w:left="0" w:leftChars="0" w:firstLine="0" w:firstLineChars="0"/>
              <w:jc w:val="center"/>
              <w:textAlignment w:val="center"/>
              <w:outlineLvl w:val="9"/>
              <w:rPr>
                <w:rFonts w:hint="eastAsia" w:ascii="宋体" w:hAnsi="宋体" w:eastAsia="宋体" w:cs="宋体"/>
                <w:sz w:val="16"/>
                <w:szCs w:val="16"/>
              </w:rPr>
            </w:pPr>
            <w:r>
              <w:rPr>
                <w:rFonts w:hint="eastAsia" w:ascii="宋体" w:hAnsi="宋体" w:eastAsia="宋体" w:cs="宋体"/>
                <w:i w:val="0"/>
                <w:iCs w:val="0"/>
                <w:snapToGrid w:val="0"/>
                <w:color w:val="000000"/>
                <w:kern w:val="0"/>
                <w:sz w:val="16"/>
                <w:szCs w:val="16"/>
                <w:u w:val="none"/>
                <w:lang w:val="en-US" w:eastAsia="zh-CN" w:bidi="ar"/>
              </w:rPr>
              <w:t>服务质量</w:t>
            </w:r>
          </w:p>
        </w:tc>
        <w:tc>
          <w:tcPr>
            <w:tcW w:w="1025"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ind w:left="0" w:leftChars="0" w:firstLine="0" w:firstLineChars="0"/>
              <w:jc w:val="center"/>
              <w:textAlignment w:val="center"/>
              <w:outlineLvl w:val="9"/>
              <w:rPr>
                <w:rFonts w:hint="eastAsia" w:ascii="宋体" w:hAnsi="宋体" w:eastAsia="宋体" w:cs="宋体"/>
                <w:sz w:val="16"/>
                <w:szCs w:val="16"/>
              </w:rPr>
            </w:pPr>
            <w:r>
              <w:rPr>
                <w:rFonts w:hint="eastAsia" w:ascii="宋体" w:hAnsi="宋体" w:eastAsia="宋体" w:cs="宋体"/>
                <w:i w:val="0"/>
                <w:iCs w:val="0"/>
                <w:snapToGrid w:val="0"/>
                <w:color w:val="000000"/>
                <w:kern w:val="0"/>
                <w:sz w:val="16"/>
                <w:szCs w:val="16"/>
                <w:u w:val="none"/>
                <w:lang w:val="en-US" w:eastAsia="zh-CN" w:bidi="ar"/>
              </w:rPr>
              <w:t>合格</w:t>
            </w:r>
          </w:p>
        </w:tc>
        <w:tc>
          <w:tcPr>
            <w:tcW w:w="1062"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ind w:left="0" w:leftChars="0" w:firstLine="0" w:firstLineChars="0"/>
              <w:jc w:val="center"/>
              <w:textAlignment w:val="center"/>
              <w:outlineLvl w:val="9"/>
              <w:rPr>
                <w:rFonts w:hint="eastAsia" w:ascii="宋体" w:hAnsi="宋体" w:eastAsia="宋体" w:cs="宋体"/>
                <w:snapToGrid w:val="0"/>
                <w:color w:val="000000"/>
                <w:kern w:val="0"/>
                <w:sz w:val="16"/>
                <w:szCs w:val="16"/>
              </w:rPr>
            </w:pPr>
            <w:r>
              <w:rPr>
                <w:rFonts w:hint="eastAsia" w:ascii="宋体" w:hAnsi="宋体" w:eastAsia="宋体" w:cs="宋体"/>
                <w:i w:val="0"/>
                <w:iCs w:val="0"/>
                <w:snapToGrid w:val="0"/>
                <w:color w:val="000000"/>
                <w:kern w:val="0"/>
                <w:sz w:val="16"/>
                <w:szCs w:val="16"/>
                <w:u w:val="none"/>
                <w:lang w:val="en-US" w:eastAsia="zh-CN" w:bidi="ar"/>
              </w:rPr>
              <w:t>合格</w:t>
            </w:r>
          </w:p>
        </w:tc>
        <w:tc>
          <w:tcPr>
            <w:tcW w:w="863"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875"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050"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623"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885"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968"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4"/>
                <w:sz w:val="16"/>
                <w:szCs w:val="16"/>
              </w:rPr>
              <w:t>时效指标</w:t>
            </w:r>
          </w:p>
        </w:tc>
        <w:tc>
          <w:tcPr>
            <w:tcW w:w="957"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ind w:left="0" w:leftChars="0" w:firstLine="0" w:firstLineChars="0"/>
              <w:jc w:val="center"/>
              <w:textAlignment w:val="center"/>
              <w:outlineLvl w:val="9"/>
              <w:rPr>
                <w:rFonts w:hint="eastAsia" w:ascii="宋体" w:hAnsi="宋体" w:eastAsia="宋体" w:cs="宋体"/>
                <w:sz w:val="16"/>
                <w:szCs w:val="16"/>
              </w:rPr>
            </w:pPr>
            <w:r>
              <w:rPr>
                <w:rFonts w:hint="eastAsia" w:ascii="宋体" w:hAnsi="宋体" w:eastAsia="宋体" w:cs="宋体"/>
                <w:i w:val="0"/>
                <w:iCs w:val="0"/>
                <w:snapToGrid w:val="0"/>
                <w:color w:val="000000"/>
                <w:kern w:val="0"/>
                <w:sz w:val="16"/>
                <w:szCs w:val="16"/>
                <w:u w:val="none"/>
                <w:lang w:val="en-US" w:eastAsia="zh-CN" w:bidi="ar"/>
              </w:rPr>
              <w:t>到岗率</w:t>
            </w:r>
          </w:p>
        </w:tc>
        <w:tc>
          <w:tcPr>
            <w:tcW w:w="1025"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ind w:left="0" w:leftChars="0" w:firstLine="0" w:firstLineChars="0"/>
              <w:jc w:val="center"/>
              <w:textAlignment w:val="center"/>
              <w:outlineLvl w:val="9"/>
              <w:rPr>
                <w:rFonts w:hint="default" w:ascii="宋体" w:hAnsi="宋体" w:eastAsia="宋体" w:cs="宋体"/>
                <w:sz w:val="16"/>
                <w:szCs w:val="16"/>
                <w:lang w:val="en-US"/>
              </w:rPr>
            </w:pPr>
            <w:r>
              <w:rPr>
                <w:rFonts w:hint="eastAsia" w:ascii="宋体" w:hAnsi="宋体" w:eastAsia="宋体" w:cs="宋体"/>
                <w:i w:val="0"/>
                <w:iCs w:val="0"/>
                <w:snapToGrid w:val="0"/>
                <w:color w:val="000000"/>
                <w:kern w:val="0"/>
                <w:sz w:val="16"/>
                <w:szCs w:val="16"/>
                <w:u w:val="none"/>
                <w:lang w:val="en-US" w:eastAsia="zh-CN" w:bidi="ar"/>
              </w:rPr>
              <w:t>全部到岗</w:t>
            </w:r>
          </w:p>
        </w:tc>
        <w:tc>
          <w:tcPr>
            <w:tcW w:w="1062"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ind w:left="0" w:leftChars="0" w:firstLine="0" w:firstLineChars="0"/>
              <w:jc w:val="center"/>
              <w:textAlignment w:val="center"/>
              <w:outlineLvl w:val="9"/>
              <w:rPr>
                <w:rFonts w:hint="eastAsia" w:ascii="宋体" w:hAnsi="宋体" w:eastAsia="宋体" w:cs="宋体"/>
                <w:snapToGrid w:val="0"/>
                <w:color w:val="000000"/>
                <w:kern w:val="0"/>
                <w:sz w:val="16"/>
                <w:szCs w:val="16"/>
              </w:rPr>
            </w:pPr>
            <w:r>
              <w:rPr>
                <w:rFonts w:hint="eastAsia" w:ascii="宋体" w:hAnsi="宋体" w:eastAsia="宋体" w:cs="宋体"/>
                <w:i w:val="0"/>
                <w:iCs w:val="0"/>
                <w:snapToGrid w:val="0"/>
                <w:color w:val="000000"/>
                <w:kern w:val="0"/>
                <w:sz w:val="16"/>
                <w:szCs w:val="16"/>
                <w:u w:val="none"/>
                <w:lang w:val="en-US" w:eastAsia="zh-CN" w:bidi="ar"/>
              </w:rPr>
              <w:t>全部到岗</w:t>
            </w:r>
          </w:p>
        </w:tc>
        <w:tc>
          <w:tcPr>
            <w:tcW w:w="863"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875"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050"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623"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885"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968" w:type="dxa"/>
            <w:gridSpan w:val="2"/>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成本指标</w:t>
            </w:r>
          </w:p>
        </w:tc>
        <w:tc>
          <w:tcPr>
            <w:tcW w:w="957"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napToGrid w:val="0"/>
                <w:color w:val="000000"/>
                <w:kern w:val="0"/>
                <w:sz w:val="16"/>
                <w:szCs w:val="16"/>
              </w:rPr>
            </w:pPr>
            <w:r>
              <w:rPr>
                <w:rFonts w:hint="eastAsia" w:ascii="宋体" w:hAnsi="宋体" w:eastAsia="宋体" w:cs="宋体"/>
                <w:spacing w:val="-3"/>
                <w:sz w:val="16"/>
                <w:szCs w:val="16"/>
              </w:rPr>
              <w:t>成本指标</w:t>
            </w:r>
          </w:p>
        </w:tc>
        <w:tc>
          <w:tcPr>
            <w:tcW w:w="1025"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napToGrid w:val="0"/>
                <w:color w:val="000000"/>
                <w:kern w:val="0"/>
                <w:sz w:val="16"/>
                <w:szCs w:val="16"/>
              </w:rPr>
            </w:pPr>
            <w:r>
              <w:rPr>
                <w:rFonts w:hint="eastAsia" w:ascii="宋体" w:hAnsi="宋体" w:eastAsia="宋体" w:cs="宋体"/>
                <w:i w:val="0"/>
                <w:iCs w:val="0"/>
                <w:snapToGrid w:val="0"/>
                <w:color w:val="000000"/>
                <w:kern w:val="0"/>
                <w:sz w:val="16"/>
                <w:szCs w:val="16"/>
                <w:u w:val="none"/>
                <w:lang w:val="en-US" w:eastAsia="zh-CN" w:bidi="ar"/>
              </w:rPr>
              <w:t>≤100%</w:t>
            </w:r>
          </w:p>
        </w:tc>
        <w:tc>
          <w:tcPr>
            <w:tcW w:w="1062"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ind w:left="0" w:leftChars="0" w:firstLine="0" w:firstLineChars="0"/>
              <w:jc w:val="center"/>
              <w:textAlignment w:val="center"/>
              <w:outlineLvl w:val="9"/>
              <w:rPr>
                <w:rFonts w:hint="eastAsia" w:ascii="宋体" w:hAnsi="宋体" w:eastAsia="宋体" w:cs="宋体"/>
                <w:snapToGrid w:val="0"/>
                <w:color w:val="000000"/>
                <w:kern w:val="0"/>
                <w:sz w:val="16"/>
                <w:szCs w:val="16"/>
              </w:rPr>
            </w:pPr>
            <w:r>
              <w:rPr>
                <w:rFonts w:hint="eastAsia" w:ascii="宋体" w:hAnsi="宋体" w:eastAsia="宋体" w:cs="宋体"/>
                <w:i w:val="0"/>
                <w:iCs w:val="0"/>
                <w:snapToGrid w:val="0"/>
                <w:color w:val="000000"/>
                <w:kern w:val="0"/>
                <w:sz w:val="16"/>
                <w:szCs w:val="16"/>
                <w:u w:val="none"/>
                <w:lang w:val="en-US" w:eastAsia="zh-CN" w:bidi="ar"/>
              </w:rPr>
              <w:t>≤100%</w:t>
            </w:r>
          </w:p>
        </w:tc>
        <w:tc>
          <w:tcPr>
            <w:tcW w:w="863"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875"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050"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623"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885"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968" w:type="dxa"/>
            <w:gridSpan w:val="2"/>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957"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ind w:left="0" w:leftChars="0" w:firstLine="0" w:firstLineChars="0"/>
              <w:jc w:val="center"/>
              <w:textAlignment w:val="center"/>
              <w:outlineLvl w:val="9"/>
              <w:rPr>
                <w:rFonts w:hint="eastAsia" w:ascii="宋体" w:hAnsi="宋体" w:eastAsia="宋体" w:cs="宋体"/>
                <w:sz w:val="16"/>
                <w:szCs w:val="16"/>
              </w:rPr>
            </w:pPr>
            <w:r>
              <w:rPr>
                <w:rFonts w:hint="eastAsia" w:ascii="宋体" w:hAnsi="宋体" w:eastAsia="宋体" w:cs="宋体"/>
                <w:i w:val="0"/>
                <w:iCs w:val="0"/>
                <w:snapToGrid w:val="0"/>
                <w:color w:val="000000"/>
                <w:kern w:val="0"/>
                <w:sz w:val="16"/>
                <w:szCs w:val="16"/>
                <w:u w:val="none"/>
                <w:lang w:val="en-US" w:eastAsia="zh-CN" w:bidi="ar"/>
              </w:rPr>
              <w:t>成本控制情况</w:t>
            </w:r>
          </w:p>
        </w:tc>
        <w:tc>
          <w:tcPr>
            <w:tcW w:w="1025"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ind w:left="0" w:leftChars="0" w:firstLine="0" w:firstLineChars="0"/>
              <w:jc w:val="center"/>
              <w:textAlignment w:val="center"/>
              <w:outlineLvl w:val="9"/>
              <w:rPr>
                <w:rFonts w:hint="eastAsia" w:ascii="宋体" w:hAnsi="宋体" w:eastAsia="宋体" w:cs="宋体"/>
                <w:sz w:val="16"/>
                <w:szCs w:val="16"/>
              </w:rPr>
            </w:pPr>
            <w:r>
              <w:rPr>
                <w:rFonts w:hint="eastAsia" w:ascii="宋体" w:hAnsi="宋体" w:eastAsia="宋体" w:cs="宋体"/>
                <w:i w:val="0"/>
                <w:iCs w:val="0"/>
                <w:snapToGrid w:val="0"/>
                <w:color w:val="000000"/>
                <w:kern w:val="0"/>
                <w:sz w:val="16"/>
                <w:szCs w:val="16"/>
                <w:u w:val="none"/>
                <w:lang w:val="en-US" w:eastAsia="zh-CN" w:bidi="ar"/>
              </w:rPr>
              <w:t>在预算范围内</w:t>
            </w:r>
          </w:p>
        </w:tc>
        <w:tc>
          <w:tcPr>
            <w:tcW w:w="1062"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ind w:left="0" w:leftChars="0" w:firstLine="0" w:firstLineChars="0"/>
              <w:jc w:val="center"/>
              <w:textAlignment w:val="center"/>
              <w:outlineLvl w:val="9"/>
              <w:rPr>
                <w:rFonts w:hint="eastAsia" w:ascii="宋体" w:hAnsi="宋体" w:eastAsia="宋体" w:cs="宋体"/>
                <w:snapToGrid w:val="0"/>
                <w:color w:val="000000"/>
                <w:kern w:val="0"/>
                <w:sz w:val="16"/>
                <w:szCs w:val="16"/>
              </w:rPr>
            </w:pPr>
            <w:r>
              <w:rPr>
                <w:rFonts w:hint="eastAsia" w:ascii="宋体" w:hAnsi="宋体" w:eastAsia="宋体" w:cs="宋体"/>
                <w:i w:val="0"/>
                <w:iCs w:val="0"/>
                <w:snapToGrid w:val="0"/>
                <w:color w:val="000000"/>
                <w:kern w:val="0"/>
                <w:sz w:val="16"/>
                <w:szCs w:val="16"/>
                <w:u w:val="none"/>
                <w:lang w:val="en-US" w:eastAsia="zh-CN" w:bidi="ar"/>
              </w:rPr>
              <w:t>在预算范围内</w:t>
            </w:r>
          </w:p>
        </w:tc>
        <w:tc>
          <w:tcPr>
            <w:tcW w:w="863"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875"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050"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623" w:type="dxa"/>
            <w:vMerge w:val="continue"/>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885" w:type="dxa"/>
            <w:vMerge w:val="restart"/>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效益指标</w:t>
            </w:r>
          </w:p>
        </w:tc>
        <w:tc>
          <w:tcPr>
            <w:tcW w:w="968"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社会效益指标</w:t>
            </w:r>
          </w:p>
        </w:tc>
        <w:tc>
          <w:tcPr>
            <w:tcW w:w="957"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ind w:left="0" w:leftChars="0" w:firstLine="0" w:firstLineChars="0"/>
              <w:jc w:val="center"/>
              <w:textAlignment w:val="center"/>
              <w:outlineLvl w:val="9"/>
              <w:rPr>
                <w:rFonts w:hint="eastAsia" w:ascii="宋体" w:hAnsi="宋体" w:eastAsia="宋体" w:cs="宋体"/>
                <w:sz w:val="16"/>
                <w:szCs w:val="16"/>
              </w:rPr>
            </w:pPr>
            <w:r>
              <w:rPr>
                <w:rFonts w:hint="eastAsia" w:ascii="宋体" w:hAnsi="宋体" w:eastAsia="宋体" w:cs="宋体"/>
                <w:i w:val="0"/>
                <w:iCs w:val="0"/>
                <w:snapToGrid w:val="0"/>
                <w:color w:val="000000"/>
                <w:kern w:val="0"/>
                <w:sz w:val="16"/>
                <w:szCs w:val="16"/>
                <w:u w:val="none"/>
                <w:lang w:val="en-US" w:eastAsia="zh-CN" w:bidi="ar"/>
              </w:rPr>
              <w:t>提供良好阅读环境</w:t>
            </w:r>
          </w:p>
        </w:tc>
        <w:tc>
          <w:tcPr>
            <w:tcW w:w="1025"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ind w:left="0" w:leftChars="0" w:firstLine="0" w:firstLineChars="0"/>
              <w:jc w:val="center"/>
              <w:textAlignment w:val="center"/>
              <w:outlineLvl w:val="9"/>
              <w:rPr>
                <w:rFonts w:hint="eastAsia" w:ascii="宋体" w:hAnsi="宋体" w:eastAsia="宋体" w:cs="宋体"/>
                <w:sz w:val="16"/>
                <w:szCs w:val="16"/>
                <w:highlight w:val="none"/>
              </w:rPr>
            </w:pPr>
            <w:r>
              <w:rPr>
                <w:rFonts w:hint="eastAsia" w:ascii="宋体" w:hAnsi="宋体" w:eastAsia="宋体" w:cs="宋体"/>
                <w:i w:val="0"/>
                <w:iCs w:val="0"/>
                <w:snapToGrid w:val="0"/>
                <w:color w:val="000000"/>
                <w:kern w:val="0"/>
                <w:sz w:val="16"/>
                <w:szCs w:val="16"/>
                <w:highlight w:val="none"/>
                <w:u w:val="none"/>
                <w:lang w:val="en-US" w:eastAsia="zh-CN" w:bidi="ar"/>
              </w:rPr>
              <w:t>良好</w:t>
            </w:r>
          </w:p>
        </w:tc>
        <w:tc>
          <w:tcPr>
            <w:tcW w:w="1062"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ind w:left="0" w:leftChars="0" w:firstLine="0" w:firstLineChars="0"/>
              <w:jc w:val="center"/>
              <w:textAlignment w:val="center"/>
              <w:outlineLvl w:val="9"/>
              <w:rPr>
                <w:rFonts w:hint="eastAsia" w:ascii="宋体" w:hAnsi="宋体" w:eastAsia="宋体" w:cs="宋体"/>
                <w:snapToGrid w:val="0"/>
                <w:color w:val="000000"/>
                <w:kern w:val="0"/>
                <w:sz w:val="16"/>
                <w:szCs w:val="16"/>
                <w:highlight w:val="none"/>
              </w:rPr>
            </w:pPr>
            <w:r>
              <w:rPr>
                <w:rFonts w:hint="eastAsia" w:ascii="宋体" w:hAnsi="宋体" w:eastAsia="宋体" w:cs="宋体"/>
                <w:i w:val="0"/>
                <w:iCs w:val="0"/>
                <w:snapToGrid w:val="0"/>
                <w:color w:val="000000"/>
                <w:kern w:val="0"/>
                <w:sz w:val="16"/>
                <w:szCs w:val="16"/>
                <w:highlight w:val="none"/>
                <w:u w:val="none"/>
                <w:lang w:val="en-US" w:eastAsia="zh-CN" w:bidi="ar"/>
              </w:rPr>
              <w:t>良好</w:t>
            </w:r>
          </w:p>
        </w:tc>
        <w:tc>
          <w:tcPr>
            <w:tcW w:w="863"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20</w:t>
            </w:r>
          </w:p>
        </w:tc>
        <w:tc>
          <w:tcPr>
            <w:tcW w:w="875"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20</w:t>
            </w:r>
          </w:p>
        </w:tc>
        <w:tc>
          <w:tcPr>
            <w:tcW w:w="1050"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623" w:type="dxa"/>
            <w:vMerge w:val="continue"/>
            <w:noWrap w:val="0"/>
            <w:textDirection w:val="tbRlV"/>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885"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968"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可持续影</w:t>
            </w:r>
            <w:r>
              <w:rPr>
                <w:rFonts w:hint="eastAsia" w:ascii="宋体" w:hAnsi="宋体" w:eastAsia="宋体" w:cs="宋体"/>
                <w:spacing w:val="-5"/>
                <w:sz w:val="16"/>
                <w:szCs w:val="16"/>
              </w:rPr>
              <w:t>响指标</w:t>
            </w:r>
          </w:p>
        </w:tc>
        <w:tc>
          <w:tcPr>
            <w:tcW w:w="957"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ind w:left="0" w:leftChars="0" w:firstLine="0" w:firstLineChars="0"/>
              <w:jc w:val="center"/>
              <w:textAlignment w:val="center"/>
              <w:outlineLvl w:val="9"/>
              <w:rPr>
                <w:rFonts w:hint="eastAsia" w:ascii="宋体" w:hAnsi="宋体" w:eastAsia="宋体" w:cs="宋体"/>
                <w:sz w:val="16"/>
                <w:szCs w:val="16"/>
              </w:rPr>
            </w:pPr>
            <w:r>
              <w:rPr>
                <w:rFonts w:hint="eastAsia" w:ascii="宋体" w:hAnsi="宋体" w:eastAsia="宋体" w:cs="宋体"/>
                <w:i w:val="0"/>
                <w:iCs w:val="0"/>
                <w:snapToGrid w:val="0"/>
                <w:color w:val="000000"/>
                <w:kern w:val="0"/>
                <w:sz w:val="16"/>
                <w:szCs w:val="16"/>
                <w:u w:val="none"/>
                <w:lang w:val="en-US" w:eastAsia="zh-CN" w:bidi="ar"/>
              </w:rPr>
              <w:t>吸引群众走进图书馆</w:t>
            </w:r>
          </w:p>
        </w:tc>
        <w:tc>
          <w:tcPr>
            <w:tcW w:w="1025"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ind w:left="0" w:leftChars="0" w:firstLine="0" w:firstLineChars="0"/>
              <w:jc w:val="center"/>
              <w:textAlignment w:val="center"/>
              <w:outlineLvl w:val="9"/>
              <w:rPr>
                <w:rFonts w:hint="eastAsia" w:ascii="宋体" w:hAnsi="宋体" w:eastAsia="宋体" w:cs="宋体"/>
                <w:sz w:val="16"/>
                <w:szCs w:val="16"/>
              </w:rPr>
            </w:pPr>
            <w:r>
              <w:rPr>
                <w:rFonts w:hint="eastAsia" w:ascii="宋体" w:hAnsi="宋体" w:eastAsia="宋体" w:cs="宋体"/>
                <w:i w:val="0"/>
                <w:iCs w:val="0"/>
                <w:snapToGrid w:val="0"/>
                <w:color w:val="000000"/>
                <w:kern w:val="0"/>
                <w:sz w:val="16"/>
                <w:szCs w:val="16"/>
                <w:u w:val="none"/>
                <w:lang w:val="en-US" w:eastAsia="zh-CN" w:bidi="ar"/>
              </w:rPr>
              <w:t>持续</w:t>
            </w:r>
          </w:p>
        </w:tc>
        <w:tc>
          <w:tcPr>
            <w:tcW w:w="1062"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ind w:left="0" w:leftChars="0" w:firstLine="0" w:firstLineChars="0"/>
              <w:jc w:val="center"/>
              <w:textAlignment w:val="center"/>
              <w:outlineLvl w:val="9"/>
              <w:rPr>
                <w:rFonts w:hint="eastAsia" w:ascii="宋体" w:hAnsi="宋体" w:eastAsia="宋体" w:cs="宋体"/>
                <w:snapToGrid w:val="0"/>
                <w:color w:val="000000"/>
                <w:kern w:val="0"/>
                <w:sz w:val="16"/>
                <w:szCs w:val="16"/>
              </w:rPr>
            </w:pPr>
            <w:r>
              <w:rPr>
                <w:rFonts w:hint="eastAsia" w:ascii="宋体" w:hAnsi="宋体" w:eastAsia="宋体" w:cs="宋体"/>
                <w:i w:val="0"/>
                <w:iCs w:val="0"/>
                <w:snapToGrid w:val="0"/>
                <w:color w:val="000000"/>
                <w:kern w:val="0"/>
                <w:sz w:val="16"/>
                <w:szCs w:val="16"/>
                <w:u w:val="none"/>
                <w:lang w:val="en-US" w:eastAsia="zh-CN" w:bidi="ar"/>
              </w:rPr>
              <w:t>持续</w:t>
            </w:r>
          </w:p>
        </w:tc>
        <w:tc>
          <w:tcPr>
            <w:tcW w:w="863"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875"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050"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623" w:type="dxa"/>
            <w:vMerge w:val="continue"/>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c>
          <w:tcPr>
            <w:tcW w:w="885"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满意度指标</w:t>
            </w:r>
          </w:p>
        </w:tc>
        <w:tc>
          <w:tcPr>
            <w:tcW w:w="968"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服务对象满意度指</w:t>
            </w:r>
            <w:r>
              <w:rPr>
                <w:rFonts w:hint="eastAsia" w:ascii="宋体" w:hAnsi="宋体" w:eastAsia="宋体" w:cs="宋体"/>
                <w:sz w:val="16"/>
                <w:szCs w:val="16"/>
              </w:rPr>
              <w:t>标</w:t>
            </w:r>
          </w:p>
        </w:tc>
        <w:tc>
          <w:tcPr>
            <w:tcW w:w="957"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ind w:left="0" w:leftChars="0" w:firstLine="0" w:firstLineChars="0"/>
              <w:jc w:val="center"/>
              <w:textAlignment w:val="center"/>
              <w:outlineLvl w:val="9"/>
              <w:rPr>
                <w:rFonts w:hint="default" w:ascii="宋体" w:hAnsi="宋体" w:eastAsia="宋体" w:cs="宋体"/>
                <w:sz w:val="16"/>
                <w:szCs w:val="16"/>
                <w:lang w:val="en-US"/>
              </w:rPr>
            </w:pPr>
            <w:r>
              <w:rPr>
                <w:rFonts w:hint="eastAsia" w:ascii="宋体" w:hAnsi="宋体" w:eastAsia="宋体" w:cs="宋体"/>
                <w:i w:val="0"/>
                <w:iCs w:val="0"/>
                <w:snapToGrid w:val="0"/>
                <w:color w:val="333333"/>
                <w:kern w:val="0"/>
                <w:sz w:val="16"/>
                <w:szCs w:val="16"/>
                <w:u w:val="none"/>
                <w:lang w:val="en-US" w:eastAsia="zh-CN" w:bidi="ar"/>
              </w:rPr>
              <w:t>读者满意度</w:t>
            </w:r>
          </w:p>
        </w:tc>
        <w:tc>
          <w:tcPr>
            <w:tcW w:w="1025"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ind w:left="0" w:leftChars="0" w:firstLine="0" w:firstLineChars="0"/>
              <w:jc w:val="center"/>
              <w:textAlignment w:val="center"/>
              <w:outlineLvl w:val="9"/>
              <w:rPr>
                <w:rFonts w:hint="eastAsia" w:ascii="宋体" w:hAnsi="宋体" w:eastAsia="宋体" w:cs="宋体"/>
                <w:sz w:val="16"/>
                <w:szCs w:val="16"/>
              </w:rPr>
            </w:pPr>
            <w:r>
              <w:rPr>
                <w:rFonts w:hint="eastAsia" w:ascii="宋体" w:hAnsi="宋体" w:eastAsia="宋体" w:cs="宋体"/>
                <w:i w:val="0"/>
                <w:iCs w:val="0"/>
                <w:snapToGrid w:val="0"/>
                <w:color w:val="333333"/>
                <w:kern w:val="0"/>
                <w:sz w:val="16"/>
                <w:szCs w:val="16"/>
                <w:u w:val="none"/>
                <w:lang w:val="en-US" w:eastAsia="zh-CN" w:bidi="ar"/>
              </w:rPr>
              <w:t>≥90%</w:t>
            </w:r>
          </w:p>
        </w:tc>
        <w:tc>
          <w:tcPr>
            <w:tcW w:w="1062" w:type="dxa"/>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ind w:left="0" w:leftChars="0" w:firstLine="0" w:firstLineChars="0"/>
              <w:jc w:val="center"/>
              <w:textAlignment w:val="center"/>
              <w:outlineLvl w:val="9"/>
              <w:rPr>
                <w:rFonts w:hint="eastAsia" w:ascii="宋体" w:hAnsi="宋体" w:eastAsia="宋体" w:cs="宋体"/>
                <w:snapToGrid w:val="0"/>
                <w:color w:val="000000"/>
                <w:kern w:val="0"/>
                <w:sz w:val="16"/>
                <w:szCs w:val="16"/>
              </w:rPr>
            </w:pPr>
            <w:r>
              <w:rPr>
                <w:rFonts w:hint="eastAsia" w:ascii="宋体" w:hAnsi="宋体" w:eastAsia="宋体" w:cs="宋体"/>
                <w:i w:val="0"/>
                <w:iCs w:val="0"/>
                <w:snapToGrid w:val="0"/>
                <w:color w:val="333333"/>
                <w:kern w:val="0"/>
                <w:sz w:val="16"/>
                <w:szCs w:val="16"/>
                <w:u w:val="none"/>
                <w:lang w:val="en-US" w:eastAsia="zh-CN" w:bidi="ar"/>
              </w:rPr>
              <w:t>≥90%</w:t>
            </w:r>
          </w:p>
        </w:tc>
        <w:tc>
          <w:tcPr>
            <w:tcW w:w="863"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875"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050"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5520" w:type="dxa"/>
            <w:gridSpan w:val="7"/>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总分</w:t>
            </w:r>
          </w:p>
        </w:tc>
        <w:tc>
          <w:tcPr>
            <w:tcW w:w="863"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5"/>
                <w:sz w:val="16"/>
                <w:szCs w:val="16"/>
              </w:rPr>
              <w:t>100</w:t>
            </w:r>
          </w:p>
        </w:tc>
        <w:tc>
          <w:tcPr>
            <w:tcW w:w="875" w:type="dxa"/>
            <w:gridSpan w:val="2"/>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1050"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left"/>
              <w:outlineLvl w:val="9"/>
              <w:rPr>
                <w:rFonts w:hint="default" w:ascii="宋体" w:hAnsi="宋体" w:eastAsia="宋体" w:cs="宋体"/>
                <w:sz w:val="16"/>
                <w:szCs w:val="16"/>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623" w:type="dxa"/>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rPr>
            </w:pPr>
            <w:r>
              <w:rPr>
                <w:rFonts w:hint="eastAsia" w:ascii="宋体" w:hAnsi="宋体" w:eastAsia="宋体" w:cs="宋体"/>
                <w:spacing w:val="-3"/>
                <w:sz w:val="16"/>
                <w:szCs w:val="16"/>
              </w:rPr>
              <w:t>说明</w:t>
            </w:r>
          </w:p>
        </w:tc>
        <w:tc>
          <w:tcPr>
            <w:tcW w:w="7685" w:type="dxa"/>
            <w:gridSpan w:val="10"/>
            <w:noWrap w:val="0"/>
            <w:vAlign w:val="center"/>
          </w:tcPr>
          <w:p>
            <w:pPr>
              <w:pageBreakBefore w:val="0"/>
              <w:widowControl/>
              <w:kinsoku w:val="0"/>
              <w:wordWrap/>
              <w:overflowPunct/>
              <w:topLinePunct w:val="0"/>
              <w:autoSpaceDE w:val="0"/>
              <w:autoSpaceDN w:val="0"/>
              <w:bidi w:val="0"/>
              <w:adjustRightInd w:val="0"/>
              <w:snapToGrid w:val="0"/>
              <w:spacing w:line="240" w:lineRule="auto"/>
              <w:ind w:firstLine="0" w:firstLineChars="0"/>
              <w:jc w:val="center"/>
              <w:outlineLvl w:val="9"/>
              <w:rPr>
                <w:rFonts w:hint="eastAsia" w:ascii="宋体" w:hAnsi="宋体" w:eastAsia="宋体" w:cs="宋体"/>
                <w:sz w:val="16"/>
                <w:szCs w:val="16"/>
                <w:lang w:eastAsia="zh-CN"/>
              </w:rPr>
            </w:pPr>
            <w:r>
              <w:rPr>
                <w:rFonts w:hint="eastAsia" w:ascii="宋体" w:hAnsi="宋体" w:eastAsia="宋体" w:cs="宋体"/>
                <w:spacing w:val="-2"/>
                <w:sz w:val="16"/>
                <w:szCs w:val="16"/>
                <w:lang w:val="en-US" w:eastAsia="zh-CN"/>
              </w:rPr>
              <w:t>无</w:t>
            </w:r>
          </w:p>
        </w:tc>
      </w:tr>
    </w:tbl>
    <w:p>
      <w:pPr>
        <w:bidi w:val="0"/>
        <w:rPr>
          <w:rFonts w:hint="default"/>
          <w:lang w:val="en-US" w:eastAsia="zh-CN"/>
        </w:rPr>
      </w:pPr>
    </w:p>
    <w:p>
      <w:r>
        <w:br w:type="page"/>
      </w:r>
    </w:p>
    <w:p>
      <w:pPr>
        <w:keepNext w:val="0"/>
        <w:keepLines w:val="0"/>
        <w:pageBreakBefore w:val="0"/>
        <w:wordWrap/>
        <w:overflowPunct/>
        <w:topLinePunct w:val="0"/>
        <w:bidi w:val="0"/>
        <w:adjustRightInd w:val="0"/>
        <w:snapToGrid w:val="0"/>
        <w:spacing w:before="111" w:line="560" w:lineRule="exact"/>
        <w:ind w:left="0" w:leftChars="0" w:firstLine="0" w:firstLineChars="0"/>
        <w:jc w:val="both"/>
        <w:outlineLvl w:val="1"/>
        <w:rPr>
          <w:rFonts w:hint="default" w:ascii="宋体" w:hAnsi="宋体" w:eastAsia="宋体" w:cs="宋体"/>
          <w:b/>
          <w:bCs/>
          <w:sz w:val="32"/>
          <w:szCs w:val="32"/>
          <w:lang w:val="en-US" w:eastAsia="zh-CN"/>
        </w:rPr>
      </w:pPr>
      <w:r>
        <w:rPr>
          <w:rFonts w:hint="eastAsia" w:ascii="宋体" w:hAnsi="宋体" w:eastAsia="宋体" w:cs="宋体"/>
          <w:b/>
          <w:bCs/>
          <w:sz w:val="32"/>
          <w:szCs w:val="32"/>
          <w:lang w:val="en-US" w:eastAsia="zh-CN"/>
        </w:rPr>
        <w:t>二、省市</w:t>
      </w:r>
      <w:r>
        <w:rPr>
          <w:rFonts w:ascii="宋体" w:hAnsi="宋体" w:eastAsia="宋体" w:cs="宋体"/>
          <w:b/>
          <w:bCs/>
          <w:sz w:val="32"/>
          <w:szCs w:val="32"/>
        </w:rPr>
        <w:t>转移支付</w:t>
      </w:r>
      <w:r>
        <w:rPr>
          <w:rFonts w:hint="eastAsia" w:ascii="宋体" w:hAnsi="宋体" w:eastAsia="宋体" w:cs="宋体"/>
          <w:b/>
          <w:bCs/>
          <w:sz w:val="32"/>
          <w:szCs w:val="32"/>
          <w:lang w:val="en-US" w:eastAsia="zh-CN"/>
        </w:rPr>
        <w:t>项目自评表（汇总）</w:t>
      </w:r>
    </w:p>
    <w:p>
      <w:pPr>
        <w:keepNext w:val="0"/>
        <w:keepLines w:val="0"/>
        <w:pageBreakBefore w:val="0"/>
        <w:widowControl/>
        <w:kinsoku w:val="0"/>
        <w:wordWrap/>
        <w:overflowPunct/>
        <w:topLinePunct w:val="0"/>
        <w:autoSpaceDE w:val="0"/>
        <w:autoSpaceDN w:val="0"/>
        <w:bidi w:val="0"/>
        <w:adjustRightInd w:val="0"/>
        <w:snapToGrid w:val="0"/>
        <w:spacing w:before="229" w:line="400" w:lineRule="exact"/>
        <w:ind w:left="0" w:leftChars="0" w:firstLine="0" w:firstLineChars="0"/>
        <w:jc w:val="center"/>
        <w:textAlignment w:val="baseline"/>
        <w:rPr>
          <w:rFonts w:ascii="宋体" w:hAnsi="宋体" w:eastAsia="宋体" w:cs="宋体"/>
          <w:b/>
          <w:bCs/>
          <w:sz w:val="34"/>
          <w:szCs w:val="34"/>
        </w:rPr>
      </w:pPr>
      <w:r>
        <w:rPr>
          <w:rFonts w:hint="eastAsia" w:ascii="宋体" w:hAnsi="宋体" w:eastAsia="宋体" w:cs="宋体"/>
          <w:b/>
          <w:bCs/>
          <w:sz w:val="32"/>
          <w:szCs w:val="32"/>
          <w:lang w:val="en-US" w:eastAsia="zh-CN"/>
        </w:rPr>
        <w:t xml:space="preserve"> 表1 2022年疫情防控市场保供资金</w:t>
      </w:r>
      <w:r>
        <w:rPr>
          <w:rFonts w:ascii="宋体" w:hAnsi="宋体" w:eastAsia="宋体" w:cs="宋体"/>
          <w:b/>
          <w:bCs/>
          <w:sz w:val="32"/>
          <w:szCs w:val="32"/>
        </w:rPr>
        <w:t>项目绩效自评表</w:t>
      </w:r>
    </w:p>
    <w:p>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0" w:firstLineChars="0"/>
        <w:jc w:val="center"/>
        <w:textAlignment w:val="baseline"/>
        <w:rPr>
          <w:rFonts w:hint="eastAsia" w:ascii="宋体" w:hAnsi="宋体" w:eastAsia="宋体" w:cs="宋体"/>
          <w:sz w:val="24"/>
          <w:szCs w:val="24"/>
        </w:rPr>
      </w:pPr>
      <w:r>
        <w:rPr>
          <w:rFonts w:hint="eastAsia" w:ascii="宋体" w:hAnsi="宋体" w:eastAsia="宋体" w:cs="宋体"/>
          <w:spacing w:val="-11"/>
          <w:sz w:val="24"/>
          <w:szCs w:val="24"/>
        </w:rPr>
        <w:t>（20</w:t>
      </w:r>
      <w:r>
        <w:rPr>
          <w:rFonts w:hint="eastAsia" w:ascii="宋体" w:hAnsi="宋体" w:eastAsia="宋体" w:cs="宋体"/>
          <w:spacing w:val="-11"/>
          <w:sz w:val="24"/>
          <w:szCs w:val="24"/>
          <w:lang w:val="en-US" w:eastAsia="zh-CN"/>
        </w:rPr>
        <w:t>22</w:t>
      </w:r>
      <w:r>
        <w:rPr>
          <w:rFonts w:hint="eastAsia" w:ascii="宋体" w:hAnsi="宋体" w:eastAsia="宋体" w:cs="宋体"/>
          <w:spacing w:val="-11"/>
          <w:sz w:val="24"/>
          <w:szCs w:val="24"/>
        </w:rPr>
        <w:t>年度）</w:t>
      </w:r>
    </w:p>
    <w:tbl>
      <w:tblPr>
        <w:tblStyle w:val="6"/>
        <w:tblW w:w="823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13"/>
        <w:gridCol w:w="799"/>
        <w:gridCol w:w="922"/>
        <w:gridCol w:w="272"/>
        <w:gridCol w:w="917"/>
        <w:gridCol w:w="496"/>
        <w:gridCol w:w="863"/>
        <w:gridCol w:w="842"/>
        <w:gridCol w:w="312"/>
        <w:gridCol w:w="255"/>
        <w:gridCol w:w="495"/>
        <w:gridCol w:w="744"/>
        <w:gridCol w:w="90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21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转移支付名称</w:t>
            </w:r>
          </w:p>
        </w:tc>
        <w:tc>
          <w:tcPr>
            <w:tcW w:w="7027" w:type="dxa"/>
            <w:gridSpan w:val="11"/>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2022年疫情防控市场保供资金</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21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主管部门</w:t>
            </w:r>
          </w:p>
        </w:tc>
        <w:tc>
          <w:tcPr>
            <w:tcW w:w="3470" w:type="dxa"/>
            <w:gridSpan w:val="5"/>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1280" w:firstLineChars="800"/>
              <w:jc w:val="both"/>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甘肃省商务厅</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实施单位</w:t>
            </w:r>
          </w:p>
        </w:tc>
        <w:tc>
          <w:tcPr>
            <w:tcW w:w="2403" w:type="dxa"/>
            <w:gridSpan w:val="4"/>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兰州新区商务和文化旅游局（兰州新区综合保税区管理委员会）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3" w:hRule="atLeast"/>
        </w:trPr>
        <w:tc>
          <w:tcPr>
            <w:tcW w:w="1212" w:type="dxa"/>
            <w:gridSpan w:val="2"/>
            <w:vMerge w:val="restart"/>
            <w:tcBorders>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项目资金（万元）</w:t>
            </w:r>
          </w:p>
        </w:tc>
        <w:tc>
          <w:tcPr>
            <w:tcW w:w="119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年初预算数</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全年预算数</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全年执行数</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分值</w:t>
            </w:r>
          </w:p>
        </w:tc>
        <w:tc>
          <w:tcPr>
            <w:tcW w:w="744"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执行率</w:t>
            </w: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得分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21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9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年度资金总额</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5"/>
                <w:sz w:val="16"/>
                <w:szCs w:val="16"/>
              </w:rPr>
              <w:t>10</w:t>
            </w:r>
          </w:p>
        </w:tc>
        <w:tc>
          <w:tcPr>
            <w:tcW w:w="744"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21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9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其中：中央资金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21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9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lang w:eastAsia="zh-CN"/>
              </w:rPr>
              <w:t>省级</w:t>
            </w:r>
            <w:r>
              <w:rPr>
                <w:rFonts w:hint="eastAsia" w:ascii="宋体" w:hAnsi="宋体" w:eastAsia="宋体" w:cs="宋体"/>
                <w:spacing w:val="-2"/>
                <w:sz w:val="16"/>
                <w:szCs w:val="16"/>
              </w:rPr>
              <w:t>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121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9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市县资金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212" w:type="dxa"/>
            <w:gridSpan w:val="2"/>
            <w:vMerge w:val="continue"/>
            <w:tcBorders>
              <w:top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9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其他资金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7"/>
                <w:sz w:val="16"/>
                <w:szCs w:val="16"/>
              </w:rPr>
              <w:t>年度</w:t>
            </w:r>
            <w:r>
              <w:rPr>
                <w:rFonts w:hint="eastAsia" w:ascii="宋体" w:hAnsi="宋体" w:eastAsia="宋体" w:cs="宋体"/>
                <w:spacing w:val="6"/>
                <w:sz w:val="16"/>
                <w:szCs w:val="16"/>
              </w:rPr>
              <w:t>总体目标</w:t>
            </w:r>
          </w:p>
        </w:tc>
        <w:tc>
          <w:tcPr>
            <w:tcW w:w="4269" w:type="dxa"/>
            <w:gridSpan w:val="6"/>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预期目标</w:t>
            </w:r>
          </w:p>
        </w:tc>
        <w:tc>
          <w:tcPr>
            <w:tcW w:w="3557" w:type="dxa"/>
            <w:gridSpan w:val="6"/>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实际完成情况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0"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4269" w:type="dxa"/>
            <w:gridSpan w:val="6"/>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对疫情期间保证重点市场、超市运行平稳，生产生活物资供应充足，对14家保供企业进行奖补。</w:t>
            </w:r>
          </w:p>
        </w:tc>
        <w:tc>
          <w:tcPr>
            <w:tcW w:w="3557" w:type="dxa"/>
            <w:gridSpan w:val="6"/>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14家保供企业在疫情期间保证运行平稳，保障了生产生活物资供应充足，对其进行奖补。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413" w:type="dxa"/>
            <w:vMerge w:val="restart"/>
            <w:noWrap w:val="0"/>
            <w:textDirection w:val="tbLr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113" w:right="113"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绩效指标</w:t>
            </w:r>
          </w:p>
        </w:tc>
        <w:tc>
          <w:tcPr>
            <w:tcW w:w="799" w:type="dxa"/>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一级指标</w:t>
            </w:r>
          </w:p>
        </w:tc>
        <w:tc>
          <w:tcPr>
            <w:tcW w:w="922" w:type="dxa"/>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二级指标</w:t>
            </w:r>
          </w:p>
        </w:tc>
        <w:tc>
          <w:tcPr>
            <w:tcW w:w="1685" w:type="dxa"/>
            <w:gridSpan w:val="3"/>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三级指标</w:t>
            </w:r>
          </w:p>
        </w:tc>
        <w:tc>
          <w:tcPr>
            <w:tcW w:w="863" w:type="dxa"/>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年度指标值</w:t>
            </w:r>
          </w:p>
        </w:tc>
        <w:tc>
          <w:tcPr>
            <w:tcW w:w="842" w:type="dxa"/>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实际完成值</w:t>
            </w:r>
          </w:p>
        </w:tc>
        <w:tc>
          <w:tcPr>
            <w:tcW w:w="567" w:type="dxa"/>
            <w:gridSpan w:val="2"/>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分值</w:t>
            </w:r>
          </w:p>
        </w:tc>
        <w:tc>
          <w:tcPr>
            <w:tcW w:w="495" w:type="dxa"/>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得分</w:t>
            </w:r>
          </w:p>
        </w:tc>
        <w:tc>
          <w:tcPr>
            <w:tcW w:w="1653" w:type="dxa"/>
            <w:gridSpan w:val="2"/>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偏差原因分析及改进措施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99"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产出指标</w:t>
            </w:r>
          </w:p>
        </w:tc>
        <w:tc>
          <w:tcPr>
            <w:tcW w:w="9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数量指标</w:t>
            </w:r>
          </w:p>
        </w:tc>
        <w:tc>
          <w:tcPr>
            <w:tcW w:w="1685"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i w:val="0"/>
                <w:iCs w:val="0"/>
                <w:snapToGrid w:val="0"/>
                <w:color w:val="000000"/>
                <w:kern w:val="0"/>
                <w:sz w:val="22"/>
                <w:szCs w:val="22"/>
                <w:u w:val="none"/>
              </w:rPr>
            </w:pPr>
            <w:r>
              <w:rPr>
                <w:rFonts w:hint="eastAsia" w:ascii="宋体" w:hAnsi="宋体" w:eastAsia="宋体" w:cs="宋体"/>
                <w:spacing w:val="-1"/>
                <w:sz w:val="16"/>
                <w:szCs w:val="16"/>
                <w:lang w:val="en-US" w:eastAsia="zh-CN"/>
              </w:rPr>
              <w:t>企业数量</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14</w:t>
            </w:r>
          </w:p>
        </w:tc>
        <w:tc>
          <w:tcPr>
            <w:tcW w:w="8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14</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4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1653"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质量指标</w:t>
            </w:r>
          </w:p>
        </w:tc>
        <w:tc>
          <w:tcPr>
            <w:tcW w:w="1685"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1"/>
                <w:sz w:val="16"/>
                <w:szCs w:val="16"/>
              </w:rPr>
            </w:pPr>
            <w:r>
              <w:rPr>
                <w:rFonts w:hint="eastAsia" w:ascii="宋体" w:hAnsi="宋体" w:eastAsia="宋体" w:cs="宋体"/>
                <w:spacing w:val="-1"/>
                <w:sz w:val="16"/>
                <w:szCs w:val="16"/>
                <w:lang w:val="en-US" w:eastAsia="zh-CN"/>
              </w:rPr>
              <w:t>企业应兑付率</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8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4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1653" w:type="dxa"/>
            <w:gridSpan w:val="2"/>
            <w:tcBorders>
              <w:top w:val="single" w:color="auto" w:sz="4" w:space="0"/>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6" w:hRule="atLeast"/>
        </w:trPr>
        <w:tc>
          <w:tcPr>
            <w:tcW w:w="413"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时效指标</w:t>
            </w:r>
          </w:p>
        </w:tc>
        <w:tc>
          <w:tcPr>
            <w:tcW w:w="1685"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1"/>
                <w:sz w:val="16"/>
                <w:szCs w:val="16"/>
              </w:rPr>
            </w:pPr>
            <w:r>
              <w:rPr>
                <w:rFonts w:hint="eastAsia" w:ascii="宋体" w:hAnsi="宋体" w:eastAsia="宋体" w:cs="宋体"/>
                <w:spacing w:val="-1"/>
                <w:sz w:val="16"/>
                <w:szCs w:val="16"/>
                <w:lang w:val="en-US" w:eastAsia="zh-CN"/>
              </w:rPr>
              <w:t>资金发放及时率</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及时</w:t>
            </w:r>
          </w:p>
        </w:tc>
        <w:tc>
          <w:tcPr>
            <w:tcW w:w="8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及时</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4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653" w:type="dxa"/>
            <w:gridSpan w:val="2"/>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13" w:type="dxa"/>
            <w:vMerge w:val="continue"/>
            <w:tcBorders>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99"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效益指标</w:t>
            </w:r>
          </w:p>
        </w:tc>
        <w:tc>
          <w:tcPr>
            <w:tcW w:w="9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经济效益</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指标</w:t>
            </w:r>
          </w:p>
        </w:tc>
        <w:tc>
          <w:tcPr>
            <w:tcW w:w="1685"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疫情期间市场保供正常</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正常</w:t>
            </w:r>
          </w:p>
        </w:tc>
        <w:tc>
          <w:tcPr>
            <w:tcW w:w="8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正常</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4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653" w:type="dxa"/>
            <w:gridSpan w:val="2"/>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13" w:type="dxa"/>
            <w:vMerge w:val="continue"/>
            <w:tcBorders>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社会效益</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指标</w:t>
            </w:r>
          </w:p>
        </w:tc>
        <w:tc>
          <w:tcPr>
            <w:tcW w:w="1685"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基本满足消费市场需求</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满足</w:t>
            </w:r>
          </w:p>
        </w:tc>
        <w:tc>
          <w:tcPr>
            <w:tcW w:w="8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满足</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4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653" w:type="dxa"/>
            <w:gridSpan w:val="2"/>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9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可持续影</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3"/>
                <w:sz w:val="16"/>
                <w:szCs w:val="16"/>
              </w:rPr>
              <w:t>响指标</w:t>
            </w:r>
          </w:p>
        </w:tc>
        <w:tc>
          <w:tcPr>
            <w:tcW w:w="1685"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推动市场保供体系完善</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推动</w:t>
            </w:r>
          </w:p>
        </w:tc>
        <w:tc>
          <w:tcPr>
            <w:tcW w:w="8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推动</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4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653" w:type="dxa"/>
            <w:gridSpan w:val="2"/>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满意度指标</w:t>
            </w:r>
          </w:p>
        </w:tc>
        <w:tc>
          <w:tcPr>
            <w:tcW w:w="9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服务对象</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满意度指</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标</w:t>
            </w:r>
          </w:p>
        </w:tc>
        <w:tc>
          <w:tcPr>
            <w:tcW w:w="1685"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企业满意度</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满意</w:t>
            </w:r>
          </w:p>
        </w:tc>
        <w:tc>
          <w:tcPr>
            <w:tcW w:w="8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满意</w:t>
            </w:r>
          </w:p>
        </w:tc>
        <w:tc>
          <w:tcPr>
            <w:tcW w:w="56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4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653" w:type="dxa"/>
            <w:gridSpan w:val="2"/>
            <w:tcBorders>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5524" w:type="dxa"/>
            <w:gridSpan w:val="8"/>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总分</w:t>
            </w:r>
          </w:p>
        </w:tc>
        <w:tc>
          <w:tcPr>
            <w:tcW w:w="56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4"/>
                <w:sz w:val="16"/>
                <w:szCs w:val="16"/>
              </w:rPr>
              <w:t>100</w:t>
            </w:r>
          </w:p>
        </w:tc>
        <w:tc>
          <w:tcPr>
            <w:tcW w:w="49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1653"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8" w:hRule="atLeast"/>
        </w:trPr>
        <w:tc>
          <w:tcPr>
            <w:tcW w:w="41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说明</w:t>
            </w:r>
          </w:p>
        </w:tc>
        <w:tc>
          <w:tcPr>
            <w:tcW w:w="7826" w:type="dxa"/>
            <w:gridSpan w:val="1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请在此处简要说明中央和省委巡视、各级审计和财政监督中发现的问题及其所涉及的金额，如没有填无。</w:t>
            </w:r>
          </w:p>
        </w:tc>
      </w:tr>
    </w:tbl>
    <w:p>
      <w:pPr>
        <w:keepNext w:val="0"/>
        <w:keepLines w:val="0"/>
        <w:pageBreakBefore w:val="0"/>
        <w:widowControl/>
        <w:kinsoku w:val="0"/>
        <w:wordWrap/>
        <w:overflowPunct/>
        <w:topLinePunct w:val="0"/>
        <w:autoSpaceDE w:val="0"/>
        <w:autoSpaceDN w:val="0"/>
        <w:bidi w:val="0"/>
        <w:adjustRightInd w:val="0"/>
        <w:snapToGrid w:val="0"/>
        <w:spacing w:before="229" w:line="400" w:lineRule="exact"/>
        <w:ind w:left="0" w:leftChars="0" w:firstLine="0" w:firstLineChars="0"/>
        <w:jc w:val="center"/>
        <w:textAlignment w:val="baseline"/>
        <w:rPr>
          <w:rFonts w:hint="eastAsia" w:ascii="宋体" w:hAnsi="宋体" w:eastAsia="宋体" w:cs="宋体"/>
          <w:b/>
          <w:bCs/>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before="229" w:line="400" w:lineRule="exact"/>
        <w:ind w:left="0" w:leftChars="0" w:firstLine="0" w:firstLineChars="0"/>
        <w:jc w:val="center"/>
        <w:textAlignment w:val="baseline"/>
        <w:rPr>
          <w:rFonts w:ascii="宋体" w:hAnsi="宋体" w:eastAsia="宋体" w:cs="宋体"/>
          <w:b/>
          <w:bCs/>
          <w:sz w:val="34"/>
          <w:szCs w:val="34"/>
        </w:rPr>
      </w:pPr>
      <w:r>
        <w:rPr>
          <w:rFonts w:hint="eastAsia" w:ascii="宋体" w:hAnsi="宋体" w:eastAsia="宋体" w:cs="宋体"/>
          <w:b/>
          <w:bCs/>
          <w:sz w:val="32"/>
          <w:szCs w:val="32"/>
          <w:lang w:val="en-US" w:eastAsia="zh-CN"/>
        </w:rPr>
        <w:br w:type="page"/>
      </w:r>
      <w:r>
        <w:rPr>
          <w:rFonts w:hint="eastAsia" w:ascii="宋体" w:hAnsi="宋体" w:eastAsia="宋体" w:cs="宋体"/>
          <w:b/>
          <w:bCs/>
          <w:sz w:val="32"/>
          <w:szCs w:val="32"/>
          <w:lang w:val="en-US" w:eastAsia="zh-CN"/>
        </w:rPr>
        <w:t xml:space="preserve"> 表2 2021年第二批省级服务业发展专项资金</w:t>
      </w:r>
      <w:r>
        <w:rPr>
          <w:rFonts w:ascii="宋体" w:hAnsi="宋体" w:eastAsia="宋体" w:cs="宋体"/>
          <w:b/>
          <w:bCs/>
          <w:sz w:val="32"/>
          <w:szCs w:val="32"/>
        </w:rPr>
        <w:t>绩效自评表</w:t>
      </w:r>
    </w:p>
    <w:p>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0" w:firstLineChars="0"/>
        <w:jc w:val="center"/>
        <w:textAlignment w:val="baseline"/>
        <w:rPr>
          <w:rFonts w:hint="eastAsia" w:ascii="宋体" w:hAnsi="宋体" w:eastAsia="宋体" w:cs="宋体"/>
          <w:sz w:val="24"/>
          <w:szCs w:val="24"/>
        </w:rPr>
      </w:pPr>
      <w:r>
        <w:rPr>
          <w:rFonts w:hint="eastAsia" w:ascii="宋体" w:hAnsi="宋体" w:eastAsia="宋体" w:cs="宋体"/>
          <w:spacing w:val="-11"/>
          <w:sz w:val="24"/>
          <w:szCs w:val="24"/>
        </w:rPr>
        <w:t>（20</w:t>
      </w:r>
      <w:r>
        <w:rPr>
          <w:rFonts w:hint="eastAsia" w:ascii="宋体" w:hAnsi="宋体" w:eastAsia="宋体" w:cs="宋体"/>
          <w:spacing w:val="-11"/>
          <w:sz w:val="24"/>
          <w:szCs w:val="24"/>
          <w:lang w:val="en-US" w:eastAsia="zh-CN"/>
        </w:rPr>
        <w:t>22</w:t>
      </w:r>
      <w:r>
        <w:rPr>
          <w:rFonts w:hint="eastAsia" w:ascii="宋体" w:hAnsi="宋体" w:eastAsia="宋体" w:cs="宋体"/>
          <w:spacing w:val="-11"/>
          <w:sz w:val="24"/>
          <w:szCs w:val="24"/>
        </w:rPr>
        <w:t>年度）</w:t>
      </w:r>
    </w:p>
    <w:tbl>
      <w:tblPr>
        <w:tblStyle w:val="6"/>
        <w:tblW w:w="823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13"/>
        <w:gridCol w:w="709"/>
        <w:gridCol w:w="649"/>
        <w:gridCol w:w="635"/>
        <w:gridCol w:w="917"/>
        <w:gridCol w:w="799"/>
        <w:gridCol w:w="560"/>
        <w:gridCol w:w="895"/>
        <w:gridCol w:w="259"/>
        <w:gridCol w:w="363"/>
        <w:gridCol w:w="387"/>
        <w:gridCol w:w="258"/>
        <w:gridCol w:w="486"/>
        <w:gridCol w:w="90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转移支付名称</w:t>
            </w:r>
          </w:p>
        </w:tc>
        <w:tc>
          <w:tcPr>
            <w:tcW w:w="7117" w:type="dxa"/>
            <w:gridSpan w:val="1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2021年第二批省级服务业发展专项资金</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主管部门</w:t>
            </w:r>
          </w:p>
        </w:tc>
        <w:tc>
          <w:tcPr>
            <w:tcW w:w="3560" w:type="dxa"/>
            <w:gridSpan w:val="5"/>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甘肃省商务厅</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实施单位</w:t>
            </w:r>
          </w:p>
        </w:tc>
        <w:tc>
          <w:tcPr>
            <w:tcW w:w="2403" w:type="dxa"/>
            <w:gridSpan w:val="5"/>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兰州新区商务和文化旅游局（兰州新区综合保税区管理委员会）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5" w:hRule="atLeast"/>
        </w:trPr>
        <w:tc>
          <w:tcPr>
            <w:tcW w:w="1122" w:type="dxa"/>
            <w:gridSpan w:val="2"/>
            <w:vMerge w:val="restart"/>
            <w:tcBorders>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项目资金（万元）</w:t>
            </w: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年初预算数</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全年预算数</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全年执行数</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分值</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执行率</w:t>
            </w: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得分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年度资金总额</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5"/>
                <w:sz w:val="16"/>
                <w:szCs w:val="16"/>
              </w:rPr>
              <w:t>10</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其中：中央资金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lang w:eastAsia="zh-CN"/>
              </w:rPr>
              <w:t>省级</w:t>
            </w:r>
            <w:r>
              <w:rPr>
                <w:rFonts w:hint="eastAsia" w:ascii="宋体" w:hAnsi="宋体" w:eastAsia="宋体" w:cs="宋体"/>
                <w:spacing w:val="-2"/>
                <w:sz w:val="16"/>
                <w:szCs w:val="16"/>
              </w:rPr>
              <w:t>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市县资金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其他资金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413" w:type="dxa"/>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7"/>
                <w:sz w:val="16"/>
                <w:szCs w:val="16"/>
              </w:rPr>
              <w:t>年度</w:t>
            </w:r>
            <w:r>
              <w:rPr>
                <w:rFonts w:hint="eastAsia" w:ascii="宋体" w:hAnsi="宋体" w:eastAsia="宋体" w:cs="宋体"/>
                <w:spacing w:val="6"/>
                <w:sz w:val="16"/>
                <w:szCs w:val="16"/>
              </w:rPr>
              <w:t>总体目标</w:t>
            </w:r>
          </w:p>
        </w:tc>
        <w:tc>
          <w:tcPr>
            <w:tcW w:w="4269" w:type="dxa"/>
            <w:gridSpan w:val="6"/>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预期目标</w:t>
            </w:r>
          </w:p>
        </w:tc>
        <w:tc>
          <w:tcPr>
            <w:tcW w:w="3557" w:type="dxa"/>
            <w:gridSpan w:val="7"/>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实际完成情况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5"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4269" w:type="dxa"/>
            <w:gridSpan w:val="6"/>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eastAsia" w:ascii="宋体" w:hAnsi="宋体" w:eastAsia="宋体" w:cs="宋体"/>
                <w:sz w:val="16"/>
                <w:szCs w:val="16"/>
              </w:rPr>
            </w:pPr>
            <w:r>
              <w:rPr>
                <w:rFonts w:hint="eastAsia" w:ascii="宋体" w:hAnsi="宋体" w:eastAsia="宋体" w:cs="宋体"/>
                <w:sz w:val="16"/>
                <w:szCs w:val="16"/>
                <w:lang w:eastAsia="zh-CN"/>
              </w:rPr>
              <w:t>一是</w:t>
            </w:r>
            <w:r>
              <w:rPr>
                <w:rFonts w:hint="eastAsia" w:ascii="宋体" w:hAnsi="宋体" w:eastAsia="宋体" w:cs="宋体"/>
                <w:sz w:val="16"/>
                <w:szCs w:val="16"/>
              </w:rPr>
              <w:t>品牌连锁便利店。支持便利店自主品牌建设，研发个性化品牌商品，物流配送；支持引进国内大型品牌连锁企业在甘增设便利店网点。二是支持重点超市改造升级，确保疫情期间生活必需品市场供应。</w:t>
            </w:r>
          </w:p>
        </w:tc>
        <w:tc>
          <w:tcPr>
            <w:tcW w:w="3557" w:type="dxa"/>
            <w:gridSpan w:val="7"/>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eastAsia" w:ascii="宋体" w:hAnsi="宋体" w:eastAsia="宋体" w:cs="宋体"/>
                <w:sz w:val="16"/>
                <w:szCs w:val="16"/>
              </w:rPr>
            </w:pPr>
            <w:r>
              <w:rPr>
                <w:rFonts w:hint="eastAsia" w:ascii="宋体" w:hAnsi="宋体" w:eastAsia="宋体" w:cs="宋体"/>
                <w:sz w:val="16"/>
                <w:szCs w:val="16"/>
              </w:rPr>
              <w:t>兰州福润德商贸有限责任公司进行了所属超市的改造升级，进行了硬件装修，购买了自助收银机，进行了软装饰，提升了购物环境。实施项目资料整改完善后，已通过我局验收，资金已于2022年8月15日进行拨付。</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6" w:hRule="atLeast"/>
        </w:trPr>
        <w:tc>
          <w:tcPr>
            <w:tcW w:w="413" w:type="dxa"/>
            <w:vMerge w:val="restart"/>
            <w:noWrap w:val="0"/>
            <w:textDirection w:val="tbLr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113" w:right="113"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绩效指标</w:t>
            </w:r>
          </w:p>
        </w:tc>
        <w:tc>
          <w:tcPr>
            <w:tcW w:w="709" w:type="dxa"/>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一级指标</w:t>
            </w:r>
          </w:p>
        </w:tc>
        <w:tc>
          <w:tcPr>
            <w:tcW w:w="649" w:type="dxa"/>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二级指标</w:t>
            </w:r>
          </w:p>
        </w:tc>
        <w:tc>
          <w:tcPr>
            <w:tcW w:w="2351" w:type="dxa"/>
            <w:gridSpan w:val="3"/>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三级指标</w:t>
            </w:r>
          </w:p>
        </w:tc>
        <w:tc>
          <w:tcPr>
            <w:tcW w:w="56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年度指标值</w:t>
            </w:r>
          </w:p>
        </w:tc>
        <w:tc>
          <w:tcPr>
            <w:tcW w:w="89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实际完成值</w:t>
            </w:r>
          </w:p>
        </w:tc>
        <w:tc>
          <w:tcPr>
            <w:tcW w:w="6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分值</w:t>
            </w:r>
          </w:p>
        </w:tc>
        <w:tc>
          <w:tcPr>
            <w:tcW w:w="645"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得分</w:t>
            </w:r>
          </w:p>
        </w:tc>
        <w:tc>
          <w:tcPr>
            <w:tcW w:w="1395"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偏差原因分析及改进措施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产出指标</w:t>
            </w:r>
          </w:p>
        </w:tc>
        <w:tc>
          <w:tcPr>
            <w:tcW w:w="64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数量指标</w:t>
            </w:r>
          </w:p>
        </w:tc>
        <w:tc>
          <w:tcPr>
            <w:tcW w:w="2351"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支持大型超市标准化数量（个）</w:t>
            </w:r>
          </w:p>
        </w:tc>
        <w:tc>
          <w:tcPr>
            <w:tcW w:w="560"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w:t>
            </w:r>
          </w:p>
        </w:tc>
        <w:tc>
          <w:tcPr>
            <w:tcW w:w="89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w:t>
            </w:r>
          </w:p>
        </w:tc>
        <w:tc>
          <w:tcPr>
            <w:tcW w:w="6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645"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1395"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649"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质量指标</w:t>
            </w:r>
          </w:p>
        </w:tc>
        <w:tc>
          <w:tcPr>
            <w:tcW w:w="2351"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享受补贴符合率</w:t>
            </w:r>
          </w:p>
        </w:tc>
        <w:tc>
          <w:tcPr>
            <w:tcW w:w="560"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≥90%</w:t>
            </w:r>
          </w:p>
        </w:tc>
        <w:tc>
          <w:tcPr>
            <w:tcW w:w="89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6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645"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395"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13"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64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2351"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享受补贴企业便利店改造率</w:t>
            </w:r>
          </w:p>
        </w:tc>
        <w:tc>
          <w:tcPr>
            <w:tcW w:w="560"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89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6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645"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395"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64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时效指标</w:t>
            </w:r>
          </w:p>
        </w:tc>
        <w:tc>
          <w:tcPr>
            <w:tcW w:w="2351"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补助发放及时性</w:t>
            </w:r>
          </w:p>
        </w:tc>
        <w:tc>
          <w:tcPr>
            <w:tcW w:w="560"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及时</w:t>
            </w:r>
          </w:p>
        </w:tc>
        <w:tc>
          <w:tcPr>
            <w:tcW w:w="89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及时</w:t>
            </w:r>
          </w:p>
        </w:tc>
        <w:tc>
          <w:tcPr>
            <w:tcW w:w="6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645"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1395"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13"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64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成本指标</w:t>
            </w:r>
          </w:p>
        </w:tc>
        <w:tc>
          <w:tcPr>
            <w:tcW w:w="2351"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保供超市和品牌连锁便利店企业补贴金额（万元/个）</w:t>
            </w:r>
          </w:p>
        </w:tc>
        <w:tc>
          <w:tcPr>
            <w:tcW w:w="560"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≥20万元</w:t>
            </w:r>
          </w:p>
        </w:tc>
        <w:tc>
          <w:tcPr>
            <w:tcW w:w="89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6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645"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1395"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13" w:type="dxa"/>
            <w:vMerge w:val="continue"/>
            <w:tcBorders>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效益指标</w:t>
            </w:r>
          </w:p>
        </w:tc>
        <w:tc>
          <w:tcPr>
            <w:tcW w:w="649"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经济效益</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指标</w:t>
            </w:r>
          </w:p>
        </w:tc>
        <w:tc>
          <w:tcPr>
            <w:tcW w:w="2351"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促进商贸物流降本增效</w:t>
            </w:r>
          </w:p>
        </w:tc>
        <w:tc>
          <w:tcPr>
            <w:tcW w:w="560"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可行</w:t>
            </w:r>
          </w:p>
        </w:tc>
        <w:tc>
          <w:tcPr>
            <w:tcW w:w="89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可行</w:t>
            </w:r>
          </w:p>
        </w:tc>
        <w:tc>
          <w:tcPr>
            <w:tcW w:w="6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645"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1395"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64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2351"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品牌连锁便利店网点布局</w:t>
            </w:r>
          </w:p>
        </w:tc>
        <w:tc>
          <w:tcPr>
            <w:tcW w:w="560"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合理</w:t>
            </w:r>
          </w:p>
        </w:tc>
        <w:tc>
          <w:tcPr>
            <w:tcW w:w="89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合理</w:t>
            </w:r>
          </w:p>
        </w:tc>
        <w:tc>
          <w:tcPr>
            <w:tcW w:w="6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645"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1395"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13" w:type="dxa"/>
            <w:vMerge w:val="continue"/>
            <w:tcBorders>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649"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社会效益</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指标</w:t>
            </w:r>
          </w:p>
        </w:tc>
        <w:tc>
          <w:tcPr>
            <w:tcW w:w="2351"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商贸物流服务保障能力</w:t>
            </w:r>
          </w:p>
        </w:tc>
        <w:tc>
          <w:tcPr>
            <w:tcW w:w="560"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有效提升</w:t>
            </w:r>
          </w:p>
        </w:tc>
        <w:tc>
          <w:tcPr>
            <w:tcW w:w="89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有效提升</w:t>
            </w:r>
          </w:p>
        </w:tc>
        <w:tc>
          <w:tcPr>
            <w:tcW w:w="6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645"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1395"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64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2351"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商业业态丰富，新业态数量占比（％）</w:t>
            </w:r>
          </w:p>
        </w:tc>
        <w:tc>
          <w:tcPr>
            <w:tcW w:w="560"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89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6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645"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1395"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13" w:type="dxa"/>
            <w:vMerge w:val="continue"/>
            <w:tcBorders>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64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2351"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4"/>
                <w:sz w:val="16"/>
                <w:szCs w:val="16"/>
              </w:rPr>
              <w:t>疫情期间生活必需品市场供应保障能力</w:t>
            </w:r>
          </w:p>
        </w:tc>
        <w:tc>
          <w:tcPr>
            <w:tcW w:w="560"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有效</w:t>
            </w:r>
          </w:p>
        </w:tc>
        <w:tc>
          <w:tcPr>
            <w:tcW w:w="89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有效</w:t>
            </w:r>
          </w:p>
        </w:tc>
        <w:tc>
          <w:tcPr>
            <w:tcW w:w="6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645"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1395"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64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可持续影</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3"/>
                <w:sz w:val="16"/>
                <w:szCs w:val="16"/>
              </w:rPr>
              <w:t>响指标</w:t>
            </w:r>
          </w:p>
        </w:tc>
        <w:tc>
          <w:tcPr>
            <w:tcW w:w="2351"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长效管理机制</w:t>
            </w:r>
          </w:p>
        </w:tc>
        <w:tc>
          <w:tcPr>
            <w:tcW w:w="560"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健全</w:t>
            </w:r>
          </w:p>
        </w:tc>
        <w:tc>
          <w:tcPr>
            <w:tcW w:w="89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健全</w:t>
            </w:r>
          </w:p>
        </w:tc>
        <w:tc>
          <w:tcPr>
            <w:tcW w:w="6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645"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1395"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满意度指标</w:t>
            </w:r>
          </w:p>
        </w:tc>
        <w:tc>
          <w:tcPr>
            <w:tcW w:w="64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服务对象</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满意度指</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标</w:t>
            </w:r>
          </w:p>
        </w:tc>
        <w:tc>
          <w:tcPr>
            <w:tcW w:w="2351"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受扶持企业满意度</w:t>
            </w:r>
          </w:p>
        </w:tc>
        <w:tc>
          <w:tcPr>
            <w:tcW w:w="560"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≥90%</w:t>
            </w:r>
          </w:p>
        </w:tc>
        <w:tc>
          <w:tcPr>
            <w:tcW w:w="89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90%</w:t>
            </w:r>
          </w:p>
        </w:tc>
        <w:tc>
          <w:tcPr>
            <w:tcW w:w="6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645"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395"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5577" w:type="dxa"/>
            <w:gridSpan w:val="8"/>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总分</w:t>
            </w:r>
          </w:p>
        </w:tc>
        <w:tc>
          <w:tcPr>
            <w:tcW w:w="6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4"/>
                <w:sz w:val="16"/>
                <w:szCs w:val="16"/>
              </w:rPr>
              <w:t>100</w:t>
            </w:r>
          </w:p>
        </w:tc>
        <w:tc>
          <w:tcPr>
            <w:tcW w:w="645"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1395"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8" w:hRule="atLeast"/>
        </w:trPr>
        <w:tc>
          <w:tcPr>
            <w:tcW w:w="41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说明</w:t>
            </w:r>
          </w:p>
        </w:tc>
        <w:tc>
          <w:tcPr>
            <w:tcW w:w="7826" w:type="dxa"/>
            <w:gridSpan w:val="1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请在此处简要说明中央和省委巡视、各级审计和财政监督中发现的问题及其所涉及的金额，如没有填无。</w:t>
            </w:r>
          </w:p>
        </w:tc>
      </w:tr>
    </w:tbl>
    <w:p>
      <w:pPr>
        <w:rPr>
          <w:rFonts w:hint="eastAsia" w:ascii="宋体" w:hAnsi="宋体" w:eastAsia="宋体" w:cs="宋体"/>
          <w:b/>
          <w:bCs/>
          <w:sz w:val="32"/>
          <w:szCs w:val="32"/>
          <w:highlight w:val="none"/>
          <w:lang w:val="en-US" w:eastAsia="zh-CN"/>
        </w:rPr>
      </w:pPr>
      <w:r>
        <w:rPr>
          <w:rFonts w:hint="eastAsia" w:ascii="宋体" w:hAnsi="宋体" w:eastAsia="宋体" w:cs="宋体"/>
          <w:b/>
          <w:bCs/>
          <w:sz w:val="32"/>
          <w:szCs w:val="32"/>
          <w:highlight w:val="none"/>
          <w:lang w:val="en-US" w:eastAsia="zh-CN"/>
        </w:rPr>
        <w:br w:type="page"/>
      </w:r>
    </w:p>
    <w:p>
      <w:pPr>
        <w:keepNext w:val="0"/>
        <w:keepLines w:val="0"/>
        <w:pageBreakBefore w:val="0"/>
        <w:wordWrap/>
        <w:overflowPunct/>
        <w:topLinePunct w:val="0"/>
        <w:bidi w:val="0"/>
        <w:adjustRightInd w:val="0"/>
        <w:snapToGrid w:val="0"/>
        <w:spacing w:before="229" w:line="560" w:lineRule="exact"/>
        <w:ind w:left="0" w:leftChars="0" w:firstLine="0" w:firstLineChars="0"/>
        <w:jc w:val="center"/>
        <w:rPr>
          <w:rFonts w:hint="default" w:ascii="宋体" w:hAnsi="宋体" w:eastAsia="宋体" w:cs="宋体"/>
          <w:b/>
          <w:bCs/>
          <w:sz w:val="34"/>
          <w:szCs w:val="34"/>
          <w:highlight w:val="none"/>
          <w:lang w:val="en-US" w:eastAsia="zh-CN"/>
        </w:rPr>
      </w:pPr>
      <w:r>
        <w:rPr>
          <w:rFonts w:hint="eastAsia" w:ascii="宋体" w:hAnsi="宋体" w:eastAsia="宋体" w:cs="宋体"/>
          <w:b/>
          <w:bCs/>
          <w:sz w:val="32"/>
          <w:szCs w:val="32"/>
          <w:highlight w:val="none"/>
          <w:lang w:val="en-US" w:eastAsia="zh-CN"/>
        </w:rPr>
        <w:t xml:space="preserve">表3 </w:t>
      </w:r>
      <w:r>
        <w:rPr>
          <w:rFonts w:hint="eastAsia" w:ascii="宋体" w:hAnsi="宋体" w:eastAsia="宋体" w:cs="宋体"/>
          <w:b/>
          <w:bCs/>
          <w:sz w:val="32"/>
          <w:szCs w:val="32"/>
          <w:highlight w:val="none"/>
        </w:rPr>
        <w:t>关于下达疫情防控资金</w:t>
      </w:r>
      <w:r>
        <w:rPr>
          <w:rFonts w:hint="eastAsia" w:ascii="宋体" w:hAnsi="宋体" w:eastAsia="宋体" w:cs="宋体"/>
          <w:b/>
          <w:bCs/>
          <w:sz w:val="32"/>
          <w:szCs w:val="32"/>
          <w:highlight w:val="none"/>
          <w:lang w:val="en-US" w:eastAsia="zh-CN"/>
        </w:rPr>
        <w:t>项目</w:t>
      </w:r>
      <w:r>
        <w:rPr>
          <w:rFonts w:ascii="宋体" w:hAnsi="宋体" w:eastAsia="宋体" w:cs="宋体"/>
          <w:b/>
          <w:bCs/>
          <w:sz w:val="32"/>
          <w:szCs w:val="32"/>
          <w:highlight w:val="none"/>
        </w:rPr>
        <w:t>绩效自评表</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24"/>
          <w:szCs w:val="24"/>
        </w:rPr>
      </w:pPr>
      <w:r>
        <w:rPr>
          <w:rFonts w:hint="eastAsia" w:ascii="宋体" w:hAnsi="宋体" w:eastAsia="宋体" w:cs="宋体"/>
          <w:spacing w:val="-11"/>
          <w:sz w:val="24"/>
          <w:szCs w:val="24"/>
        </w:rPr>
        <w:t>（20</w:t>
      </w:r>
      <w:r>
        <w:rPr>
          <w:rFonts w:hint="eastAsia" w:ascii="宋体" w:hAnsi="宋体" w:eastAsia="宋体" w:cs="宋体"/>
          <w:spacing w:val="-11"/>
          <w:sz w:val="24"/>
          <w:szCs w:val="24"/>
          <w:lang w:val="en-US" w:eastAsia="zh-CN"/>
        </w:rPr>
        <w:t>22</w:t>
      </w:r>
      <w:r>
        <w:rPr>
          <w:rFonts w:hint="eastAsia" w:ascii="宋体" w:hAnsi="宋体" w:eastAsia="宋体" w:cs="宋体"/>
          <w:spacing w:val="-11"/>
          <w:sz w:val="24"/>
          <w:szCs w:val="24"/>
        </w:rPr>
        <w:t>年度）</w:t>
      </w:r>
    </w:p>
    <w:tbl>
      <w:tblPr>
        <w:tblStyle w:val="6"/>
        <w:tblW w:w="823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13"/>
        <w:gridCol w:w="709"/>
        <w:gridCol w:w="655"/>
        <w:gridCol w:w="629"/>
        <w:gridCol w:w="580"/>
        <w:gridCol w:w="337"/>
        <w:gridCol w:w="929"/>
        <w:gridCol w:w="938"/>
        <w:gridCol w:w="646"/>
        <w:gridCol w:w="255"/>
        <w:gridCol w:w="495"/>
        <w:gridCol w:w="76"/>
        <w:gridCol w:w="668"/>
        <w:gridCol w:w="90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转移支付名称</w:t>
            </w:r>
          </w:p>
        </w:tc>
        <w:tc>
          <w:tcPr>
            <w:tcW w:w="7117" w:type="dxa"/>
            <w:gridSpan w:val="1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关于下达疫情防控资金</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主管部门</w:t>
            </w:r>
          </w:p>
        </w:tc>
        <w:tc>
          <w:tcPr>
            <w:tcW w:w="3130" w:type="dxa"/>
            <w:gridSpan w:val="5"/>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eastAsia="zh-CN"/>
              </w:rPr>
            </w:pPr>
            <w:r>
              <w:rPr>
                <w:rFonts w:hint="eastAsia" w:ascii="宋体" w:hAnsi="宋体" w:eastAsia="宋体" w:cs="宋体"/>
                <w:sz w:val="16"/>
                <w:szCs w:val="16"/>
                <w:lang w:eastAsia="zh-CN"/>
              </w:rPr>
              <w:t>兰州新区商务和文化旅游局</w:t>
            </w:r>
          </w:p>
        </w:tc>
        <w:tc>
          <w:tcPr>
            <w:tcW w:w="1584" w:type="dxa"/>
            <w:gridSpan w:val="2"/>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rPr>
            </w:pPr>
            <w:r>
              <w:rPr>
                <w:rFonts w:hint="eastAsia" w:ascii="宋体" w:hAnsi="宋体" w:eastAsia="宋体" w:cs="宋体"/>
                <w:spacing w:val="-3"/>
                <w:sz w:val="16"/>
                <w:szCs w:val="16"/>
              </w:rPr>
              <w:t>实施单位</w:t>
            </w:r>
          </w:p>
        </w:tc>
        <w:tc>
          <w:tcPr>
            <w:tcW w:w="2403" w:type="dxa"/>
            <w:gridSpan w:val="5"/>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eastAsia="zh-CN"/>
              </w:rPr>
            </w:pPr>
            <w:r>
              <w:rPr>
                <w:rFonts w:hint="eastAsia" w:ascii="宋体" w:hAnsi="宋体" w:eastAsia="宋体" w:cs="宋体"/>
                <w:sz w:val="16"/>
                <w:szCs w:val="16"/>
                <w:lang w:eastAsia="zh-CN"/>
              </w:rPr>
              <w:t>兰州新区科技文化旅游集团有限公司、绿地国际会展中心、各征用酒店</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1" w:hRule="atLeast"/>
        </w:trPr>
        <w:tc>
          <w:tcPr>
            <w:tcW w:w="1122" w:type="dxa"/>
            <w:gridSpan w:val="2"/>
            <w:vMerge w:val="restart"/>
            <w:tcBorders>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项目资金（万元）</w:t>
            </w: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1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年初预算数</w:t>
            </w:r>
          </w:p>
        </w:tc>
        <w:tc>
          <w:tcPr>
            <w:tcW w:w="92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全年预算数</w:t>
            </w:r>
          </w:p>
        </w:tc>
        <w:tc>
          <w:tcPr>
            <w:tcW w:w="15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全年执行数</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分值</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执行率</w:t>
            </w: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得分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9"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年度资金总额</w:t>
            </w:r>
          </w:p>
        </w:tc>
        <w:tc>
          <w:tcPr>
            <w:tcW w:w="91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1600</w:t>
            </w:r>
          </w:p>
        </w:tc>
        <w:tc>
          <w:tcPr>
            <w:tcW w:w="92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1600</w:t>
            </w:r>
          </w:p>
        </w:tc>
        <w:tc>
          <w:tcPr>
            <w:tcW w:w="15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1600</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5"/>
                <w:sz w:val="16"/>
                <w:szCs w:val="16"/>
              </w:rPr>
              <w:t>10</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其中：中央资金</w:t>
            </w:r>
          </w:p>
        </w:tc>
        <w:tc>
          <w:tcPr>
            <w:tcW w:w="91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2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5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lang w:eastAsia="zh-CN"/>
              </w:rPr>
              <w:t>省级</w:t>
            </w:r>
            <w:r>
              <w:rPr>
                <w:rFonts w:hint="eastAsia" w:ascii="宋体" w:hAnsi="宋体" w:eastAsia="宋体" w:cs="宋体"/>
                <w:spacing w:val="-2"/>
                <w:sz w:val="16"/>
                <w:szCs w:val="16"/>
              </w:rPr>
              <w:t>资金</w:t>
            </w:r>
          </w:p>
        </w:tc>
        <w:tc>
          <w:tcPr>
            <w:tcW w:w="91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1600</w:t>
            </w:r>
          </w:p>
        </w:tc>
        <w:tc>
          <w:tcPr>
            <w:tcW w:w="92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1600</w:t>
            </w:r>
          </w:p>
        </w:tc>
        <w:tc>
          <w:tcPr>
            <w:tcW w:w="15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1600</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市县资金</w:t>
            </w:r>
          </w:p>
        </w:tc>
        <w:tc>
          <w:tcPr>
            <w:tcW w:w="91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2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5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其他资金</w:t>
            </w:r>
          </w:p>
        </w:tc>
        <w:tc>
          <w:tcPr>
            <w:tcW w:w="91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2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5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7"/>
                <w:sz w:val="16"/>
                <w:szCs w:val="16"/>
              </w:rPr>
              <w:t>年度</w:t>
            </w:r>
            <w:r>
              <w:rPr>
                <w:rFonts w:hint="eastAsia" w:ascii="宋体" w:hAnsi="宋体" w:eastAsia="宋体" w:cs="宋体"/>
                <w:spacing w:val="6"/>
                <w:sz w:val="16"/>
                <w:szCs w:val="16"/>
              </w:rPr>
              <w:t>总体目标</w:t>
            </w:r>
          </w:p>
        </w:tc>
        <w:tc>
          <w:tcPr>
            <w:tcW w:w="3839" w:type="dxa"/>
            <w:gridSpan w:val="6"/>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预期目标</w:t>
            </w:r>
          </w:p>
        </w:tc>
        <w:tc>
          <w:tcPr>
            <w:tcW w:w="3987" w:type="dxa"/>
            <w:gridSpan w:val="7"/>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实际完成情况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2"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3839" w:type="dxa"/>
            <w:gridSpan w:val="6"/>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default" w:ascii="宋体" w:hAnsi="宋体" w:eastAsia="宋体" w:cs="宋体"/>
                <w:sz w:val="16"/>
                <w:szCs w:val="16"/>
                <w:lang w:val="en-US"/>
              </w:rPr>
            </w:pPr>
            <w:r>
              <w:rPr>
                <w:rFonts w:hint="eastAsia" w:ascii="宋体" w:hAnsi="宋体" w:eastAsia="宋体" w:cs="宋体"/>
                <w:sz w:val="16"/>
                <w:szCs w:val="16"/>
                <w:lang w:val="en-US" w:eastAsia="zh-CN"/>
              </w:rPr>
              <w:t>及时完成疫情防控隔离点、保障酒店及方舱医院征用保障工作.</w:t>
            </w:r>
          </w:p>
        </w:tc>
        <w:tc>
          <w:tcPr>
            <w:tcW w:w="3987" w:type="dxa"/>
            <w:gridSpan w:val="7"/>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eastAsia" w:ascii="宋体" w:hAnsi="宋体" w:eastAsia="宋体" w:cs="宋体"/>
                <w:sz w:val="16"/>
                <w:szCs w:val="16"/>
              </w:rPr>
            </w:pPr>
            <w:r>
              <w:rPr>
                <w:rFonts w:hint="eastAsia" w:ascii="宋体" w:hAnsi="宋体" w:eastAsia="宋体" w:cs="宋体"/>
                <w:sz w:val="16"/>
                <w:szCs w:val="16"/>
                <w:lang w:eastAsia="zh-CN"/>
              </w:rPr>
              <w:t>已按期完成各项工作。</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413" w:type="dxa"/>
            <w:vMerge w:val="restart"/>
            <w:noWrap w:val="0"/>
            <w:textDirection w:val="tbLr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113" w:right="113"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绩效指标</w:t>
            </w:r>
          </w:p>
        </w:tc>
        <w:tc>
          <w:tcPr>
            <w:tcW w:w="7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一级指标</w:t>
            </w:r>
          </w:p>
        </w:tc>
        <w:tc>
          <w:tcPr>
            <w:tcW w:w="65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二级指标</w:t>
            </w:r>
          </w:p>
        </w:tc>
        <w:tc>
          <w:tcPr>
            <w:tcW w:w="120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三级指标</w:t>
            </w:r>
          </w:p>
        </w:tc>
        <w:tc>
          <w:tcPr>
            <w:tcW w:w="1266"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年度指标值</w:t>
            </w:r>
          </w:p>
        </w:tc>
        <w:tc>
          <w:tcPr>
            <w:tcW w:w="938"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实际完成值</w:t>
            </w:r>
          </w:p>
        </w:tc>
        <w:tc>
          <w:tcPr>
            <w:tcW w:w="90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分值</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得分</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偏差原因分析及改进措施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restart"/>
            <w:tcBorders>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产出指标</w:t>
            </w:r>
          </w:p>
        </w:tc>
        <w:tc>
          <w:tcPr>
            <w:tcW w:w="655" w:type="dxa"/>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数量指标</w:t>
            </w:r>
          </w:p>
        </w:tc>
        <w:tc>
          <w:tcPr>
            <w:tcW w:w="120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pacing w:val="-1"/>
                <w:sz w:val="16"/>
                <w:szCs w:val="16"/>
                <w:lang w:eastAsia="zh-CN"/>
              </w:rPr>
              <w:t>企业数</w:t>
            </w:r>
          </w:p>
        </w:tc>
        <w:tc>
          <w:tcPr>
            <w:tcW w:w="1266" w:type="dxa"/>
            <w:gridSpan w:val="2"/>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=45家</w:t>
            </w:r>
          </w:p>
        </w:tc>
        <w:tc>
          <w:tcPr>
            <w:tcW w:w="938" w:type="dxa"/>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45家</w:t>
            </w:r>
          </w:p>
        </w:tc>
        <w:tc>
          <w:tcPr>
            <w:tcW w:w="901" w:type="dxa"/>
            <w:gridSpan w:val="2"/>
            <w:noWrap w:val="0"/>
            <w:vAlign w:val="center"/>
          </w:tcPr>
          <w:p>
            <w:pPr>
              <w:spacing w:line="240" w:lineRule="auto"/>
              <w:ind w:firstLine="0" w:firstLineChars="0"/>
              <w:jc w:val="center"/>
              <w:rPr>
                <w:rFonts w:hint="default"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15</w:t>
            </w:r>
          </w:p>
        </w:tc>
        <w:tc>
          <w:tcPr>
            <w:tcW w:w="571" w:type="dxa"/>
            <w:gridSpan w:val="2"/>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15</w:t>
            </w:r>
          </w:p>
        </w:tc>
        <w:tc>
          <w:tcPr>
            <w:tcW w:w="1577" w:type="dxa"/>
            <w:gridSpan w:val="2"/>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eastAsia="zh-CN"/>
              </w:rPr>
            </w:pPr>
            <w:r>
              <w:rPr>
                <w:rFonts w:hint="eastAsia" w:ascii="宋体" w:hAnsi="宋体" w:eastAsia="宋体" w:cs="宋体"/>
                <w:sz w:val="16"/>
                <w:szCs w:val="16"/>
                <w:lang w:eastAsia="zh-CN"/>
              </w:rPr>
              <w:t>无</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655" w:type="dxa"/>
            <w:tcBorders>
              <w:top w:val="single" w:color="auto" w:sz="4" w:space="0"/>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质量指标</w:t>
            </w:r>
          </w:p>
        </w:tc>
        <w:tc>
          <w:tcPr>
            <w:tcW w:w="120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pacing w:val="-1"/>
                <w:sz w:val="16"/>
                <w:szCs w:val="16"/>
                <w:lang w:val="en-US" w:eastAsia="zh-CN"/>
              </w:rPr>
              <w:t>提供的服务保障</w:t>
            </w:r>
          </w:p>
        </w:tc>
        <w:tc>
          <w:tcPr>
            <w:tcW w:w="1266" w:type="dxa"/>
            <w:gridSpan w:val="2"/>
            <w:noWrap w:val="0"/>
            <w:vAlign w:val="center"/>
          </w:tcPr>
          <w:p>
            <w:pPr>
              <w:spacing w:line="240" w:lineRule="auto"/>
              <w:ind w:firstLine="0" w:firstLineChars="0"/>
              <w:jc w:val="center"/>
              <w:rPr>
                <w:rFonts w:hint="default" w:ascii="宋体" w:hAnsi="宋体" w:eastAsia="宋体" w:cs="宋体"/>
                <w:snapToGrid w:val="0"/>
                <w:color w:val="000000"/>
                <w:kern w:val="0"/>
                <w:sz w:val="16"/>
                <w:szCs w:val="16"/>
                <w:lang w:val="en-US" w:eastAsia="zh-CN"/>
              </w:rPr>
            </w:pPr>
            <w:r>
              <w:rPr>
                <w:rFonts w:hint="eastAsia" w:ascii="宋体" w:hAnsi="宋体" w:eastAsia="宋体" w:cs="宋体"/>
                <w:snapToGrid w:val="0"/>
                <w:color w:val="000000"/>
                <w:kern w:val="0"/>
                <w:sz w:val="16"/>
                <w:szCs w:val="16"/>
                <w:lang w:val="en-US" w:eastAsia="zh-CN"/>
              </w:rPr>
              <w:t>≥98%</w:t>
            </w:r>
          </w:p>
        </w:tc>
        <w:tc>
          <w:tcPr>
            <w:tcW w:w="938" w:type="dxa"/>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eastAsia="zh-CN"/>
              </w:rPr>
            </w:pPr>
            <w:r>
              <w:rPr>
                <w:rFonts w:hint="eastAsia" w:ascii="宋体" w:hAnsi="宋体" w:eastAsia="宋体" w:cs="宋体"/>
                <w:snapToGrid w:val="0"/>
                <w:color w:val="000000"/>
                <w:kern w:val="0"/>
                <w:sz w:val="16"/>
                <w:szCs w:val="16"/>
                <w:lang w:val="en-US" w:eastAsia="zh-CN"/>
              </w:rPr>
              <w:t>≥98%</w:t>
            </w:r>
          </w:p>
        </w:tc>
        <w:tc>
          <w:tcPr>
            <w:tcW w:w="901" w:type="dxa"/>
            <w:gridSpan w:val="2"/>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eastAsia="zh-CN"/>
              </w:rPr>
            </w:pPr>
            <w:r>
              <w:rPr>
                <w:rFonts w:hint="eastAsia" w:ascii="宋体" w:hAnsi="宋体" w:eastAsia="宋体" w:cs="宋体"/>
                <w:sz w:val="16"/>
                <w:szCs w:val="16"/>
                <w:lang w:eastAsia="zh-CN"/>
              </w:rPr>
              <w:t>无</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655" w:type="dxa"/>
            <w:tcBorders>
              <w:top w:val="single" w:color="auto" w:sz="4" w:space="0"/>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时效指标</w:t>
            </w:r>
          </w:p>
        </w:tc>
        <w:tc>
          <w:tcPr>
            <w:tcW w:w="120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pacing w:val="-1"/>
                <w:sz w:val="16"/>
                <w:szCs w:val="16"/>
                <w:lang w:val="en-US" w:eastAsia="zh-CN"/>
              </w:rPr>
              <w:t>经费拨付</w:t>
            </w:r>
            <w:r>
              <w:rPr>
                <w:rFonts w:hint="eastAsia" w:ascii="宋体" w:hAnsi="宋体" w:eastAsia="宋体" w:cs="宋体"/>
                <w:spacing w:val="-1"/>
                <w:sz w:val="16"/>
                <w:szCs w:val="16"/>
                <w:lang w:eastAsia="zh-CN"/>
              </w:rPr>
              <w:t>及时率</w:t>
            </w:r>
          </w:p>
        </w:tc>
        <w:tc>
          <w:tcPr>
            <w:tcW w:w="1266" w:type="dxa"/>
            <w:gridSpan w:val="2"/>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及时</w:t>
            </w:r>
          </w:p>
        </w:tc>
        <w:tc>
          <w:tcPr>
            <w:tcW w:w="938" w:type="dxa"/>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及时</w:t>
            </w:r>
          </w:p>
        </w:tc>
        <w:tc>
          <w:tcPr>
            <w:tcW w:w="901" w:type="dxa"/>
            <w:gridSpan w:val="2"/>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eastAsia="zh-CN"/>
              </w:rPr>
            </w:pPr>
            <w:r>
              <w:rPr>
                <w:rFonts w:hint="eastAsia" w:ascii="宋体" w:hAnsi="宋体" w:eastAsia="宋体" w:cs="宋体"/>
                <w:sz w:val="16"/>
                <w:szCs w:val="16"/>
                <w:lang w:eastAsia="zh-CN"/>
              </w:rPr>
              <w:t>无</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1"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nil"/>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655" w:type="dxa"/>
            <w:tcBorders>
              <w:top w:val="single" w:color="auto" w:sz="4" w:space="0"/>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成本指标</w:t>
            </w:r>
          </w:p>
        </w:tc>
        <w:tc>
          <w:tcPr>
            <w:tcW w:w="120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成本控制数</w:t>
            </w:r>
          </w:p>
        </w:tc>
        <w:tc>
          <w:tcPr>
            <w:tcW w:w="1266" w:type="dxa"/>
            <w:gridSpan w:val="2"/>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eastAsia="zh-CN"/>
              </w:rPr>
              <w:t>≤</w:t>
            </w:r>
            <w:r>
              <w:rPr>
                <w:rFonts w:hint="eastAsia" w:ascii="宋体" w:hAnsi="宋体" w:eastAsia="宋体" w:cs="宋体"/>
                <w:sz w:val="16"/>
                <w:szCs w:val="16"/>
                <w:lang w:val="en-US" w:eastAsia="zh-CN"/>
              </w:rPr>
              <w:t>1600万</w:t>
            </w:r>
          </w:p>
        </w:tc>
        <w:tc>
          <w:tcPr>
            <w:tcW w:w="938" w:type="dxa"/>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1600万</w:t>
            </w:r>
          </w:p>
        </w:tc>
        <w:tc>
          <w:tcPr>
            <w:tcW w:w="901" w:type="dxa"/>
            <w:gridSpan w:val="2"/>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15</w:t>
            </w:r>
          </w:p>
        </w:tc>
        <w:tc>
          <w:tcPr>
            <w:tcW w:w="571" w:type="dxa"/>
            <w:gridSpan w:val="2"/>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eastAsia="zh-CN"/>
              </w:rPr>
            </w:pPr>
            <w:r>
              <w:rPr>
                <w:rFonts w:hint="eastAsia" w:ascii="宋体" w:hAnsi="宋体" w:eastAsia="宋体" w:cs="宋体"/>
                <w:snapToGrid w:val="0"/>
                <w:color w:val="000000"/>
                <w:kern w:val="0"/>
                <w:sz w:val="16"/>
                <w:szCs w:val="16"/>
                <w:lang w:val="en-US" w:eastAsia="zh-CN"/>
              </w:rPr>
              <w:t>15</w:t>
            </w:r>
          </w:p>
        </w:tc>
        <w:tc>
          <w:tcPr>
            <w:tcW w:w="1577" w:type="dxa"/>
            <w:gridSpan w:val="2"/>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eastAsia="zh-CN"/>
              </w:rPr>
            </w:pPr>
            <w:r>
              <w:rPr>
                <w:rFonts w:hint="eastAsia" w:ascii="宋体" w:hAnsi="宋体" w:eastAsia="宋体" w:cs="宋体"/>
                <w:sz w:val="16"/>
                <w:szCs w:val="16"/>
                <w:lang w:eastAsia="zh-CN"/>
              </w:rPr>
              <w:t>无</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13" w:type="dxa"/>
            <w:vMerge w:val="continue"/>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restart"/>
            <w:tcBorders>
              <w:top w:val="single" w:color="auto" w:sz="4" w:space="0"/>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效益指标</w:t>
            </w:r>
          </w:p>
        </w:tc>
        <w:tc>
          <w:tcPr>
            <w:tcW w:w="655" w:type="dxa"/>
            <w:tcBorders>
              <w:top w:val="single" w:color="auto" w:sz="4" w:space="0"/>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经济效益</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指标</w:t>
            </w:r>
          </w:p>
        </w:tc>
        <w:tc>
          <w:tcPr>
            <w:tcW w:w="120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pacing w:val="-1"/>
                <w:sz w:val="16"/>
                <w:szCs w:val="16"/>
                <w:lang w:eastAsia="zh-CN"/>
              </w:rPr>
              <w:t>资金利用率</w:t>
            </w:r>
          </w:p>
        </w:tc>
        <w:tc>
          <w:tcPr>
            <w:tcW w:w="1266" w:type="dxa"/>
            <w:gridSpan w:val="2"/>
            <w:noWrap w:val="0"/>
            <w:vAlign w:val="center"/>
          </w:tcPr>
          <w:p>
            <w:pPr>
              <w:spacing w:line="240" w:lineRule="auto"/>
              <w:ind w:firstLine="0" w:firstLineChars="0"/>
              <w:jc w:val="center"/>
              <w:rPr>
                <w:rFonts w:hint="default"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≥100%</w:t>
            </w:r>
          </w:p>
        </w:tc>
        <w:tc>
          <w:tcPr>
            <w:tcW w:w="938" w:type="dxa"/>
            <w:noWrap w:val="0"/>
            <w:vAlign w:val="center"/>
          </w:tcPr>
          <w:p>
            <w:pPr>
              <w:spacing w:line="240" w:lineRule="auto"/>
              <w:ind w:firstLine="0" w:firstLineChars="0"/>
              <w:jc w:val="center"/>
              <w:rPr>
                <w:rFonts w:hint="default"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100%</w:t>
            </w:r>
          </w:p>
        </w:tc>
        <w:tc>
          <w:tcPr>
            <w:tcW w:w="901" w:type="dxa"/>
            <w:gridSpan w:val="2"/>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eastAsia="zh-CN"/>
              </w:rPr>
            </w:pPr>
            <w:r>
              <w:rPr>
                <w:rFonts w:hint="eastAsia" w:ascii="宋体" w:hAnsi="宋体" w:eastAsia="宋体" w:cs="宋体"/>
                <w:sz w:val="16"/>
                <w:szCs w:val="16"/>
                <w:lang w:eastAsia="zh-CN"/>
              </w:rPr>
              <w:t>无</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13" w:type="dxa"/>
            <w:vMerge w:val="continue"/>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single" w:color="auto" w:sz="4" w:space="0"/>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655" w:type="dxa"/>
            <w:tcBorders>
              <w:top w:val="single" w:color="auto" w:sz="4" w:space="0"/>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社会效益</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指标</w:t>
            </w:r>
          </w:p>
        </w:tc>
        <w:tc>
          <w:tcPr>
            <w:tcW w:w="120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pacing w:val="-1"/>
                <w:sz w:val="16"/>
                <w:szCs w:val="16"/>
                <w:lang w:eastAsia="zh-CN"/>
              </w:rPr>
              <w:t>资金下达的及时</w:t>
            </w:r>
          </w:p>
        </w:tc>
        <w:tc>
          <w:tcPr>
            <w:tcW w:w="1266" w:type="dxa"/>
            <w:gridSpan w:val="2"/>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eastAsia="zh-CN"/>
              </w:rPr>
            </w:pPr>
            <w:r>
              <w:rPr>
                <w:rFonts w:hint="eastAsia" w:ascii="宋体" w:hAnsi="宋体" w:eastAsia="宋体" w:cs="宋体"/>
                <w:sz w:val="16"/>
                <w:szCs w:val="16"/>
                <w:lang w:eastAsia="zh-CN"/>
              </w:rPr>
              <w:t>及时</w:t>
            </w:r>
          </w:p>
        </w:tc>
        <w:tc>
          <w:tcPr>
            <w:tcW w:w="938" w:type="dxa"/>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eastAsia="zh-CN"/>
              </w:rPr>
            </w:pPr>
            <w:r>
              <w:rPr>
                <w:rFonts w:hint="eastAsia" w:ascii="宋体" w:hAnsi="宋体" w:eastAsia="宋体" w:cs="宋体"/>
                <w:sz w:val="16"/>
                <w:szCs w:val="16"/>
                <w:lang w:eastAsia="zh-CN"/>
              </w:rPr>
              <w:t>及时</w:t>
            </w:r>
          </w:p>
        </w:tc>
        <w:tc>
          <w:tcPr>
            <w:tcW w:w="901" w:type="dxa"/>
            <w:gridSpan w:val="2"/>
            <w:noWrap w:val="0"/>
            <w:vAlign w:val="center"/>
          </w:tcPr>
          <w:p>
            <w:pPr>
              <w:spacing w:line="240" w:lineRule="auto"/>
              <w:ind w:firstLine="0" w:firstLineChars="0"/>
              <w:jc w:val="center"/>
              <w:rPr>
                <w:rFonts w:hint="default" w:ascii="宋体" w:hAnsi="宋体" w:eastAsia="宋体" w:cs="宋体"/>
                <w:snapToGrid w:val="0"/>
                <w:color w:val="000000"/>
                <w:kern w:val="0"/>
                <w:sz w:val="16"/>
                <w:szCs w:val="16"/>
                <w:lang w:val="en-US" w:eastAsia="zh-CN"/>
              </w:rPr>
            </w:pPr>
            <w:r>
              <w:rPr>
                <w:rFonts w:hint="eastAsia" w:ascii="宋体" w:hAnsi="宋体" w:eastAsia="宋体" w:cs="宋体"/>
                <w:snapToGrid w:val="0"/>
                <w:color w:val="000000"/>
                <w:kern w:val="0"/>
                <w:sz w:val="16"/>
                <w:szCs w:val="16"/>
                <w:lang w:val="en-US" w:eastAsia="zh-CN"/>
              </w:rPr>
              <w:t>10</w:t>
            </w:r>
          </w:p>
        </w:tc>
        <w:tc>
          <w:tcPr>
            <w:tcW w:w="571" w:type="dxa"/>
            <w:gridSpan w:val="2"/>
            <w:noWrap w:val="0"/>
            <w:vAlign w:val="center"/>
          </w:tcPr>
          <w:p>
            <w:pPr>
              <w:spacing w:line="240" w:lineRule="auto"/>
              <w:ind w:firstLine="0" w:firstLineChars="0"/>
              <w:jc w:val="center"/>
              <w:rPr>
                <w:rFonts w:hint="default"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eastAsia="zh-CN"/>
              </w:rPr>
            </w:pPr>
            <w:r>
              <w:rPr>
                <w:rFonts w:hint="eastAsia" w:ascii="宋体" w:hAnsi="宋体" w:eastAsia="宋体" w:cs="宋体"/>
                <w:sz w:val="16"/>
                <w:szCs w:val="16"/>
                <w:lang w:eastAsia="zh-CN"/>
              </w:rPr>
              <w:t>无</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single" w:color="auto" w:sz="4" w:space="0"/>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655" w:type="dxa"/>
            <w:tcBorders>
              <w:top w:val="single" w:color="auto" w:sz="4" w:space="0"/>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生态效益</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指标</w:t>
            </w:r>
          </w:p>
        </w:tc>
        <w:tc>
          <w:tcPr>
            <w:tcW w:w="120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pacing w:val="-1"/>
                <w:sz w:val="16"/>
                <w:szCs w:val="16"/>
                <w:lang w:val="en-US" w:eastAsia="zh-CN"/>
              </w:rPr>
              <w:t>疫情处置造成的环境污染情况</w:t>
            </w:r>
          </w:p>
        </w:tc>
        <w:tc>
          <w:tcPr>
            <w:tcW w:w="1266" w:type="dxa"/>
            <w:gridSpan w:val="2"/>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eastAsia="zh-CN"/>
              </w:rPr>
            </w:pPr>
            <w:r>
              <w:rPr>
                <w:rFonts w:hint="eastAsia" w:ascii="宋体" w:hAnsi="宋体" w:eastAsia="宋体" w:cs="宋体"/>
                <w:sz w:val="16"/>
                <w:szCs w:val="16"/>
                <w:lang w:val="en-US" w:eastAsia="zh-CN"/>
              </w:rPr>
              <w:t>绿色</w:t>
            </w:r>
          </w:p>
        </w:tc>
        <w:tc>
          <w:tcPr>
            <w:tcW w:w="938" w:type="dxa"/>
            <w:noWrap w:val="0"/>
            <w:vAlign w:val="center"/>
          </w:tcPr>
          <w:p>
            <w:pPr>
              <w:spacing w:line="240" w:lineRule="auto"/>
              <w:ind w:firstLine="0" w:firstLineChars="0"/>
              <w:jc w:val="center"/>
              <w:rPr>
                <w:rFonts w:hint="default" w:ascii="宋体" w:hAnsi="宋体" w:eastAsia="宋体" w:cs="宋体"/>
                <w:snapToGrid w:val="0"/>
                <w:color w:val="000000"/>
                <w:kern w:val="0"/>
                <w:sz w:val="16"/>
                <w:szCs w:val="16"/>
                <w:lang w:val="en-US" w:eastAsia="zh-CN"/>
              </w:rPr>
            </w:pPr>
            <w:r>
              <w:rPr>
                <w:rFonts w:hint="eastAsia" w:ascii="宋体" w:hAnsi="宋体" w:eastAsia="宋体" w:cs="宋体"/>
                <w:snapToGrid w:val="0"/>
                <w:color w:val="000000"/>
                <w:kern w:val="0"/>
                <w:sz w:val="16"/>
                <w:szCs w:val="16"/>
                <w:lang w:val="en-US" w:eastAsia="zh-CN"/>
              </w:rPr>
              <w:t>绿色</w:t>
            </w:r>
          </w:p>
        </w:tc>
        <w:tc>
          <w:tcPr>
            <w:tcW w:w="901" w:type="dxa"/>
            <w:gridSpan w:val="2"/>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eastAsia="zh-CN"/>
              </w:rPr>
            </w:pPr>
            <w:r>
              <w:rPr>
                <w:rFonts w:hint="eastAsia" w:ascii="宋体" w:hAnsi="宋体" w:eastAsia="宋体" w:cs="宋体"/>
                <w:sz w:val="16"/>
                <w:szCs w:val="16"/>
                <w:lang w:eastAsia="zh-CN"/>
              </w:rPr>
              <w:t>无</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tcBorders>
              <w:top w:val="single" w:color="auto" w:sz="4" w:space="0"/>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满意度指标</w:t>
            </w:r>
          </w:p>
        </w:tc>
        <w:tc>
          <w:tcPr>
            <w:tcW w:w="655" w:type="dxa"/>
            <w:tcBorders>
              <w:top w:val="single" w:color="auto" w:sz="4" w:space="0"/>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服务对象</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满意度指</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标</w:t>
            </w:r>
          </w:p>
        </w:tc>
        <w:tc>
          <w:tcPr>
            <w:tcW w:w="1209" w:type="dxa"/>
            <w:gridSpan w:val="2"/>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pacing w:val="-1"/>
                <w:sz w:val="16"/>
                <w:szCs w:val="16"/>
                <w:lang w:val="en-US" w:eastAsia="zh-CN"/>
              </w:rPr>
              <w:t>服务对象</w:t>
            </w:r>
            <w:r>
              <w:rPr>
                <w:rFonts w:hint="eastAsia" w:ascii="宋体" w:hAnsi="宋体" w:eastAsia="宋体" w:cs="宋体"/>
                <w:spacing w:val="-1"/>
                <w:sz w:val="16"/>
                <w:szCs w:val="16"/>
                <w:lang w:eastAsia="zh-CN"/>
              </w:rPr>
              <w:t>满意</w:t>
            </w:r>
            <w:r>
              <w:rPr>
                <w:rFonts w:hint="eastAsia" w:ascii="宋体" w:hAnsi="宋体" w:eastAsia="宋体" w:cs="宋体"/>
                <w:spacing w:val="-1"/>
                <w:sz w:val="16"/>
                <w:szCs w:val="16"/>
                <w:lang w:val="en-US" w:eastAsia="zh-CN"/>
              </w:rPr>
              <w:t>率</w:t>
            </w:r>
          </w:p>
        </w:tc>
        <w:tc>
          <w:tcPr>
            <w:tcW w:w="1266" w:type="dxa"/>
            <w:gridSpan w:val="2"/>
            <w:tcBorders>
              <w:bottom w:val="single" w:color="auto" w:sz="4" w:space="0"/>
            </w:tcBorders>
            <w:noWrap w:val="0"/>
            <w:vAlign w:val="center"/>
          </w:tcPr>
          <w:p>
            <w:pPr>
              <w:spacing w:line="240" w:lineRule="auto"/>
              <w:ind w:firstLine="0" w:firstLineChars="0"/>
              <w:jc w:val="center"/>
              <w:rPr>
                <w:rFonts w:hint="default"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满意</w:t>
            </w:r>
          </w:p>
        </w:tc>
        <w:tc>
          <w:tcPr>
            <w:tcW w:w="938" w:type="dxa"/>
            <w:tcBorders>
              <w:bottom w:val="single" w:color="auto" w:sz="4" w:space="0"/>
            </w:tcBorders>
            <w:noWrap w:val="0"/>
            <w:vAlign w:val="center"/>
          </w:tcPr>
          <w:p>
            <w:pPr>
              <w:spacing w:line="240" w:lineRule="auto"/>
              <w:ind w:firstLine="0" w:firstLineChars="0"/>
              <w:jc w:val="center"/>
              <w:rPr>
                <w:rFonts w:hint="default" w:ascii="宋体" w:hAnsi="宋体" w:eastAsia="宋体" w:cs="宋体"/>
                <w:snapToGrid w:val="0"/>
                <w:color w:val="000000"/>
                <w:kern w:val="0"/>
                <w:sz w:val="16"/>
                <w:szCs w:val="16"/>
                <w:lang w:val="en-US"/>
              </w:rPr>
            </w:pPr>
            <w:r>
              <w:rPr>
                <w:rFonts w:hint="eastAsia" w:ascii="宋体" w:hAnsi="宋体" w:eastAsia="宋体" w:cs="宋体"/>
                <w:sz w:val="16"/>
                <w:szCs w:val="16"/>
                <w:lang w:val="en-US" w:eastAsia="zh-CN"/>
              </w:rPr>
              <w:t>一般满意</w:t>
            </w:r>
          </w:p>
        </w:tc>
        <w:tc>
          <w:tcPr>
            <w:tcW w:w="901" w:type="dxa"/>
            <w:gridSpan w:val="2"/>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9</w:t>
            </w:r>
          </w:p>
        </w:tc>
        <w:tc>
          <w:tcPr>
            <w:tcW w:w="1577" w:type="dxa"/>
            <w:gridSpan w:val="2"/>
            <w:noWrap w:val="0"/>
            <w:vAlign w:val="center"/>
          </w:tcPr>
          <w:p>
            <w:pPr>
              <w:spacing w:line="240" w:lineRule="auto"/>
              <w:ind w:firstLine="0" w:firstLineChars="0"/>
              <w:jc w:val="center"/>
              <w:rPr>
                <w:rFonts w:hint="default" w:ascii="宋体" w:hAnsi="宋体" w:eastAsia="宋体" w:cs="宋体"/>
                <w:snapToGrid w:val="0"/>
                <w:color w:val="000000"/>
                <w:kern w:val="0"/>
                <w:sz w:val="16"/>
                <w:szCs w:val="16"/>
                <w:lang w:val="en-US"/>
              </w:rPr>
            </w:pPr>
            <w:r>
              <w:rPr>
                <w:rFonts w:hint="eastAsia" w:ascii="宋体" w:hAnsi="宋体" w:eastAsia="宋体" w:cs="宋体"/>
                <w:sz w:val="16"/>
                <w:szCs w:val="16"/>
                <w:lang w:eastAsia="zh-CN"/>
              </w:rPr>
              <w:t>隔离观察人员较多，服务工作人员较少，服务能力受限。</w:t>
            </w:r>
            <w:r>
              <w:rPr>
                <w:rFonts w:hint="eastAsia" w:ascii="宋体" w:hAnsi="宋体" w:eastAsia="宋体" w:cs="宋体"/>
                <w:sz w:val="16"/>
                <w:szCs w:val="16"/>
                <w:lang w:val="en-US" w:eastAsia="zh-CN"/>
              </w:rPr>
              <w:t>下一步我们将提高服务质量及服务对象满意度。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5190" w:type="dxa"/>
            <w:gridSpan w:val="8"/>
            <w:tcBorders>
              <w:top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总分</w:t>
            </w:r>
          </w:p>
        </w:tc>
        <w:tc>
          <w:tcPr>
            <w:tcW w:w="90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4"/>
                <w:sz w:val="16"/>
                <w:szCs w:val="16"/>
              </w:rPr>
              <w:t>100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99</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8" w:hRule="atLeast"/>
        </w:trPr>
        <w:tc>
          <w:tcPr>
            <w:tcW w:w="41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说明</w:t>
            </w:r>
          </w:p>
        </w:tc>
        <w:tc>
          <w:tcPr>
            <w:tcW w:w="7826" w:type="dxa"/>
            <w:gridSpan w:val="1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请在此处简要说明中央和省委巡视、各级审计和财政监督中发现的问题及其所涉及的金额，如没有填无。</w:t>
            </w:r>
          </w:p>
        </w:tc>
      </w:tr>
    </w:tbl>
    <w:p>
      <w:r>
        <w:br w:type="page"/>
      </w:r>
    </w:p>
    <w:p>
      <w:pPr>
        <w:keepNext w:val="0"/>
        <w:keepLines w:val="0"/>
        <w:pageBreakBefore w:val="0"/>
        <w:wordWrap/>
        <w:overflowPunct/>
        <w:topLinePunct w:val="0"/>
        <w:bidi w:val="0"/>
        <w:adjustRightInd w:val="0"/>
        <w:snapToGrid w:val="0"/>
        <w:spacing w:before="229" w:line="560" w:lineRule="exact"/>
        <w:ind w:left="0" w:leftChars="0" w:firstLine="0" w:firstLineChars="0"/>
        <w:jc w:val="center"/>
        <w:rPr>
          <w:rFonts w:ascii="宋体" w:hAnsi="宋体" w:eastAsia="宋体" w:cs="宋体"/>
          <w:b/>
          <w:bCs/>
          <w:sz w:val="34"/>
          <w:szCs w:val="34"/>
        </w:rPr>
      </w:pPr>
      <w:r>
        <w:rPr>
          <w:rFonts w:hint="eastAsia" w:ascii="宋体" w:hAnsi="宋体" w:eastAsia="宋体" w:cs="宋体"/>
          <w:b/>
          <w:bCs/>
          <w:sz w:val="32"/>
          <w:szCs w:val="32"/>
          <w:lang w:val="en-US" w:eastAsia="zh-CN"/>
        </w:rPr>
        <w:t xml:space="preserve">表4 </w:t>
      </w:r>
      <w:r>
        <w:rPr>
          <w:rFonts w:hint="eastAsia" w:ascii="宋体" w:hAnsi="宋体" w:eastAsia="宋体" w:cs="宋体"/>
          <w:b/>
          <w:bCs/>
          <w:sz w:val="32"/>
          <w:szCs w:val="32"/>
          <w:lang w:eastAsia="zh-CN"/>
        </w:rPr>
        <w:t>兰州市市疫情防控补助资金（第二批）</w:t>
      </w:r>
      <w:r>
        <w:rPr>
          <w:rFonts w:ascii="宋体" w:hAnsi="宋体" w:eastAsia="宋体" w:cs="宋体"/>
          <w:b/>
          <w:bCs/>
          <w:sz w:val="32"/>
          <w:szCs w:val="32"/>
        </w:rPr>
        <w:t>绩效自评表</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24"/>
          <w:szCs w:val="24"/>
        </w:rPr>
      </w:pPr>
      <w:r>
        <w:rPr>
          <w:rFonts w:hint="eastAsia" w:ascii="宋体" w:hAnsi="宋体" w:eastAsia="宋体" w:cs="宋体"/>
          <w:spacing w:val="-11"/>
          <w:sz w:val="24"/>
          <w:szCs w:val="24"/>
        </w:rPr>
        <w:t>（20</w:t>
      </w:r>
      <w:r>
        <w:rPr>
          <w:rFonts w:hint="eastAsia" w:ascii="宋体" w:hAnsi="宋体" w:eastAsia="宋体" w:cs="宋体"/>
          <w:spacing w:val="-11"/>
          <w:sz w:val="24"/>
          <w:szCs w:val="24"/>
          <w:lang w:val="en-US" w:eastAsia="zh-CN"/>
        </w:rPr>
        <w:t>22</w:t>
      </w:r>
      <w:r>
        <w:rPr>
          <w:rFonts w:hint="eastAsia" w:ascii="宋体" w:hAnsi="宋体" w:eastAsia="宋体" w:cs="宋体"/>
          <w:spacing w:val="-11"/>
          <w:sz w:val="24"/>
          <w:szCs w:val="24"/>
        </w:rPr>
        <w:t>年度）</w:t>
      </w:r>
    </w:p>
    <w:tbl>
      <w:tblPr>
        <w:tblStyle w:val="6"/>
        <w:tblW w:w="823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13"/>
        <w:gridCol w:w="709"/>
        <w:gridCol w:w="886"/>
        <w:gridCol w:w="398"/>
        <w:gridCol w:w="856"/>
        <w:gridCol w:w="61"/>
        <w:gridCol w:w="1285"/>
        <w:gridCol w:w="837"/>
        <w:gridCol w:w="391"/>
        <w:gridCol w:w="105"/>
        <w:gridCol w:w="574"/>
        <w:gridCol w:w="71"/>
        <w:gridCol w:w="744"/>
        <w:gridCol w:w="90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转移支付名称</w:t>
            </w:r>
          </w:p>
        </w:tc>
        <w:tc>
          <w:tcPr>
            <w:tcW w:w="7117" w:type="dxa"/>
            <w:gridSpan w:val="1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兰州市市疫情防控补助资金（第二批）</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主管部门</w:t>
            </w:r>
          </w:p>
        </w:tc>
        <w:tc>
          <w:tcPr>
            <w:tcW w:w="3486" w:type="dxa"/>
            <w:gridSpan w:val="5"/>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eastAsia="zh-CN"/>
              </w:rPr>
            </w:pPr>
            <w:r>
              <w:rPr>
                <w:rFonts w:hint="eastAsia" w:ascii="宋体" w:hAnsi="宋体" w:eastAsia="宋体" w:cs="宋体"/>
                <w:sz w:val="16"/>
                <w:szCs w:val="16"/>
                <w:lang w:eastAsia="zh-CN"/>
              </w:rPr>
              <w:t>兰州新区商务和文化旅游局</w:t>
            </w:r>
          </w:p>
        </w:tc>
        <w:tc>
          <w:tcPr>
            <w:tcW w:w="1228" w:type="dxa"/>
            <w:gridSpan w:val="2"/>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rPr>
            </w:pPr>
            <w:r>
              <w:rPr>
                <w:rFonts w:hint="eastAsia" w:ascii="宋体" w:hAnsi="宋体" w:eastAsia="宋体" w:cs="宋体"/>
                <w:spacing w:val="-3"/>
                <w:sz w:val="16"/>
                <w:szCs w:val="16"/>
              </w:rPr>
              <w:t>实施单位</w:t>
            </w:r>
          </w:p>
        </w:tc>
        <w:tc>
          <w:tcPr>
            <w:tcW w:w="2403" w:type="dxa"/>
            <w:gridSpan w:val="5"/>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eastAsia="zh-CN"/>
              </w:rPr>
            </w:pPr>
            <w:r>
              <w:rPr>
                <w:rFonts w:hint="eastAsia" w:ascii="宋体" w:hAnsi="宋体" w:eastAsia="宋体" w:cs="宋体"/>
                <w:sz w:val="16"/>
                <w:szCs w:val="16"/>
                <w:lang w:eastAsia="zh-CN"/>
              </w:rPr>
              <w:t>兰州新区科技文化旅游集团有限公司、绿地国际会展中心、各征用酒店</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2" w:hRule="atLeast"/>
        </w:trPr>
        <w:tc>
          <w:tcPr>
            <w:tcW w:w="1122" w:type="dxa"/>
            <w:gridSpan w:val="2"/>
            <w:vMerge w:val="restart"/>
            <w:tcBorders>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项目资金（万元）</w:t>
            </w: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1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年初预算数</w:t>
            </w:r>
          </w:p>
        </w:tc>
        <w:tc>
          <w:tcPr>
            <w:tcW w:w="128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全年预算数</w:t>
            </w:r>
          </w:p>
        </w:tc>
        <w:tc>
          <w:tcPr>
            <w:tcW w:w="122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全年执行数</w:t>
            </w:r>
          </w:p>
        </w:tc>
        <w:tc>
          <w:tcPr>
            <w:tcW w:w="750" w:type="dxa"/>
            <w:gridSpan w:val="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分值</w:t>
            </w:r>
          </w:p>
        </w:tc>
        <w:tc>
          <w:tcPr>
            <w:tcW w:w="744"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执行率</w:t>
            </w: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得分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9"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年度资金总额</w:t>
            </w:r>
          </w:p>
        </w:tc>
        <w:tc>
          <w:tcPr>
            <w:tcW w:w="91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700</w:t>
            </w:r>
          </w:p>
        </w:tc>
        <w:tc>
          <w:tcPr>
            <w:tcW w:w="128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700</w:t>
            </w:r>
          </w:p>
        </w:tc>
        <w:tc>
          <w:tcPr>
            <w:tcW w:w="122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700</w:t>
            </w:r>
          </w:p>
        </w:tc>
        <w:tc>
          <w:tcPr>
            <w:tcW w:w="750" w:type="dxa"/>
            <w:gridSpan w:val="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5"/>
                <w:sz w:val="16"/>
                <w:szCs w:val="16"/>
              </w:rPr>
              <w:t>10</w:t>
            </w:r>
          </w:p>
        </w:tc>
        <w:tc>
          <w:tcPr>
            <w:tcW w:w="744"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其中：中央资金</w:t>
            </w:r>
          </w:p>
        </w:tc>
        <w:tc>
          <w:tcPr>
            <w:tcW w:w="91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2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lang w:eastAsia="zh-CN"/>
              </w:rPr>
              <w:t>省级</w:t>
            </w:r>
            <w:r>
              <w:rPr>
                <w:rFonts w:hint="eastAsia" w:ascii="宋体" w:hAnsi="宋体" w:eastAsia="宋体" w:cs="宋体"/>
                <w:spacing w:val="-2"/>
                <w:sz w:val="16"/>
                <w:szCs w:val="16"/>
              </w:rPr>
              <w:t>资金</w:t>
            </w:r>
          </w:p>
        </w:tc>
        <w:tc>
          <w:tcPr>
            <w:tcW w:w="91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700</w:t>
            </w:r>
          </w:p>
        </w:tc>
        <w:tc>
          <w:tcPr>
            <w:tcW w:w="128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700</w:t>
            </w:r>
          </w:p>
        </w:tc>
        <w:tc>
          <w:tcPr>
            <w:tcW w:w="122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700</w:t>
            </w:r>
          </w:p>
        </w:tc>
        <w:tc>
          <w:tcPr>
            <w:tcW w:w="750" w:type="dxa"/>
            <w:gridSpan w:val="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市县资金</w:t>
            </w:r>
          </w:p>
        </w:tc>
        <w:tc>
          <w:tcPr>
            <w:tcW w:w="91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2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其他资金</w:t>
            </w:r>
          </w:p>
        </w:tc>
        <w:tc>
          <w:tcPr>
            <w:tcW w:w="91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2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7"/>
                <w:sz w:val="16"/>
                <w:szCs w:val="16"/>
              </w:rPr>
              <w:t>年度</w:t>
            </w:r>
            <w:r>
              <w:rPr>
                <w:rFonts w:hint="eastAsia" w:ascii="宋体" w:hAnsi="宋体" w:eastAsia="宋体" w:cs="宋体"/>
                <w:spacing w:val="6"/>
                <w:sz w:val="16"/>
                <w:szCs w:val="16"/>
              </w:rPr>
              <w:t>总体目标</w:t>
            </w:r>
          </w:p>
        </w:tc>
        <w:tc>
          <w:tcPr>
            <w:tcW w:w="4195" w:type="dxa"/>
            <w:gridSpan w:val="6"/>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预期目标</w:t>
            </w:r>
          </w:p>
        </w:tc>
        <w:tc>
          <w:tcPr>
            <w:tcW w:w="3631" w:type="dxa"/>
            <w:gridSpan w:val="7"/>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实际完成情况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6"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4195" w:type="dxa"/>
            <w:gridSpan w:val="6"/>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及时完成疫情防控隔离点、保障酒店及方舱医院征用保障工作。</w:t>
            </w:r>
          </w:p>
        </w:tc>
        <w:tc>
          <w:tcPr>
            <w:tcW w:w="3631" w:type="dxa"/>
            <w:gridSpan w:val="7"/>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eastAsia" w:ascii="宋体" w:hAnsi="宋体" w:eastAsia="宋体" w:cs="宋体"/>
                <w:sz w:val="16"/>
                <w:szCs w:val="16"/>
              </w:rPr>
            </w:pPr>
            <w:r>
              <w:rPr>
                <w:rFonts w:hint="eastAsia" w:ascii="宋体" w:hAnsi="宋体" w:eastAsia="宋体" w:cs="宋体"/>
                <w:sz w:val="16"/>
                <w:szCs w:val="16"/>
                <w:lang w:eastAsia="zh-CN"/>
              </w:rPr>
              <w:t>已按期完成各项工作。</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8" w:hRule="atLeast"/>
        </w:trPr>
        <w:tc>
          <w:tcPr>
            <w:tcW w:w="413" w:type="dxa"/>
            <w:vMerge w:val="restart"/>
            <w:noWrap w:val="0"/>
            <w:textDirection w:val="tbLr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113" w:right="113"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绩效指标</w:t>
            </w:r>
          </w:p>
        </w:tc>
        <w:tc>
          <w:tcPr>
            <w:tcW w:w="7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一级指标</w:t>
            </w:r>
          </w:p>
        </w:tc>
        <w:tc>
          <w:tcPr>
            <w:tcW w:w="886"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二级指标</w:t>
            </w:r>
          </w:p>
        </w:tc>
        <w:tc>
          <w:tcPr>
            <w:tcW w:w="12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三级指标</w:t>
            </w:r>
          </w:p>
        </w:tc>
        <w:tc>
          <w:tcPr>
            <w:tcW w:w="1346"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年度指标值</w:t>
            </w:r>
          </w:p>
        </w:tc>
        <w:tc>
          <w:tcPr>
            <w:tcW w:w="83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实际完成值</w:t>
            </w:r>
          </w:p>
        </w:tc>
        <w:tc>
          <w:tcPr>
            <w:tcW w:w="496"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分值</w:t>
            </w:r>
          </w:p>
        </w:tc>
        <w:tc>
          <w:tcPr>
            <w:tcW w:w="574"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得分</w:t>
            </w:r>
          </w:p>
        </w:tc>
        <w:tc>
          <w:tcPr>
            <w:tcW w:w="1724" w:type="dxa"/>
            <w:gridSpan w:val="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偏差原因分析及改进措施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restart"/>
            <w:tcBorders>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产出指标</w:t>
            </w:r>
          </w:p>
        </w:tc>
        <w:tc>
          <w:tcPr>
            <w:tcW w:w="886" w:type="dxa"/>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数量指标</w:t>
            </w:r>
          </w:p>
        </w:tc>
        <w:tc>
          <w:tcPr>
            <w:tcW w:w="12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lang w:eastAsia="zh-CN"/>
              </w:rPr>
              <w:t>企业数</w:t>
            </w:r>
          </w:p>
        </w:tc>
        <w:tc>
          <w:tcPr>
            <w:tcW w:w="1346" w:type="dxa"/>
            <w:gridSpan w:val="2"/>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=1家</w:t>
            </w:r>
          </w:p>
        </w:tc>
        <w:tc>
          <w:tcPr>
            <w:tcW w:w="837" w:type="dxa"/>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42家</w:t>
            </w:r>
          </w:p>
        </w:tc>
        <w:tc>
          <w:tcPr>
            <w:tcW w:w="496" w:type="dxa"/>
            <w:gridSpan w:val="2"/>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574" w:type="dxa"/>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8</w:t>
            </w:r>
          </w:p>
        </w:tc>
        <w:tc>
          <w:tcPr>
            <w:tcW w:w="1724" w:type="dxa"/>
            <w:gridSpan w:val="3"/>
            <w:noWrap w:val="0"/>
            <w:vAlign w:val="center"/>
          </w:tcPr>
          <w:p>
            <w:pPr>
              <w:spacing w:line="240" w:lineRule="auto"/>
              <w:ind w:firstLine="0" w:firstLineChars="0"/>
              <w:jc w:val="left"/>
              <w:rPr>
                <w:rFonts w:hint="eastAsia" w:ascii="宋体" w:hAnsi="宋体" w:eastAsia="宋体" w:cs="宋体"/>
                <w:snapToGrid w:val="0"/>
                <w:color w:val="000000"/>
                <w:kern w:val="0"/>
                <w:sz w:val="16"/>
                <w:szCs w:val="16"/>
                <w:lang w:val="en-US" w:eastAsia="zh-CN"/>
              </w:rPr>
            </w:pPr>
            <w:r>
              <w:rPr>
                <w:rFonts w:hint="eastAsia" w:ascii="宋体" w:hAnsi="宋体" w:eastAsia="宋体" w:cs="宋体"/>
                <w:snapToGrid w:val="0"/>
                <w:color w:val="000000"/>
                <w:kern w:val="0"/>
                <w:sz w:val="16"/>
                <w:szCs w:val="16"/>
                <w:lang w:eastAsia="zh-CN"/>
              </w:rPr>
              <w:t>因疫情防控征用社会企业较多，各企业经营压力较大，为考虑到所有企业的资金压力，故由</w:t>
            </w:r>
            <w:r>
              <w:rPr>
                <w:rFonts w:hint="eastAsia" w:ascii="宋体" w:hAnsi="宋体" w:eastAsia="宋体" w:cs="宋体"/>
                <w:snapToGrid w:val="0"/>
                <w:color w:val="000000"/>
                <w:kern w:val="0"/>
                <w:sz w:val="16"/>
                <w:szCs w:val="16"/>
                <w:lang w:val="en-US" w:eastAsia="zh-CN"/>
              </w:rPr>
              <w:t>1家调整至42家企业。后期将会做好支付方案，严格按照方案计划执行。</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886" w:type="dxa"/>
            <w:vMerge w:val="restart"/>
            <w:tcBorders>
              <w:top w:val="single" w:color="auto" w:sz="4" w:space="0"/>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质量指标</w:t>
            </w:r>
          </w:p>
        </w:tc>
        <w:tc>
          <w:tcPr>
            <w:tcW w:w="12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宋体" w:hAnsi="宋体" w:eastAsia="宋体" w:cs="宋体"/>
                <w:sz w:val="16"/>
                <w:szCs w:val="16"/>
                <w:lang w:val="en-US"/>
              </w:rPr>
            </w:pPr>
            <w:r>
              <w:rPr>
                <w:rFonts w:hint="eastAsia" w:ascii="宋体" w:hAnsi="宋体" w:eastAsia="宋体" w:cs="宋体"/>
                <w:spacing w:val="-1"/>
                <w:sz w:val="16"/>
                <w:szCs w:val="16"/>
                <w:lang w:val="en-US" w:eastAsia="zh-CN"/>
              </w:rPr>
              <w:t>提供的服务保障</w:t>
            </w:r>
          </w:p>
        </w:tc>
        <w:tc>
          <w:tcPr>
            <w:tcW w:w="1346" w:type="dxa"/>
            <w:gridSpan w:val="2"/>
            <w:noWrap w:val="0"/>
            <w:vAlign w:val="center"/>
          </w:tcPr>
          <w:p>
            <w:pPr>
              <w:spacing w:line="240" w:lineRule="auto"/>
              <w:ind w:firstLine="0" w:firstLineChars="0"/>
              <w:jc w:val="center"/>
              <w:rPr>
                <w:rFonts w:hint="default" w:ascii="宋体" w:hAnsi="宋体" w:eastAsia="宋体" w:cs="宋体"/>
                <w:snapToGrid w:val="0"/>
                <w:color w:val="000000"/>
                <w:kern w:val="0"/>
                <w:sz w:val="16"/>
                <w:szCs w:val="16"/>
                <w:lang w:val="en-US" w:eastAsia="zh-CN"/>
              </w:rPr>
            </w:pPr>
            <w:r>
              <w:rPr>
                <w:rFonts w:hint="eastAsia" w:ascii="宋体" w:hAnsi="宋体" w:eastAsia="宋体" w:cs="宋体"/>
                <w:snapToGrid w:val="0"/>
                <w:color w:val="000000"/>
                <w:kern w:val="0"/>
                <w:sz w:val="16"/>
                <w:szCs w:val="16"/>
                <w:lang w:val="en-US" w:eastAsia="zh-CN"/>
              </w:rPr>
              <w:t>≥98%</w:t>
            </w:r>
          </w:p>
        </w:tc>
        <w:tc>
          <w:tcPr>
            <w:tcW w:w="837" w:type="dxa"/>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eastAsia="zh-CN"/>
              </w:rPr>
            </w:pPr>
            <w:r>
              <w:rPr>
                <w:rFonts w:hint="eastAsia" w:ascii="宋体" w:hAnsi="宋体" w:eastAsia="宋体" w:cs="宋体"/>
                <w:snapToGrid w:val="0"/>
                <w:color w:val="000000"/>
                <w:kern w:val="0"/>
                <w:sz w:val="16"/>
                <w:szCs w:val="16"/>
                <w:lang w:val="en-US" w:eastAsia="zh-CN"/>
              </w:rPr>
              <w:t>98%</w:t>
            </w:r>
          </w:p>
        </w:tc>
        <w:tc>
          <w:tcPr>
            <w:tcW w:w="496" w:type="dxa"/>
            <w:gridSpan w:val="2"/>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574" w:type="dxa"/>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1724" w:type="dxa"/>
            <w:gridSpan w:val="3"/>
            <w:noWrap w:val="0"/>
            <w:vAlign w:val="center"/>
          </w:tcPr>
          <w:p>
            <w:pPr>
              <w:spacing w:line="240" w:lineRule="auto"/>
              <w:ind w:firstLine="0" w:firstLineChars="0"/>
              <w:jc w:val="left"/>
              <w:rPr>
                <w:rFonts w:hint="eastAsia" w:ascii="宋体" w:hAnsi="宋体" w:eastAsia="宋体" w:cs="宋体"/>
                <w:snapToGrid w:val="0"/>
                <w:color w:val="000000"/>
                <w:kern w:val="0"/>
                <w:sz w:val="16"/>
                <w:szCs w:val="16"/>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886" w:type="dxa"/>
            <w:vMerge w:val="continue"/>
            <w:tcBorders>
              <w:top w:val="single" w:color="auto" w:sz="4" w:space="0"/>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经费拨付的及时率</w:t>
            </w:r>
          </w:p>
        </w:tc>
        <w:tc>
          <w:tcPr>
            <w:tcW w:w="1346" w:type="dxa"/>
            <w:gridSpan w:val="2"/>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rPr>
            </w:pPr>
            <w:r>
              <w:rPr>
                <w:rFonts w:hint="eastAsia" w:ascii="宋体" w:hAnsi="宋体" w:eastAsia="宋体" w:cs="宋体"/>
                <w:sz w:val="16"/>
                <w:szCs w:val="16"/>
                <w:lang w:val="en-US" w:eastAsia="zh-CN"/>
              </w:rPr>
              <w:t>及时</w:t>
            </w:r>
          </w:p>
        </w:tc>
        <w:tc>
          <w:tcPr>
            <w:tcW w:w="837" w:type="dxa"/>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rPr>
            </w:pPr>
            <w:r>
              <w:rPr>
                <w:rFonts w:hint="eastAsia" w:ascii="宋体" w:hAnsi="宋体" w:eastAsia="宋体" w:cs="宋体"/>
                <w:sz w:val="16"/>
                <w:szCs w:val="16"/>
                <w:lang w:val="en-US" w:eastAsia="zh-CN"/>
              </w:rPr>
              <w:t>及时</w:t>
            </w:r>
          </w:p>
        </w:tc>
        <w:tc>
          <w:tcPr>
            <w:tcW w:w="496" w:type="dxa"/>
            <w:gridSpan w:val="2"/>
            <w:noWrap w:val="0"/>
            <w:vAlign w:val="center"/>
          </w:tcPr>
          <w:p>
            <w:pPr>
              <w:spacing w:line="240" w:lineRule="auto"/>
              <w:ind w:firstLine="0" w:firstLineChars="0"/>
              <w:jc w:val="center"/>
              <w:rPr>
                <w:rFonts w:hint="default" w:ascii="宋体" w:hAnsi="宋体" w:eastAsia="宋体" w:cs="宋体"/>
                <w:snapToGrid w:val="0"/>
                <w:color w:val="000000"/>
                <w:kern w:val="0"/>
                <w:sz w:val="16"/>
                <w:szCs w:val="16"/>
                <w:lang w:val="en-US"/>
              </w:rPr>
            </w:pPr>
            <w:r>
              <w:rPr>
                <w:rFonts w:hint="eastAsia" w:ascii="宋体" w:hAnsi="宋体" w:eastAsia="宋体" w:cs="宋体"/>
                <w:sz w:val="16"/>
                <w:szCs w:val="16"/>
                <w:lang w:val="en-US" w:eastAsia="zh-CN"/>
              </w:rPr>
              <w:t>15</w:t>
            </w:r>
          </w:p>
        </w:tc>
        <w:tc>
          <w:tcPr>
            <w:tcW w:w="574" w:type="dxa"/>
            <w:noWrap w:val="0"/>
            <w:vAlign w:val="center"/>
          </w:tcPr>
          <w:p>
            <w:pPr>
              <w:spacing w:line="240" w:lineRule="auto"/>
              <w:ind w:firstLine="0" w:firstLineChars="0"/>
              <w:jc w:val="center"/>
              <w:rPr>
                <w:rFonts w:hint="default" w:ascii="宋体" w:hAnsi="宋体" w:eastAsia="宋体" w:cs="宋体"/>
                <w:snapToGrid w:val="0"/>
                <w:color w:val="000000"/>
                <w:kern w:val="0"/>
                <w:sz w:val="16"/>
                <w:szCs w:val="16"/>
                <w:lang w:val="en-US"/>
              </w:rPr>
            </w:pPr>
            <w:r>
              <w:rPr>
                <w:rFonts w:hint="eastAsia" w:ascii="宋体" w:hAnsi="宋体" w:eastAsia="宋体" w:cs="宋体"/>
                <w:sz w:val="16"/>
                <w:szCs w:val="16"/>
                <w:lang w:val="en-US" w:eastAsia="zh-CN"/>
              </w:rPr>
              <w:t>15</w:t>
            </w:r>
          </w:p>
        </w:tc>
        <w:tc>
          <w:tcPr>
            <w:tcW w:w="1724" w:type="dxa"/>
            <w:gridSpan w:val="3"/>
            <w:noWrap w:val="0"/>
            <w:vAlign w:val="center"/>
          </w:tcPr>
          <w:p>
            <w:pPr>
              <w:spacing w:line="240" w:lineRule="auto"/>
              <w:ind w:firstLine="0" w:firstLineChars="0"/>
              <w:jc w:val="left"/>
              <w:rPr>
                <w:rFonts w:hint="eastAsia" w:ascii="宋体" w:hAnsi="宋体" w:eastAsia="宋体" w:cs="宋体"/>
                <w:snapToGrid w:val="0"/>
                <w:color w:val="000000"/>
                <w:kern w:val="0"/>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nil"/>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886" w:type="dxa"/>
            <w:tcBorders>
              <w:top w:val="single" w:color="auto" w:sz="4" w:space="0"/>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成本指标</w:t>
            </w:r>
          </w:p>
        </w:tc>
        <w:tc>
          <w:tcPr>
            <w:tcW w:w="12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eastAsia="zh-CN"/>
              </w:rPr>
              <w:t>成本控制数</w:t>
            </w:r>
          </w:p>
        </w:tc>
        <w:tc>
          <w:tcPr>
            <w:tcW w:w="1346" w:type="dxa"/>
            <w:gridSpan w:val="2"/>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eastAsia="zh-CN"/>
              </w:rPr>
              <w:t>≤</w:t>
            </w:r>
            <w:r>
              <w:rPr>
                <w:rFonts w:hint="eastAsia" w:ascii="宋体" w:hAnsi="宋体" w:eastAsia="宋体" w:cs="宋体"/>
                <w:sz w:val="16"/>
                <w:szCs w:val="16"/>
                <w:lang w:val="en-US" w:eastAsia="zh-CN"/>
              </w:rPr>
              <w:t>700万</w:t>
            </w:r>
          </w:p>
        </w:tc>
        <w:tc>
          <w:tcPr>
            <w:tcW w:w="837" w:type="dxa"/>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700万</w:t>
            </w:r>
          </w:p>
        </w:tc>
        <w:tc>
          <w:tcPr>
            <w:tcW w:w="496" w:type="dxa"/>
            <w:gridSpan w:val="2"/>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15</w:t>
            </w:r>
          </w:p>
        </w:tc>
        <w:tc>
          <w:tcPr>
            <w:tcW w:w="574" w:type="dxa"/>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eastAsia="zh-CN"/>
              </w:rPr>
            </w:pPr>
            <w:r>
              <w:rPr>
                <w:rFonts w:hint="eastAsia" w:ascii="宋体" w:hAnsi="宋体" w:eastAsia="宋体" w:cs="宋体"/>
                <w:snapToGrid w:val="0"/>
                <w:color w:val="000000"/>
                <w:kern w:val="0"/>
                <w:sz w:val="16"/>
                <w:szCs w:val="16"/>
                <w:lang w:val="en-US" w:eastAsia="zh-CN"/>
              </w:rPr>
              <w:t>15</w:t>
            </w:r>
          </w:p>
        </w:tc>
        <w:tc>
          <w:tcPr>
            <w:tcW w:w="1724" w:type="dxa"/>
            <w:gridSpan w:val="3"/>
            <w:noWrap w:val="0"/>
            <w:vAlign w:val="center"/>
          </w:tcPr>
          <w:p>
            <w:pPr>
              <w:spacing w:line="240" w:lineRule="auto"/>
              <w:ind w:firstLine="0" w:firstLineChars="0"/>
              <w:jc w:val="left"/>
              <w:rPr>
                <w:rFonts w:hint="eastAsia" w:ascii="宋体" w:hAnsi="宋体" w:eastAsia="宋体" w:cs="宋体"/>
                <w:snapToGrid w:val="0"/>
                <w:color w:val="000000"/>
                <w:kern w:val="0"/>
                <w:sz w:val="16"/>
                <w:szCs w:val="16"/>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13" w:type="dxa"/>
            <w:vMerge w:val="continue"/>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效益指标</w:t>
            </w:r>
          </w:p>
        </w:tc>
        <w:tc>
          <w:tcPr>
            <w:tcW w:w="886" w:type="dxa"/>
            <w:tcBorders>
              <w:top w:val="single" w:color="auto" w:sz="4" w:space="0"/>
              <w:left w:val="single" w:color="auto" w:sz="4" w:space="0"/>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经济效益</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指标</w:t>
            </w:r>
          </w:p>
        </w:tc>
        <w:tc>
          <w:tcPr>
            <w:tcW w:w="12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lang w:eastAsia="zh-CN"/>
              </w:rPr>
              <w:t>资金利用率</w:t>
            </w:r>
          </w:p>
        </w:tc>
        <w:tc>
          <w:tcPr>
            <w:tcW w:w="1346" w:type="dxa"/>
            <w:gridSpan w:val="2"/>
            <w:noWrap w:val="0"/>
            <w:vAlign w:val="center"/>
          </w:tcPr>
          <w:p>
            <w:pPr>
              <w:spacing w:line="240" w:lineRule="auto"/>
              <w:ind w:firstLine="0" w:firstLineChars="0"/>
              <w:jc w:val="center"/>
              <w:rPr>
                <w:rFonts w:hint="default" w:ascii="宋体" w:hAnsi="宋体" w:eastAsia="宋体" w:cs="宋体"/>
                <w:snapToGrid w:val="0"/>
                <w:color w:val="000000"/>
                <w:kern w:val="0"/>
                <w:sz w:val="16"/>
                <w:szCs w:val="16"/>
                <w:lang w:val="en-US" w:eastAsia="zh-CN"/>
              </w:rPr>
            </w:pPr>
            <w:r>
              <w:rPr>
                <w:rFonts w:hint="eastAsia" w:ascii="宋体" w:hAnsi="宋体" w:eastAsia="宋体" w:cs="宋体"/>
                <w:snapToGrid w:val="0"/>
                <w:color w:val="000000"/>
                <w:kern w:val="0"/>
                <w:sz w:val="16"/>
                <w:szCs w:val="16"/>
                <w:lang w:val="en-US" w:eastAsia="zh-CN"/>
              </w:rPr>
              <w:t>≥100%</w:t>
            </w:r>
          </w:p>
        </w:tc>
        <w:tc>
          <w:tcPr>
            <w:tcW w:w="837" w:type="dxa"/>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eastAsia="zh-CN"/>
              </w:rPr>
            </w:pPr>
            <w:r>
              <w:rPr>
                <w:rFonts w:hint="eastAsia" w:ascii="宋体" w:hAnsi="宋体" w:eastAsia="宋体" w:cs="宋体"/>
                <w:sz w:val="16"/>
                <w:szCs w:val="16"/>
                <w:lang w:val="en-US" w:eastAsia="zh-CN"/>
              </w:rPr>
              <w:t>100</w:t>
            </w:r>
          </w:p>
        </w:tc>
        <w:tc>
          <w:tcPr>
            <w:tcW w:w="496" w:type="dxa"/>
            <w:gridSpan w:val="2"/>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574" w:type="dxa"/>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1724" w:type="dxa"/>
            <w:gridSpan w:val="3"/>
            <w:noWrap w:val="0"/>
            <w:vAlign w:val="center"/>
          </w:tcPr>
          <w:p>
            <w:pPr>
              <w:spacing w:line="240" w:lineRule="auto"/>
              <w:ind w:firstLine="0" w:firstLineChars="0"/>
              <w:jc w:val="left"/>
              <w:rPr>
                <w:rFonts w:hint="eastAsia" w:ascii="宋体" w:hAnsi="宋体" w:eastAsia="宋体" w:cs="宋体"/>
                <w:snapToGrid w:val="0"/>
                <w:color w:val="000000"/>
                <w:kern w:val="0"/>
                <w:sz w:val="16"/>
                <w:szCs w:val="16"/>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13" w:type="dxa"/>
            <w:vMerge w:val="continue"/>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single" w:color="auto" w:sz="4" w:space="0"/>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886" w:type="dxa"/>
            <w:tcBorders>
              <w:top w:val="single" w:color="auto" w:sz="4" w:space="0"/>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社会效益</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指标</w:t>
            </w:r>
          </w:p>
        </w:tc>
        <w:tc>
          <w:tcPr>
            <w:tcW w:w="12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rPr>
            </w:pPr>
            <w:r>
              <w:rPr>
                <w:rFonts w:hint="eastAsia" w:ascii="宋体" w:hAnsi="宋体" w:eastAsia="宋体" w:cs="宋体"/>
                <w:spacing w:val="-1"/>
                <w:sz w:val="16"/>
                <w:szCs w:val="16"/>
                <w:lang w:eastAsia="zh-CN"/>
              </w:rPr>
              <w:t>资金下达及时</w:t>
            </w:r>
            <w:r>
              <w:rPr>
                <w:rFonts w:hint="eastAsia" w:ascii="宋体" w:hAnsi="宋体" w:eastAsia="宋体" w:cs="宋体"/>
                <w:spacing w:val="-1"/>
                <w:sz w:val="16"/>
                <w:szCs w:val="16"/>
                <w:lang w:val="en-US" w:eastAsia="zh-CN"/>
              </w:rPr>
              <w:t>性</w:t>
            </w:r>
          </w:p>
        </w:tc>
        <w:tc>
          <w:tcPr>
            <w:tcW w:w="1346" w:type="dxa"/>
            <w:gridSpan w:val="2"/>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eastAsia="zh-CN"/>
              </w:rPr>
            </w:pPr>
            <w:r>
              <w:rPr>
                <w:rFonts w:hint="eastAsia" w:ascii="宋体" w:hAnsi="宋体" w:eastAsia="宋体" w:cs="宋体"/>
                <w:sz w:val="16"/>
                <w:szCs w:val="16"/>
                <w:lang w:eastAsia="zh-CN"/>
              </w:rPr>
              <w:t>及时</w:t>
            </w:r>
          </w:p>
        </w:tc>
        <w:tc>
          <w:tcPr>
            <w:tcW w:w="837" w:type="dxa"/>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eastAsia="zh-CN"/>
              </w:rPr>
            </w:pPr>
            <w:r>
              <w:rPr>
                <w:rFonts w:hint="eastAsia" w:ascii="宋体" w:hAnsi="宋体" w:eastAsia="宋体" w:cs="宋体"/>
                <w:sz w:val="16"/>
                <w:szCs w:val="16"/>
                <w:lang w:eastAsia="zh-CN"/>
              </w:rPr>
              <w:t>及时</w:t>
            </w:r>
          </w:p>
        </w:tc>
        <w:tc>
          <w:tcPr>
            <w:tcW w:w="496" w:type="dxa"/>
            <w:gridSpan w:val="2"/>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574" w:type="dxa"/>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1724" w:type="dxa"/>
            <w:gridSpan w:val="3"/>
            <w:noWrap w:val="0"/>
            <w:vAlign w:val="center"/>
          </w:tcPr>
          <w:p>
            <w:pPr>
              <w:spacing w:line="240" w:lineRule="auto"/>
              <w:ind w:firstLine="0" w:firstLineChars="0"/>
              <w:jc w:val="left"/>
              <w:rPr>
                <w:rFonts w:hint="eastAsia" w:ascii="宋体" w:hAnsi="宋体" w:eastAsia="宋体" w:cs="宋体"/>
                <w:snapToGrid w:val="0"/>
                <w:color w:val="000000"/>
                <w:kern w:val="0"/>
                <w:sz w:val="16"/>
                <w:szCs w:val="16"/>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single" w:color="auto" w:sz="4" w:space="0"/>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886" w:type="dxa"/>
            <w:tcBorders>
              <w:top w:val="single" w:color="auto" w:sz="4" w:space="0"/>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生态效益</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指标</w:t>
            </w:r>
          </w:p>
        </w:tc>
        <w:tc>
          <w:tcPr>
            <w:tcW w:w="12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疫情处置造成环境污染的情况</w:t>
            </w:r>
          </w:p>
        </w:tc>
        <w:tc>
          <w:tcPr>
            <w:tcW w:w="1346" w:type="dxa"/>
            <w:gridSpan w:val="2"/>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eastAsia="zh-CN"/>
              </w:rPr>
            </w:pPr>
            <w:r>
              <w:rPr>
                <w:rFonts w:hint="eastAsia" w:ascii="宋体" w:hAnsi="宋体" w:eastAsia="宋体" w:cs="宋体"/>
                <w:sz w:val="16"/>
                <w:szCs w:val="16"/>
                <w:lang w:val="en-US" w:eastAsia="zh-CN"/>
              </w:rPr>
              <w:t>绿色</w:t>
            </w:r>
          </w:p>
        </w:tc>
        <w:tc>
          <w:tcPr>
            <w:tcW w:w="837" w:type="dxa"/>
            <w:noWrap w:val="0"/>
            <w:vAlign w:val="center"/>
          </w:tcPr>
          <w:p>
            <w:pPr>
              <w:spacing w:line="240" w:lineRule="auto"/>
              <w:ind w:firstLine="0" w:firstLineChars="0"/>
              <w:jc w:val="center"/>
              <w:rPr>
                <w:rFonts w:hint="default" w:ascii="宋体" w:hAnsi="宋体" w:eastAsia="宋体" w:cs="宋体"/>
                <w:snapToGrid w:val="0"/>
                <w:color w:val="000000"/>
                <w:kern w:val="0"/>
                <w:sz w:val="16"/>
                <w:szCs w:val="16"/>
                <w:lang w:val="en-US" w:eastAsia="zh-CN"/>
              </w:rPr>
            </w:pPr>
            <w:r>
              <w:rPr>
                <w:rFonts w:hint="eastAsia" w:ascii="宋体" w:hAnsi="宋体" w:eastAsia="宋体" w:cs="宋体"/>
                <w:snapToGrid w:val="0"/>
                <w:color w:val="000000"/>
                <w:kern w:val="0"/>
                <w:sz w:val="16"/>
                <w:szCs w:val="16"/>
                <w:lang w:val="en-US" w:eastAsia="zh-CN"/>
              </w:rPr>
              <w:t>绿色</w:t>
            </w:r>
          </w:p>
        </w:tc>
        <w:tc>
          <w:tcPr>
            <w:tcW w:w="496" w:type="dxa"/>
            <w:gridSpan w:val="2"/>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574" w:type="dxa"/>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1724" w:type="dxa"/>
            <w:gridSpan w:val="3"/>
            <w:noWrap w:val="0"/>
            <w:vAlign w:val="center"/>
          </w:tcPr>
          <w:p>
            <w:pPr>
              <w:spacing w:line="240" w:lineRule="auto"/>
              <w:ind w:firstLine="0" w:firstLineChars="0"/>
              <w:jc w:val="left"/>
              <w:rPr>
                <w:rFonts w:hint="eastAsia" w:ascii="宋体" w:hAnsi="宋体" w:eastAsia="宋体" w:cs="宋体"/>
                <w:snapToGrid w:val="0"/>
                <w:color w:val="000000"/>
                <w:kern w:val="0"/>
                <w:sz w:val="16"/>
                <w:szCs w:val="16"/>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tcBorders>
              <w:top w:val="single" w:color="auto" w:sz="4" w:space="0"/>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满意度指标</w:t>
            </w:r>
          </w:p>
        </w:tc>
        <w:tc>
          <w:tcPr>
            <w:tcW w:w="886" w:type="dxa"/>
            <w:tcBorders>
              <w:top w:val="single" w:color="auto" w:sz="4" w:space="0"/>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服务对象</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满意度指</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标</w:t>
            </w:r>
          </w:p>
        </w:tc>
        <w:tc>
          <w:tcPr>
            <w:tcW w:w="1254" w:type="dxa"/>
            <w:gridSpan w:val="2"/>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服务对象满意率</w:t>
            </w:r>
          </w:p>
        </w:tc>
        <w:tc>
          <w:tcPr>
            <w:tcW w:w="1346" w:type="dxa"/>
            <w:gridSpan w:val="2"/>
            <w:tcBorders>
              <w:bottom w:val="single" w:color="auto" w:sz="4" w:space="0"/>
            </w:tcBorders>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满意</w:t>
            </w:r>
          </w:p>
        </w:tc>
        <w:tc>
          <w:tcPr>
            <w:tcW w:w="837" w:type="dxa"/>
            <w:tcBorders>
              <w:bottom w:val="single" w:color="auto" w:sz="4" w:space="0"/>
            </w:tcBorders>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rPr>
            </w:pPr>
            <w:r>
              <w:rPr>
                <w:rFonts w:hint="eastAsia" w:ascii="宋体" w:hAnsi="宋体" w:eastAsia="宋体" w:cs="宋体"/>
                <w:sz w:val="16"/>
                <w:szCs w:val="16"/>
                <w:lang w:val="en-US" w:eastAsia="zh-CN"/>
              </w:rPr>
              <w:t>一般</w:t>
            </w:r>
          </w:p>
        </w:tc>
        <w:tc>
          <w:tcPr>
            <w:tcW w:w="496" w:type="dxa"/>
            <w:gridSpan w:val="2"/>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574" w:type="dxa"/>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9</w:t>
            </w:r>
          </w:p>
        </w:tc>
        <w:tc>
          <w:tcPr>
            <w:tcW w:w="1724" w:type="dxa"/>
            <w:gridSpan w:val="3"/>
            <w:noWrap w:val="0"/>
            <w:vAlign w:val="center"/>
          </w:tcPr>
          <w:p>
            <w:pPr>
              <w:spacing w:line="240" w:lineRule="auto"/>
              <w:ind w:firstLine="0" w:firstLineChars="0"/>
              <w:jc w:val="left"/>
              <w:rPr>
                <w:rFonts w:hint="eastAsia" w:ascii="宋体" w:hAnsi="宋体" w:eastAsia="宋体" w:cs="宋体"/>
                <w:snapToGrid w:val="0"/>
                <w:color w:val="000000"/>
                <w:kern w:val="0"/>
                <w:sz w:val="16"/>
                <w:szCs w:val="16"/>
              </w:rPr>
            </w:pPr>
            <w:r>
              <w:rPr>
                <w:rFonts w:hint="eastAsia" w:ascii="宋体" w:hAnsi="宋体" w:eastAsia="宋体" w:cs="宋体"/>
                <w:sz w:val="16"/>
                <w:szCs w:val="16"/>
                <w:lang w:eastAsia="zh-CN"/>
              </w:rPr>
              <w:t>隔离观察人员较多，服务工作人员较少，服务能力受限。</w:t>
            </w:r>
            <w:r>
              <w:rPr>
                <w:rFonts w:hint="eastAsia" w:ascii="宋体" w:hAnsi="宋体" w:eastAsia="宋体" w:cs="宋体"/>
                <w:sz w:val="16"/>
                <w:szCs w:val="16"/>
                <w:lang w:val="en-US" w:eastAsia="zh-CN"/>
              </w:rPr>
              <w:t>下一步我们将提高服务质量及服务对象满意度。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5445" w:type="dxa"/>
            <w:gridSpan w:val="8"/>
            <w:tcBorders>
              <w:top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总分</w:t>
            </w:r>
          </w:p>
        </w:tc>
        <w:tc>
          <w:tcPr>
            <w:tcW w:w="496"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4"/>
                <w:sz w:val="16"/>
                <w:szCs w:val="16"/>
              </w:rPr>
              <w:t>100</w:t>
            </w:r>
          </w:p>
        </w:tc>
        <w:tc>
          <w:tcPr>
            <w:tcW w:w="574"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97</w:t>
            </w:r>
          </w:p>
        </w:tc>
        <w:tc>
          <w:tcPr>
            <w:tcW w:w="1724" w:type="dxa"/>
            <w:gridSpan w:val="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8" w:hRule="atLeast"/>
        </w:trPr>
        <w:tc>
          <w:tcPr>
            <w:tcW w:w="41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说明</w:t>
            </w:r>
          </w:p>
        </w:tc>
        <w:tc>
          <w:tcPr>
            <w:tcW w:w="7826" w:type="dxa"/>
            <w:gridSpan w:val="1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请在此处简要说明中央和省委巡视、各级审计和财政监督中发现的问题及其所涉及的金额，如没有填无。</w:t>
            </w:r>
          </w:p>
        </w:tc>
      </w:tr>
    </w:tbl>
    <w:p>
      <w:r>
        <w:br w:type="page"/>
      </w:r>
    </w:p>
    <w:p>
      <w:pPr>
        <w:keepNext w:val="0"/>
        <w:keepLines w:val="0"/>
        <w:pageBreakBefore w:val="0"/>
        <w:widowControl/>
        <w:kinsoku w:val="0"/>
        <w:wordWrap/>
        <w:overflowPunct/>
        <w:topLinePunct w:val="0"/>
        <w:autoSpaceDE w:val="0"/>
        <w:autoSpaceDN w:val="0"/>
        <w:bidi w:val="0"/>
        <w:adjustRightInd w:val="0"/>
        <w:snapToGrid w:val="0"/>
        <w:spacing w:line="400" w:lineRule="exact"/>
        <w:ind w:left="0" w:leftChars="0" w:firstLine="0" w:firstLineChars="0"/>
        <w:jc w:val="center"/>
        <w:textAlignment w:val="baseline"/>
        <w:rPr>
          <w:rFonts w:hint="eastAsia" w:ascii="宋体" w:hAnsi="宋体" w:eastAsia="宋体" w:cs="宋体"/>
          <w:b/>
          <w:bCs/>
          <w:sz w:val="32"/>
          <w:szCs w:val="32"/>
        </w:rPr>
      </w:pPr>
      <w:r>
        <w:rPr>
          <w:rFonts w:hint="eastAsia" w:ascii="宋体" w:hAnsi="宋体" w:eastAsia="宋体" w:cs="宋体"/>
          <w:b/>
          <w:bCs/>
          <w:sz w:val="32"/>
          <w:szCs w:val="32"/>
          <w:lang w:val="en-US" w:eastAsia="zh-CN"/>
        </w:rPr>
        <w:t xml:space="preserve">表5 </w:t>
      </w:r>
      <w:r>
        <w:rPr>
          <w:rFonts w:hint="eastAsia" w:ascii="宋体" w:hAnsi="宋体" w:eastAsia="宋体" w:cs="宋体"/>
          <w:b/>
          <w:bCs/>
          <w:sz w:val="32"/>
          <w:szCs w:val="32"/>
        </w:rPr>
        <w:t>拨付2022年疫情防控资金（新防疫组办发</w:t>
      </w:r>
    </w:p>
    <w:p>
      <w:pPr>
        <w:keepNext w:val="0"/>
        <w:keepLines w:val="0"/>
        <w:pageBreakBefore w:val="0"/>
        <w:widowControl/>
        <w:kinsoku w:val="0"/>
        <w:wordWrap/>
        <w:overflowPunct/>
        <w:topLinePunct w:val="0"/>
        <w:autoSpaceDE w:val="0"/>
        <w:autoSpaceDN w:val="0"/>
        <w:bidi w:val="0"/>
        <w:adjustRightInd w:val="0"/>
        <w:snapToGrid w:val="0"/>
        <w:spacing w:line="400" w:lineRule="exact"/>
        <w:ind w:left="0" w:leftChars="0" w:firstLine="0" w:firstLineChars="0"/>
        <w:jc w:val="center"/>
        <w:textAlignment w:val="baseline"/>
        <w:rPr>
          <w:rFonts w:ascii="宋体" w:hAnsi="宋体" w:eastAsia="宋体" w:cs="宋体"/>
          <w:b/>
          <w:bCs/>
          <w:sz w:val="34"/>
          <w:szCs w:val="34"/>
        </w:rPr>
      </w:pPr>
      <w:r>
        <w:rPr>
          <w:rFonts w:hint="eastAsia" w:ascii="宋体" w:hAnsi="宋体" w:eastAsia="宋体" w:cs="宋体"/>
          <w:b/>
          <w:bCs/>
          <w:sz w:val="32"/>
          <w:szCs w:val="32"/>
        </w:rPr>
        <w:t>【2022】178号</w:t>
      </w:r>
      <w:r>
        <w:rPr>
          <w:rFonts w:hint="eastAsia" w:ascii="宋体" w:hAnsi="宋体" w:eastAsia="宋体" w:cs="宋体"/>
          <w:b/>
          <w:bCs/>
          <w:sz w:val="32"/>
          <w:szCs w:val="32"/>
          <w:lang w:eastAsia="zh-CN"/>
        </w:rPr>
        <w:t>）</w:t>
      </w:r>
      <w:r>
        <w:rPr>
          <w:rFonts w:ascii="宋体" w:hAnsi="宋体" w:eastAsia="宋体" w:cs="宋体"/>
          <w:b/>
          <w:bCs/>
          <w:sz w:val="32"/>
          <w:szCs w:val="32"/>
        </w:rPr>
        <w:t>绩效自评表</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24"/>
          <w:szCs w:val="24"/>
        </w:rPr>
      </w:pPr>
      <w:r>
        <w:rPr>
          <w:rFonts w:hint="eastAsia" w:ascii="宋体" w:hAnsi="宋体" w:eastAsia="宋体" w:cs="宋体"/>
          <w:spacing w:val="-11"/>
          <w:sz w:val="24"/>
          <w:szCs w:val="24"/>
        </w:rPr>
        <w:t>（20</w:t>
      </w:r>
      <w:r>
        <w:rPr>
          <w:rFonts w:hint="eastAsia" w:ascii="宋体" w:hAnsi="宋体" w:eastAsia="宋体" w:cs="宋体"/>
          <w:spacing w:val="-11"/>
          <w:sz w:val="24"/>
          <w:szCs w:val="24"/>
          <w:lang w:val="en-US" w:eastAsia="zh-CN"/>
        </w:rPr>
        <w:t>22</w:t>
      </w:r>
      <w:r>
        <w:rPr>
          <w:rFonts w:hint="eastAsia" w:ascii="宋体" w:hAnsi="宋体" w:eastAsia="宋体" w:cs="宋体"/>
          <w:spacing w:val="-11"/>
          <w:sz w:val="24"/>
          <w:szCs w:val="24"/>
        </w:rPr>
        <w:t>年度）</w:t>
      </w:r>
    </w:p>
    <w:tbl>
      <w:tblPr>
        <w:tblStyle w:val="6"/>
        <w:tblW w:w="830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13"/>
        <w:gridCol w:w="709"/>
        <w:gridCol w:w="933"/>
        <w:gridCol w:w="351"/>
        <w:gridCol w:w="917"/>
        <w:gridCol w:w="1018"/>
        <w:gridCol w:w="894"/>
        <w:gridCol w:w="601"/>
        <w:gridCol w:w="92"/>
        <w:gridCol w:w="551"/>
        <w:gridCol w:w="851"/>
        <w:gridCol w:w="97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转移支付名称</w:t>
            </w:r>
          </w:p>
        </w:tc>
        <w:tc>
          <w:tcPr>
            <w:tcW w:w="7179" w:type="dxa"/>
            <w:gridSpan w:val="10"/>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拨付2022年疫情防控资金（新防疫组办发</w:t>
            </w:r>
            <w:r>
              <w:rPr>
                <w:rFonts w:hint="eastAsia" w:ascii="宋体" w:hAnsi="宋体" w:eastAsia="宋体" w:cs="宋体"/>
                <w:sz w:val="16"/>
                <w:szCs w:val="16"/>
                <w:lang w:eastAsia="zh-CN"/>
              </w:rPr>
              <w:t>〔</w:t>
            </w:r>
            <w:r>
              <w:rPr>
                <w:rFonts w:hint="eastAsia" w:ascii="宋体" w:hAnsi="宋体" w:eastAsia="宋体" w:cs="宋体"/>
                <w:sz w:val="16"/>
                <w:szCs w:val="16"/>
              </w:rPr>
              <w:t>2022</w:t>
            </w:r>
            <w:r>
              <w:rPr>
                <w:rFonts w:hint="eastAsia" w:ascii="宋体" w:hAnsi="宋体" w:eastAsia="宋体" w:cs="宋体"/>
                <w:sz w:val="16"/>
                <w:szCs w:val="16"/>
                <w:lang w:eastAsia="zh-CN"/>
              </w:rPr>
              <w:t>〕</w:t>
            </w:r>
            <w:r>
              <w:rPr>
                <w:rFonts w:hint="eastAsia" w:ascii="宋体" w:hAnsi="宋体" w:eastAsia="宋体" w:cs="宋体"/>
                <w:sz w:val="16"/>
                <w:szCs w:val="16"/>
              </w:rPr>
              <w:t>178号）</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主管部门</w:t>
            </w:r>
          </w:p>
        </w:tc>
        <w:tc>
          <w:tcPr>
            <w:tcW w:w="3219" w:type="dxa"/>
            <w:gridSpan w:val="4"/>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eastAsia="zh-CN"/>
              </w:rPr>
            </w:pPr>
            <w:r>
              <w:rPr>
                <w:rFonts w:hint="eastAsia" w:ascii="宋体" w:hAnsi="宋体" w:eastAsia="宋体" w:cs="宋体"/>
                <w:sz w:val="16"/>
                <w:szCs w:val="16"/>
                <w:lang w:eastAsia="zh-CN"/>
              </w:rPr>
              <w:t>兰州新区商务和文化旅游局</w:t>
            </w:r>
          </w:p>
        </w:tc>
        <w:tc>
          <w:tcPr>
            <w:tcW w:w="1495" w:type="dxa"/>
            <w:gridSpan w:val="2"/>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rPr>
            </w:pPr>
            <w:r>
              <w:rPr>
                <w:rFonts w:hint="eastAsia" w:ascii="宋体" w:hAnsi="宋体" w:eastAsia="宋体" w:cs="宋体"/>
                <w:spacing w:val="-3"/>
                <w:sz w:val="16"/>
                <w:szCs w:val="16"/>
              </w:rPr>
              <w:t>实施单位</w:t>
            </w:r>
          </w:p>
        </w:tc>
        <w:tc>
          <w:tcPr>
            <w:tcW w:w="2465" w:type="dxa"/>
            <w:gridSpan w:val="4"/>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eastAsia="zh-CN"/>
              </w:rPr>
            </w:pPr>
            <w:r>
              <w:rPr>
                <w:rFonts w:hint="eastAsia" w:ascii="宋体" w:hAnsi="宋体" w:eastAsia="宋体" w:cs="宋体"/>
                <w:sz w:val="16"/>
                <w:szCs w:val="16"/>
                <w:lang w:eastAsia="zh-CN"/>
              </w:rPr>
              <w:t>兰州新区科技文化旅游集团有限公司、绿地国际会展中心、各征用酒店</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8" w:hRule="atLeast"/>
        </w:trPr>
        <w:tc>
          <w:tcPr>
            <w:tcW w:w="1122" w:type="dxa"/>
            <w:gridSpan w:val="2"/>
            <w:vMerge w:val="restart"/>
            <w:tcBorders>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项目资金（万元）</w:t>
            </w: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年初预算数</w:t>
            </w:r>
          </w:p>
        </w:tc>
        <w:tc>
          <w:tcPr>
            <w:tcW w:w="1018"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全年预算数</w:t>
            </w:r>
          </w:p>
        </w:tc>
        <w:tc>
          <w:tcPr>
            <w:tcW w:w="1495"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全年执行数</w:t>
            </w:r>
          </w:p>
        </w:tc>
        <w:tc>
          <w:tcPr>
            <w:tcW w:w="643"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分值</w:t>
            </w:r>
          </w:p>
        </w:tc>
        <w:tc>
          <w:tcPr>
            <w:tcW w:w="851"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执行率</w:t>
            </w:r>
          </w:p>
        </w:tc>
        <w:tc>
          <w:tcPr>
            <w:tcW w:w="971"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得分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9"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年度资金总额</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900</w:t>
            </w:r>
          </w:p>
        </w:tc>
        <w:tc>
          <w:tcPr>
            <w:tcW w:w="1018"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900</w:t>
            </w:r>
          </w:p>
        </w:tc>
        <w:tc>
          <w:tcPr>
            <w:tcW w:w="1495"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900</w:t>
            </w:r>
          </w:p>
        </w:tc>
        <w:tc>
          <w:tcPr>
            <w:tcW w:w="643"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5"/>
                <w:sz w:val="16"/>
                <w:szCs w:val="16"/>
              </w:rPr>
              <w:t>10</w:t>
            </w:r>
          </w:p>
        </w:tc>
        <w:tc>
          <w:tcPr>
            <w:tcW w:w="851"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971"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其中：中央资金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018"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495"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643"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851"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71"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lang w:eastAsia="zh-CN"/>
              </w:rPr>
              <w:t>省级</w:t>
            </w:r>
            <w:r>
              <w:rPr>
                <w:rFonts w:hint="eastAsia" w:ascii="宋体" w:hAnsi="宋体" w:eastAsia="宋体" w:cs="宋体"/>
                <w:spacing w:val="-2"/>
                <w:sz w:val="16"/>
                <w:szCs w:val="16"/>
              </w:rPr>
              <w:t>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900</w:t>
            </w:r>
          </w:p>
        </w:tc>
        <w:tc>
          <w:tcPr>
            <w:tcW w:w="1018"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900</w:t>
            </w:r>
          </w:p>
        </w:tc>
        <w:tc>
          <w:tcPr>
            <w:tcW w:w="1495"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900</w:t>
            </w:r>
          </w:p>
        </w:tc>
        <w:tc>
          <w:tcPr>
            <w:tcW w:w="643"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851"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71"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市县资金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018"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495"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643"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851"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71"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其他资金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018"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495"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643"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851"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71"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7"/>
                <w:sz w:val="16"/>
                <w:szCs w:val="16"/>
              </w:rPr>
              <w:t>年度</w:t>
            </w:r>
            <w:r>
              <w:rPr>
                <w:rFonts w:hint="eastAsia" w:ascii="宋体" w:hAnsi="宋体" w:eastAsia="宋体" w:cs="宋体"/>
                <w:spacing w:val="6"/>
                <w:sz w:val="16"/>
                <w:szCs w:val="16"/>
              </w:rPr>
              <w:t>总体目标</w:t>
            </w:r>
          </w:p>
        </w:tc>
        <w:tc>
          <w:tcPr>
            <w:tcW w:w="3928" w:type="dxa"/>
            <w:gridSpan w:val="5"/>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预期目标</w:t>
            </w:r>
          </w:p>
        </w:tc>
        <w:tc>
          <w:tcPr>
            <w:tcW w:w="3960" w:type="dxa"/>
            <w:gridSpan w:val="6"/>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实际完成情况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3928" w:type="dxa"/>
            <w:gridSpan w:val="5"/>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eastAsia" w:ascii="宋体" w:hAnsi="宋体" w:eastAsia="宋体" w:cs="宋体"/>
                <w:sz w:val="16"/>
                <w:szCs w:val="16"/>
                <w:lang w:val="en-US"/>
              </w:rPr>
            </w:pPr>
            <w:r>
              <w:rPr>
                <w:rFonts w:hint="eastAsia" w:ascii="宋体" w:hAnsi="宋体" w:eastAsia="宋体" w:cs="宋体"/>
                <w:sz w:val="16"/>
                <w:szCs w:val="16"/>
                <w:lang w:val="en-US" w:eastAsia="zh-CN"/>
              </w:rPr>
              <w:t>及时完成疫情防控隔离点、保障酒店及方舱医院征用保障工作。</w:t>
            </w:r>
          </w:p>
        </w:tc>
        <w:tc>
          <w:tcPr>
            <w:tcW w:w="3960" w:type="dxa"/>
            <w:gridSpan w:val="6"/>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eastAsia" w:ascii="宋体" w:hAnsi="宋体" w:eastAsia="宋体" w:cs="宋体"/>
                <w:sz w:val="16"/>
                <w:szCs w:val="16"/>
              </w:rPr>
            </w:pPr>
            <w:r>
              <w:rPr>
                <w:rFonts w:hint="eastAsia" w:ascii="宋体" w:hAnsi="宋体" w:eastAsia="宋体" w:cs="宋体"/>
                <w:sz w:val="16"/>
                <w:szCs w:val="16"/>
                <w:lang w:eastAsia="zh-CN"/>
              </w:rPr>
              <w:t>已按期完成各项工作。</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3" w:hRule="atLeast"/>
        </w:trPr>
        <w:tc>
          <w:tcPr>
            <w:tcW w:w="413" w:type="dxa"/>
            <w:vMerge w:val="restart"/>
            <w:noWrap w:val="0"/>
            <w:textDirection w:val="tbLr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113" w:right="113"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绩效指标</w:t>
            </w:r>
          </w:p>
        </w:tc>
        <w:tc>
          <w:tcPr>
            <w:tcW w:w="7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一级指标</w:t>
            </w:r>
          </w:p>
        </w:tc>
        <w:tc>
          <w:tcPr>
            <w:tcW w:w="93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二级指标</w:t>
            </w:r>
          </w:p>
        </w:tc>
        <w:tc>
          <w:tcPr>
            <w:tcW w:w="126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三级指标</w:t>
            </w:r>
          </w:p>
        </w:tc>
        <w:tc>
          <w:tcPr>
            <w:tcW w:w="1018"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年度指标值</w:t>
            </w:r>
          </w:p>
        </w:tc>
        <w:tc>
          <w:tcPr>
            <w:tcW w:w="894"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实际完成值</w:t>
            </w:r>
          </w:p>
        </w:tc>
        <w:tc>
          <w:tcPr>
            <w:tcW w:w="693"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分值</w:t>
            </w:r>
          </w:p>
        </w:tc>
        <w:tc>
          <w:tcPr>
            <w:tcW w:w="551"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得分</w:t>
            </w:r>
          </w:p>
        </w:tc>
        <w:tc>
          <w:tcPr>
            <w:tcW w:w="18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偏差原因分析及改进措施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restart"/>
            <w:tcBorders>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产出指标</w:t>
            </w:r>
          </w:p>
        </w:tc>
        <w:tc>
          <w:tcPr>
            <w:tcW w:w="933" w:type="dxa"/>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数量指标</w:t>
            </w:r>
          </w:p>
        </w:tc>
        <w:tc>
          <w:tcPr>
            <w:tcW w:w="126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pacing w:val="-1"/>
                <w:sz w:val="16"/>
                <w:szCs w:val="16"/>
                <w:lang w:eastAsia="zh-CN"/>
              </w:rPr>
              <w:t>企业数</w:t>
            </w:r>
          </w:p>
        </w:tc>
        <w:tc>
          <w:tcPr>
            <w:tcW w:w="1018" w:type="dxa"/>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≥10家</w:t>
            </w:r>
          </w:p>
        </w:tc>
        <w:tc>
          <w:tcPr>
            <w:tcW w:w="894" w:type="dxa"/>
            <w:noWrap w:val="0"/>
            <w:vAlign w:val="center"/>
          </w:tcPr>
          <w:p>
            <w:pPr>
              <w:spacing w:line="240" w:lineRule="auto"/>
              <w:ind w:firstLine="320" w:firstLineChars="200"/>
              <w:jc w:val="both"/>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45家</w:t>
            </w:r>
          </w:p>
        </w:tc>
        <w:tc>
          <w:tcPr>
            <w:tcW w:w="693" w:type="dxa"/>
            <w:gridSpan w:val="2"/>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551" w:type="dxa"/>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8</w:t>
            </w:r>
          </w:p>
        </w:tc>
        <w:tc>
          <w:tcPr>
            <w:tcW w:w="1822" w:type="dxa"/>
            <w:gridSpan w:val="2"/>
            <w:noWrap w:val="0"/>
            <w:vAlign w:val="center"/>
          </w:tcPr>
          <w:p>
            <w:pPr>
              <w:spacing w:line="240" w:lineRule="auto"/>
              <w:ind w:firstLine="0" w:firstLineChars="0"/>
              <w:jc w:val="left"/>
              <w:rPr>
                <w:rFonts w:hint="eastAsia" w:ascii="宋体" w:hAnsi="宋体" w:eastAsia="宋体" w:cs="宋体"/>
                <w:snapToGrid w:val="0"/>
                <w:color w:val="000000"/>
                <w:kern w:val="0"/>
                <w:sz w:val="16"/>
                <w:szCs w:val="16"/>
                <w:lang w:eastAsia="zh-CN"/>
              </w:rPr>
            </w:pPr>
            <w:r>
              <w:rPr>
                <w:rFonts w:hint="eastAsia" w:ascii="宋体" w:hAnsi="宋体" w:eastAsia="宋体" w:cs="宋体"/>
                <w:snapToGrid w:val="0"/>
                <w:color w:val="000000"/>
                <w:kern w:val="0"/>
                <w:sz w:val="16"/>
                <w:szCs w:val="16"/>
                <w:lang w:eastAsia="zh-CN"/>
              </w:rPr>
              <w:t>因疫情防控征用社会企业较多，各企业经营压力较大，为考虑到所有企业的资金压力，故</w:t>
            </w:r>
            <w:r>
              <w:rPr>
                <w:rFonts w:hint="eastAsia" w:ascii="宋体" w:hAnsi="宋体" w:eastAsia="宋体" w:cs="宋体"/>
                <w:snapToGrid w:val="0"/>
                <w:color w:val="000000"/>
                <w:kern w:val="0"/>
                <w:sz w:val="16"/>
                <w:szCs w:val="16"/>
                <w:lang w:val="en-US" w:eastAsia="zh-CN"/>
              </w:rPr>
              <w:t>完成45家企业。后期将会做好支付方案，严格按照方案计划执行。</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7"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33" w:type="dxa"/>
            <w:tcBorders>
              <w:top w:val="single" w:color="auto" w:sz="4" w:space="0"/>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质量指标</w:t>
            </w:r>
          </w:p>
        </w:tc>
        <w:tc>
          <w:tcPr>
            <w:tcW w:w="126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pacing w:val="-1"/>
                <w:sz w:val="16"/>
                <w:szCs w:val="16"/>
                <w:lang w:val="en-US" w:eastAsia="zh-CN"/>
              </w:rPr>
              <w:t>提供的服务保障</w:t>
            </w:r>
          </w:p>
        </w:tc>
        <w:tc>
          <w:tcPr>
            <w:tcW w:w="1018" w:type="dxa"/>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≥98%</w:t>
            </w:r>
          </w:p>
        </w:tc>
        <w:tc>
          <w:tcPr>
            <w:tcW w:w="894" w:type="dxa"/>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98%</w:t>
            </w:r>
          </w:p>
        </w:tc>
        <w:tc>
          <w:tcPr>
            <w:tcW w:w="693" w:type="dxa"/>
            <w:gridSpan w:val="2"/>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15</w:t>
            </w:r>
          </w:p>
        </w:tc>
        <w:tc>
          <w:tcPr>
            <w:tcW w:w="551" w:type="dxa"/>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15</w:t>
            </w:r>
          </w:p>
        </w:tc>
        <w:tc>
          <w:tcPr>
            <w:tcW w:w="1822" w:type="dxa"/>
            <w:gridSpan w:val="2"/>
            <w:noWrap w:val="0"/>
            <w:vAlign w:val="center"/>
          </w:tcPr>
          <w:p>
            <w:pPr>
              <w:spacing w:line="240" w:lineRule="auto"/>
              <w:ind w:firstLine="0" w:firstLineChars="0"/>
              <w:jc w:val="left"/>
              <w:rPr>
                <w:rFonts w:hint="eastAsia" w:ascii="宋体" w:hAnsi="宋体" w:eastAsia="宋体" w:cs="宋体"/>
                <w:snapToGrid w:val="0"/>
                <w:color w:val="000000"/>
                <w:kern w:val="0"/>
                <w:sz w:val="16"/>
                <w:szCs w:val="16"/>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33" w:type="dxa"/>
            <w:tcBorders>
              <w:top w:val="single" w:color="auto" w:sz="4" w:space="0"/>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时效指标</w:t>
            </w:r>
          </w:p>
        </w:tc>
        <w:tc>
          <w:tcPr>
            <w:tcW w:w="126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val="en-US" w:eastAsia="zh-CN"/>
              </w:rPr>
              <w:t>经费拨付及时率</w:t>
            </w:r>
          </w:p>
        </w:tc>
        <w:tc>
          <w:tcPr>
            <w:tcW w:w="1018" w:type="dxa"/>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及时</w:t>
            </w:r>
          </w:p>
        </w:tc>
        <w:tc>
          <w:tcPr>
            <w:tcW w:w="894" w:type="dxa"/>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及时</w:t>
            </w:r>
          </w:p>
        </w:tc>
        <w:tc>
          <w:tcPr>
            <w:tcW w:w="693" w:type="dxa"/>
            <w:gridSpan w:val="2"/>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551" w:type="dxa"/>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1822" w:type="dxa"/>
            <w:gridSpan w:val="2"/>
            <w:noWrap w:val="0"/>
            <w:vAlign w:val="center"/>
          </w:tcPr>
          <w:p>
            <w:pPr>
              <w:spacing w:line="240" w:lineRule="auto"/>
              <w:ind w:firstLine="0" w:firstLineChars="0"/>
              <w:jc w:val="left"/>
              <w:rPr>
                <w:rFonts w:hint="eastAsia" w:ascii="宋体" w:hAnsi="宋体" w:eastAsia="宋体" w:cs="宋体"/>
                <w:snapToGrid w:val="0"/>
                <w:color w:val="000000"/>
                <w:kern w:val="0"/>
                <w:sz w:val="16"/>
                <w:szCs w:val="16"/>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nil"/>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33" w:type="dxa"/>
            <w:tcBorders>
              <w:top w:val="single" w:color="auto" w:sz="4" w:space="0"/>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成本指标</w:t>
            </w:r>
          </w:p>
        </w:tc>
        <w:tc>
          <w:tcPr>
            <w:tcW w:w="126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lang w:eastAsia="zh-CN"/>
              </w:rPr>
              <w:t>成本控制数</w:t>
            </w:r>
          </w:p>
        </w:tc>
        <w:tc>
          <w:tcPr>
            <w:tcW w:w="1018" w:type="dxa"/>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=900万</w:t>
            </w:r>
          </w:p>
        </w:tc>
        <w:tc>
          <w:tcPr>
            <w:tcW w:w="894" w:type="dxa"/>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900万</w:t>
            </w:r>
          </w:p>
        </w:tc>
        <w:tc>
          <w:tcPr>
            <w:tcW w:w="693" w:type="dxa"/>
            <w:gridSpan w:val="2"/>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15</w:t>
            </w:r>
          </w:p>
        </w:tc>
        <w:tc>
          <w:tcPr>
            <w:tcW w:w="551" w:type="dxa"/>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eastAsia="zh-CN"/>
              </w:rPr>
            </w:pPr>
            <w:r>
              <w:rPr>
                <w:rFonts w:hint="eastAsia" w:ascii="宋体" w:hAnsi="宋体" w:eastAsia="宋体" w:cs="宋体"/>
                <w:snapToGrid w:val="0"/>
                <w:color w:val="000000"/>
                <w:kern w:val="0"/>
                <w:sz w:val="16"/>
                <w:szCs w:val="16"/>
                <w:lang w:val="en-US" w:eastAsia="zh-CN"/>
              </w:rPr>
              <w:t>15</w:t>
            </w:r>
          </w:p>
        </w:tc>
        <w:tc>
          <w:tcPr>
            <w:tcW w:w="1822" w:type="dxa"/>
            <w:gridSpan w:val="2"/>
            <w:noWrap w:val="0"/>
            <w:vAlign w:val="center"/>
          </w:tcPr>
          <w:p>
            <w:pPr>
              <w:spacing w:line="240" w:lineRule="auto"/>
              <w:ind w:firstLine="0" w:firstLineChars="0"/>
              <w:jc w:val="left"/>
              <w:rPr>
                <w:rFonts w:hint="eastAsia" w:ascii="宋体" w:hAnsi="宋体" w:eastAsia="宋体" w:cs="宋体"/>
                <w:snapToGrid w:val="0"/>
                <w:color w:val="000000"/>
                <w:kern w:val="0"/>
                <w:sz w:val="16"/>
                <w:szCs w:val="16"/>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13" w:type="dxa"/>
            <w:vMerge w:val="continue"/>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restart"/>
            <w:tcBorders>
              <w:top w:val="single" w:color="auto" w:sz="4" w:space="0"/>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效益指标</w:t>
            </w:r>
          </w:p>
        </w:tc>
        <w:tc>
          <w:tcPr>
            <w:tcW w:w="933" w:type="dxa"/>
            <w:tcBorders>
              <w:top w:val="single" w:color="auto" w:sz="4" w:space="0"/>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经济效益</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指标</w:t>
            </w:r>
          </w:p>
        </w:tc>
        <w:tc>
          <w:tcPr>
            <w:tcW w:w="126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资金利用率</w:t>
            </w:r>
          </w:p>
        </w:tc>
        <w:tc>
          <w:tcPr>
            <w:tcW w:w="1018" w:type="dxa"/>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≥100%</w:t>
            </w:r>
          </w:p>
        </w:tc>
        <w:tc>
          <w:tcPr>
            <w:tcW w:w="894" w:type="dxa"/>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100</w:t>
            </w:r>
          </w:p>
        </w:tc>
        <w:tc>
          <w:tcPr>
            <w:tcW w:w="693" w:type="dxa"/>
            <w:gridSpan w:val="2"/>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551" w:type="dxa"/>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1822" w:type="dxa"/>
            <w:gridSpan w:val="2"/>
            <w:noWrap w:val="0"/>
            <w:vAlign w:val="center"/>
          </w:tcPr>
          <w:p>
            <w:pPr>
              <w:spacing w:line="240" w:lineRule="auto"/>
              <w:ind w:firstLine="0" w:firstLineChars="0"/>
              <w:jc w:val="left"/>
              <w:rPr>
                <w:rFonts w:hint="eastAsia" w:ascii="宋体" w:hAnsi="宋体" w:eastAsia="宋体" w:cs="宋体"/>
                <w:snapToGrid w:val="0"/>
                <w:color w:val="000000"/>
                <w:kern w:val="0"/>
                <w:sz w:val="16"/>
                <w:szCs w:val="16"/>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13" w:type="dxa"/>
            <w:vMerge w:val="continue"/>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33" w:type="dxa"/>
            <w:tcBorders>
              <w:top w:val="single" w:color="auto" w:sz="4" w:space="0"/>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社会效益</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指标</w:t>
            </w:r>
          </w:p>
        </w:tc>
        <w:tc>
          <w:tcPr>
            <w:tcW w:w="126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pacing w:val="-1"/>
                <w:sz w:val="16"/>
                <w:szCs w:val="16"/>
                <w:lang w:eastAsia="zh-CN"/>
              </w:rPr>
              <w:t>资金下达的及时性</w:t>
            </w:r>
          </w:p>
        </w:tc>
        <w:tc>
          <w:tcPr>
            <w:tcW w:w="1018" w:type="dxa"/>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eastAsia="zh-CN"/>
              </w:rPr>
            </w:pPr>
            <w:r>
              <w:rPr>
                <w:rFonts w:hint="eastAsia" w:ascii="宋体" w:hAnsi="宋体" w:eastAsia="宋体" w:cs="宋体"/>
                <w:sz w:val="16"/>
                <w:szCs w:val="16"/>
                <w:lang w:eastAsia="zh-CN"/>
              </w:rPr>
              <w:t>及时</w:t>
            </w:r>
          </w:p>
        </w:tc>
        <w:tc>
          <w:tcPr>
            <w:tcW w:w="894" w:type="dxa"/>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eastAsia="zh-CN"/>
              </w:rPr>
            </w:pPr>
            <w:r>
              <w:rPr>
                <w:rFonts w:hint="eastAsia" w:ascii="宋体" w:hAnsi="宋体" w:eastAsia="宋体" w:cs="宋体"/>
                <w:sz w:val="16"/>
                <w:szCs w:val="16"/>
                <w:lang w:eastAsia="zh-CN"/>
              </w:rPr>
              <w:t>及时</w:t>
            </w:r>
          </w:p>
        </w:tc>
        <w:tc>
          <w:tcPr>
            <w:tcW w:w="693" w:type="dxa"/>
            <w:gridSpan w:val="2"/>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eastAsia="zh-CN"/>
              </w:rPr>
            </w:pPr>
            <w:r>
              <w:rPr>
                <w:rFonts w:hint="eastAsia" w:ascii="宋体" w:hAnsi="宋体" w:eastAsia="宋体" w:cs="宋体"/>
                <w:snapToGrid w:val="0"/>
                <w:color w:val="000000"/>
                <w:kern w:val="0"/>
                <w:sz w:val="16"/>
                <w:szCs w:val="16"/>
                <w:lang w:val="en-US" w:eastAsia="zh-CN"/>
              </w:rPr>
              <w:t>10</w:t>
            </w:r>
          </w:p>
        </w:tc>
        <w:tc>
          <w:tcPr>
            <w:tcW w:w="551" w:type="dxa"/>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1822" w:type="dxa"/>
            <w:gridSpan w:val="2"/>
            <w:noWrap w:val="0"/>
            <w:vAlign w:val="center"/>
          </w:tcPr>
          <w:p>
            <w:pPr>
              <w:spacing w:line="240" w:lineRule="auto"/>
              <w:ind w:firstLine="0" w:firstLineChars="0"/>
              <w:jc w:val="left"/>
              <w:rPr>
                <w:rFonts w:hint="eastAsia" w:ascii="宋体" w:hAnsi="宋体" w:eastAsia="宋体" w:cs="宋体"/>
                <w:snapToGrid w:val="0"/>
                <w:color w:val="000000"/>
                <w:kern w:val="0"/>
                <w:sz w:val="16"/>
                <w:szCs w:val="16"/>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single" w:color="auto" w:sz="4" w:space="0"/>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33" w:type="dxa"/>
            <w:tcBorders>
              <w:top w:val="single" w:color="auto" w:sz="4" w:space="0"/>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生态效益</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指标</w:t>
            </w:r>
          </w:p>
        </w:tc>
        <w:tc>
          <w:tcPr>
            <w:tcW w:w="126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pacing w:val="-1"/>
                <w:sz w:val="16"/>
                <w:szCs w:val="16"/>
                <w:lang w:val="en-US" w:eastAsia="zh-CN"/>
              </w:rPr>
              <w:t>疫情处置造成的环境污染情况</w:t>
            </w:r>
          </w:p>
        </w:tc>
        <w:tc>
          <w:tcPr>
            <w:tcW w:w="1018" w:type="dxa"/>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eastAsia="zh-CN"/>
              </w:rPr>
            </w:pPr>
            <w:r>
              <w:rPr>
                <w:rFonts w:hint="eastAsia" w:ascii="宋体" w:hAnsi="宋体" w:eastAsia="宋体" w:cs="宋体"/>
                <w:sz w:val="16"/>
                <w:szCs w:val="16"/>
                <w:lang w:val="en-US" w:eastAsia="zh-CN"/>
              </w:rPr>
              <w:t>绿色</w:t>
            </w:r>
          </w:p>
        </w:tc>
        <w:tc>
          <w:tcPr>
            <w:tcW w:w="894" w:type="dxa"/>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eastAsia="zh-CN"/>
              </w:rPr>
            </w:pPr>
            <w:r>
              <w:rPr>
                <w:rFonts w:hint="eastAsia" w:ascii="宋体" w:hAnsi="宋体" w:eastAsia="宋体" w:cs="宋体"/>
                <w:sz w:val="16"/>
                <w:szCs w:val="16"/>
                <w:lang w:val="en-US" w:eastAsia="zh-CN"/>
              </w:rPr>
              <w:t>绿色</w:t>
            </w:r>
          </w:p>
        </w:tc>
        <w:tc>
          <w:tcPr>
            <w:tcW w:w="693" w:type="dxa"/>
            <w:gridSpan w:val="2"/>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551" w:type="dxa"/>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1822" w:type="dxa"/>
            <w:gridSpan w:val="2"/>
            <w:noWrap w:val="0"/>
            <w:vAlign w:val="center"/>
          </w:tcPr>
          <w:p>
            <w:pPr>
              <w:spacing w:line="240" w:lineRule="auto"/>
              <w:ind w:firstLine="0" w:firstLineChars="0"/>
              <w:jc w:val="left"/>
              <w:rPr>
                <w:rFonts w:hint="eastAsia" w:ascii="宋体" w:hAnsi="宋体" w:eastAsia="宋体" w:cs="宋体"/>
                <w:snapToGrid w:val="0"/>
                <w:color w:val="000000"/>
                <w:kern w:val="0"/>
                <w:sz w:val="16"/>
                <w:szCs w:val="16"/>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tcBorders>
              <w:top w:val="single" w:color="auto" w:sz="4" w:space="0"/>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满意度指标</w:t>
            </w:r>
          </w:p>
        </w:tc>
        <w:tc>
          <w:tcPr>
            <w:tcW w:w="933" w:type="dxa"/>
            <w:tcBorders>
              <w:top w:val="single" w:color="auto" w:sz="4" w:space="0"/>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服务对象</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满意度指</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标</w:t>
            </w:r>
          </w:p>
        </w:tc>
        <w:tc>
          <w:tcPr>
            <w:tcW w:w="1268" w:type="dxa"/>
            <w:gridSpan w:val="2"/>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服务对象满意率</w:t>
            </w:r>
          </w:p>
        </w:tc>
        <w:tc>
          <w:tcPr>
            <w:tcW w:w="1018" w:type="dxa"/>
            <w:tcBorders>
              <w:bottom w:val="single" w:color="auto" w:sz="4" w:space="0"/>
            </w:tcBorders>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eastAsia="zh-CN"/>
              </w:rPr>
            </w:pPr>
            <w:r>
              <w:rPr>
                <w:rFonts w:hint="eastAsia" w:ascii="宋体" w:hAnsi="宋体" w:eastAsia="宋体" w:cs="宋体"/>
                <w:snapToGrid w:val="0"/>
                <w:color w:val="000000"/>
                <w:kern w:val="0"/>
                <w:sz w:val="16"/>
                <w:szCs w:val="16"/>
                <w:lang w:val="en-US" w:eastAsia="zh-CN"/>
              </w:rPr>
              <w:t>满意</w:t>
            </w:r>
          </w:p>
        </w:tc>
        <w:tc>
          <w:tcPr>
            <w:tcW w:w="894" w:type="dxa"/>
            <w:tcBorders>
              <w:bottom w:val="single" w:color="auto" w:sz="4" w:space="0"/>
            </w:tcBorders>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rPr>
            </w:pPr>
            <w:r>
              <w:rPr>
                <w:rFonts w:hint="eastAsia" w:ascii="宋体" w:hAnsi="宋体" w:eastAsia="宋体" w:cs="宋体"/>
                <w:sz w:val="16"/>
                <w:szCs w:val="16"/>
                <w:lang w:val="en-US" w:eastAsia="zh-CN"/>
              </w:rPr>
              <w:t>一般</w:t>
            </w:r>
          </w:p>
        </w:tc>
        <w:tc>
          <w:tcPr>
            <w:tcW w:w="693" w:type="dxa"/>
            <w:gridSpan w:val="2"/>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551" w:type="dxa"/>
            <w:noWrap w:val="0"/>
            <w:vAlign w:val="center"/>
          </w:tcPr>
          <w:p>
            <w:pPr>
              <w:spacing w:line="240" w:lineRule="auto"/>
              <w:ind w:firstLine="0" w:firstLineChars="0"/>
              <w:jc w:val="center"/>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9</w:t>
            </w:r>
          </w:p>
        </w:tc>
        <w:tc>
          <w:tcPr>
            <w:tcW w:w="1822" w:type="dxa"/>
            <w:gridSpan w:val="2"/>
            <w:noWrap w:val="0"/>
            <w:vAlign w:val="center"/>
          </w:tcPr>
          <w:p>
            <w:pPr>
              <w:spacing w:line="240" w:lineRule="auto"/>
              <w:ind w:firstLine="0" w:firstLineChars="0"/>
              <w:jc w:val="left"/>
              <w:rPr>
                <w:rFonts w:hint="eastAsia" w:ascii="宋体" w:hAnsi="宋体" w:eastAsia="宋体" w:cs="宋体"/>
                <w:snapToGrid w:val="0"/>
                <w:color w:val="000000"/>
                <w:kern w:val="0"/>
                <w:sz w:val="16"/>
                <w:szCs w:val="16"/>
              </w:rPr>
            </w:pPr>
            <w:r>
              <w:rPr>
                <w:rFonts w:hint="eastAsia" w:ascii="宋体" w:hAnsi="宋体" w:eastAsia="宋体" w:cs="宋体"/>
                <w:sz w:val="16"/>
                <w:szCs w:val="16"/>
                <w:lang w:eastAsia="zh-CN"/>
              </w:rPr>
              <w:t>隔离观察人员较多，服务工作人员较少，服务能力受限，</w:t>
            </w:r>
            <w:r>
              <w:rPr>
                <w:rFonts w:hint="eastAsia" w:ascii="宋体" w:hAnsi="宋体" w:eastAsia="宋体" w:cs="宋体"/>
                <w:sz w:val="16"/>
                <w:szCs w:val="16"/>
                <w:lang w:val="en-US" w:eastAsia="zh-CN"/>
              </w:rPr>
              <w:t>下一步我们将提高服务质量及服务对象满意度。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5235" w:type="dxa"/>
            <w:gridSpan w:val="7"/>
            <w:tcBorders>
              <w:top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总分</w:t>
            </w:r>
          </w:p>
        </w:tc>
        <w:tc>
          <w:tcPr>
            <w:tcW w:w="693"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4"/>
                <w:sz w:val="16"/>
                <w:szCs w:val="16"/>
              </w:rPr>
              <w:t>100</w:t>
            </w:r>
          </w:p>
        </w:tc>
        <w:tc>
          <w:tcPr>
            <w:tcW w:w="551"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97</w:t>
            </w:r>
          </w:p>
        </w:tc>
        <w:tc>
          <w:tcPr>
            <w:tcW w:w="18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8" w:hRule="atLeast"/>
        </w:trPr>
        <w:tc>
          <w:tcPr>
            <w:tcW w:w="41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说明</w:t>
            </w:r>
          </w:p>
        </w:tc>
        <w:tc>
          <w:tcPr>
            <w:tcW w:w="7888" w:type="dxa"/>
            <w:gridSpan w:val="11"/>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请在此处简要说明中央和省委巡视、各级审计和财政监督中发现的问题及其所涉及的金额，如没有填无。</w:t>
            </w:r>
          </w:p>
        </w:tc>
      </w:tr>
    </w:tbl>
    <w:p>
      <w:pPr>
        <w:rPr>
          <w:rFonts w:hint="eastAsia" w:ascii="宋体" w:hAnsi="宋体" w:eastAsia="宋体" w:cs="宋体"/>
          <w:sz w:val="16"/>
          <w:szCs w:val="16"/>
        </w:rPr>
      </w:pPr>
      <w:r>
        <w:rPr>
          <w:rFonts w:hint="eastAsia" w:ascii="宋体" w:hAnsi="宋体" w:eastAsia="宋体" w:cs="宋体"/>
          <w:sz w:val="16"/>
          <w:szCs w:val="16"/>
        </w:rPr>
        <w:br w:type="page"/>
      </w:r>
    </w:p>
    <w:p>
      <w:pPr>
        <w:keepNext w:val="0"/>
        <w:keepLines w:val="0"/>
        <w:pageBreakBefore w:val="0"/>
        <w:widowControl/>
        <w:kinsoku w:val="0"/>
        <w:wordWrap/>
        <w:overflowPunct/>
        <w:topLinePunct w:val="0"/>
        <w:autoSpaceDE w:val="0"/>
        <w:autoSpaceDN w:val="0"/>
        <w:bidi w:val="0"/>
        <w:adjustRightInd w:val="0"/>
        <w:snapToGrid w:val="0"/>
        <w:spacing w:line="400" w:lineRule="exact"/>
        <w:ind w:left="0" w:leftChars="0" w:firstLine="0" w:firstLineChars="0"/>
        <w:jc w:val="center"/>
        <w:textAlignment w:val="baseline"/>
        <w:rPr>
          <w:rFonts w:ascii="宋体" w:hAnsi="宋体" w:eastAsia="宋体" w:cs="宋体"/>
          <w:b/>
          <w:bCs/>
          <w:sz w:val="32"/>
          <w:szCs w:val="32"/>
          <w:highlight w:val="none"/>
        </w:rPr>
      </w:pPr>
      <w:r>
        <w:rPr>
          <w:rFonts w:hint="eastAsia" w:ascii="宋体" w:hAnsi="宋体" w:eastAsia="宋体" w:cs="宋体"/>
          <w:b/>
          <w:bCs/>
          <w:sz w:val="32"/>
          <w:szCs w:val="32"/>
          <w:highlight w:val="none"/>
          <w:lang w:val="en-US" w:eastAsia="zh-CN"/>
        </w:rPr>
        <w:t xml:space="preserve">表6 </w:t>
      </w:r>
      <w:r>
        <w:rPr>
          <w:rFonts w:hint="eastAsia" w:ascii="宋体" w:hAnsi="宋体" w:eastAsia="宋体" w:cs="宋体"/>
          <w:b/>
          <w:bCs/>
          <w:sz w:val="32"/>
          <w:szCs w:val="32"/>
          <w:highlight w:val="none"/>
        </w:rPr>
        <w:t>2022年省级促消费专项资金（第一批）</w:t>
      </w:r>
      <w:r>
        <w:rPr>
          <w:rFonts w:ascii="宋体" w:hAnsi="宋体" w:eastAsia="宋体" w:cs="宋体"/>
          <w:b/>
          <w:bCs/>
          <w:sz w:val="32"/>
          <w:szCs w:val="32"/>
          <w:highlight w:val="none"/>
        </w:rPr>
        <w:t>项目</w:t>
      </w:r>
    </w:p>
    <w:p>
      <w:pPr>
        <w:keepNext w:val="0"/>
        <w:keepLines w:val="0"/>
        <w:pageBreakBefore w:val="0"/>
        <w:widowControl/>
        <w:kinsoku w:val="0"/>
        <w:wordWrap/>
        <w:overflowPunct/>
        <w:topLinePunct w:val="0"/>
        <w:autoSpaceDE w:val="0"/>
        <w:autoSpaceDN w:val="0"/>
        <w:bidi w:val="0"/>
        <w:adjustRightInd w:val="0"/>
        <w:snapToGrid w:val="0"/>
        <w:spacing w:line="400" w:lineRule="exact"/>
        <w:ind w:left="0" w:leftChars="0" w:firstLine="0" w:firstLineChars="0"/>
        <w:jc w:val="center"/>
        <w:textAlignment w:val="baseline"/>
        <w:rPr>
          <w:rFonts w:ascii="宋体" w:hAnsi="宋体" w:eastAsia="宋体" w:cs="宋体"/>
          <w:b/>
          <w:bCs/>
          <w:sz w:val="34"/>
          <w:szCs w:val="34"/>
          <w:highlight w:val="none"/>
        </w:rPr>
      </w:pPr>
      <w:r>
        <w:rPr>
          <w:rFonts w:ascii="宋体" w:hAnsi="宋体" w:eastAsia="宋体" w:cs="宋体"/>
          <w:b/>
          <w:bCs/>
          <w:sz w:val="32"/>
          <w:szCs w:val="32"/>
          <w:highlight w:val="none"/>
        </w:rPr>
        <w:t>绩效自评表</w:t>
      </w:r>
    </w:p>
    <w:p>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0" w:firstLineChars="0"/>
        <w:jc w:val="center"/>
        <w:textAlignment w:val="baseline"/>
        <w:rPr>
          <w:rFonts w:hint="eastAsia" w:ascii="宋体" w:hAnsi="宋体" w:eastAsia="宋体" w:cs="宋体"/>
          <w:sz w:val="24"/>
          <w:szCs w:val="24"/>
          <w:highlight w:val="none"/>
        </w:rPr>
      </w:pPr>
      <w:r>
        <w:rPr>
          <w:rFonts w:hint="eastAsia" w:ascii="宋体" w:hAnsi="宋体" w:eastAsia="宋体" w:cs="宋体"/>
          <w:spacing w:val="-11"/>
          <w:sz w:val="24"/>
          <w:szCs w:val="24"/>
          <w:highlight w:val="none"/>
        </w:rPr>
        <w:t>（20</w:t>
      </w:r>
      <w:r>
        <w:rPr>
          <w:rFonts w:hint="eastAsia" w:ascii="宋体" w:hAnsi="宋体" w:eastAsia="宋体" w:cs="宋体"/>
          <w:spacing w:val="-11"/>
          <w:sz w:val="24"/>
          <w:szCs w:val="24"/>
          <w:highlight w:val="none"/>
          <w:lang w:val="en-US" w:eastAsia="zh-CN"/>
        </w:rPr>
        <w:t>23</w:t>
      </w:r>
      <w:r>
        <w:rPr>
          <w:rFonts w:hint="eastAsia" w:ascii="宋体" w:hAnsi="宋体" w:eastAsia="宋体" w:cs="宋体"/>
          <w:spacing w:val="-11"/>
          <w:sz w:val="24"/>
          <w:szCs w:val="24"/>
          <w:highlight w:val="none"/>
        </w:rPr>
        <w:t>年度）</w:t>
      </w:r>
    </w:p>
    <w:tbl>
      <w:tblPr>
        <w:tblStyle w:val="6"/>
        <w:tblW w:w="8239"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13"/>
        <w:gridCol w:w="709"/>
        <w:gridCol w:w="767"/>
        <w:gridCol w:w="517"/>
        <w:gridCol w:w="917"/>
        <w:gridCol w:w="496"/>
        <w:gridCol w:w="863"/>
        <w:gridCol w:w="852"/>
        <w:gridCol w:w="302"/>
        <w:gridCol w:w="255"/>
        <w:gridCol w:w="495"/>
        <w:gridCol w:w="76"/>
        <w:gridCol w:w="668"/>
        <w:gridCol w:w="9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3" w:hRule="atLeast"/>
        </w:trPr>
        <w:tc>
          <w:tcPr>
            <w:tcW w:w="11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转移支付名称</w:t>
            </w:r>
          </w:p>
        </w:tc>
        <w:tc>
          <w:tcPr>
            <w:tcW w:w="7117" w:type="dxa"/>
            <w:gridSpan w:val="1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2022年省级促消费专项资金（第一批）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3" w:hRule="atLeast"/>
        </w:trPr>
        <w:tc>
          <w:tcPr>
            <w:tcW w:w="11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主管部门</w:t>
            </w:r>
          </w:p>
        </w:tc>
        <w:tc>
          <w:tcPr>
            <w:tcW w:w="3560" w:type="dxa"/>
            <w:gridSpan w:val="5"/>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兰州新区商务和文化旅游局(兰州新区综合保税区管理委员会)</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实施单位</w:t>
            </w:r>
          </w:p>
        </w:tc>
        <w:tc>
          <w:tcPr>
            <w:tcW w:w="2403" w:type="dxa"/>
            <w:gridSpan w:val="5"/>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兰州新区商务和文化旅游局(兰州新区综合保税区管理委员会)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1" w:hRule="atLeast"/>
        </w:trPr>
        <w:tc>
          <w:tcPr>
            <w:tcW w:w="1122" w:type="dxa"/>
            <w:gridSpan w:val="2"/>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项目资金（万元）</w:t>
            </w: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年初预算数</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全年预算数</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全年执行数</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分值</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执行率</w:t>
            </w: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3" w:hRule="atLeast"/>
        </w:trPr>
        <w:tc>
          <w:tcPr>
            <w:tcW w:w="1122" w:type="dxa"/>
            <w:gridSpan w:val="2"/>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年度资金总额</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30</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30</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30</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pacing w:val="-5"/>
                <w:sz w:val="16"/>
                <w:szCs w:val="16"/>
                <w:lang w:val="en-US" w:eastAsia="zh-CN"/>
              </w:rPr>
              <w:t>10</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3" w:hRule="atLeast"/>
        </w:trPr>
        <w:tc>
          <w:tcPr>
            <w:tcW w:w="1122" w:type="dxa"/>
            <w:gridSpan w:val="2"/>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其中：中央资金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3" w:hRule="atLeast"/>
        </w:trPr>
        <w:tc>
          <w:tcPr>
            <w:tcW w:w="1122" w:type="dxa"/>
            <w:gridSpan w:val="2"/>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lang w:eastAsia="zh-CN"/>
              </w:rPr>
              <w:t>省级</w:t>
            </w:r>
            <w:r>
              <w:rPr>
                <w:rFonts w:hint="eastAsia" w:ascii="宋体" w:hAnsi="宋体" w:eastAsia="宋体" w:cs="宋体"/>
                <w:spacing w:val="-2"/>
                <w:sz w:val="16"/>
                <w:szCs w:val="16"/>
              </w:rPr>
              <w:t>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30</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30</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4" w:hRule="atLeast"/>
        </w:trPr>
        <w:tc>
          <w:tcPr>
            <w:tcW w:w="1122" w:type="dxa"/>
            <w:gridSpan w:val="2"/>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市县资金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3" w:hRule="atLeast"/>
        </w:trPr>
        <w:tc>
          <w:tcPr>
            <w:tcW w:w="1122" w:type="dxa"/>
            <w:gridSpan w:val="2"/>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其他资金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3" w:hRule="atLeast"/>
        </w:trPr>
        <w:tc>
          <w:tcPr>
            <w:tcW w:w="413" w:type="dxa"/>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7"/>
                <w:sz w:val="16"/>
                <w:szCs w:val="16"/>
              </w:rPr>
              <w:t>年度</w:t>
            </w:r>
            <w:r>
              <w:rPr>
                <w:rFonts w:hint="eastAsia" w:ascii="宋体" w:hAnsi="宋体" w:eastAsia="宋体" w:cs="宋体"/>
                <w:spacing w:val="6"/>
                <w:sz w:val="16"/>
                <w:szCs w:val="16"/>
              </w:rPr>
              <w:t>总体目标</w:t>
            </w:r>
          </w:p>
        </w:tc>
        <w:tc>
          <w:tcPr>
            <w:tcW w:w="4269" w:type="dxa"/>
            <w:gridSpan w:val="6"/>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预期目标</w:t>
            </w:r>
          </w:p>
        </w:tc>
        <w:tc>
          <w:tcPr>
            <w:tcW w:w="3557" w:type="dxa"/>
            <w:gridSpan w:val="7"/>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65"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4269" w:type="dxa"/>
            <w:gridSpan w:val="6"/>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根据</w:t>
            </w:r>
            <w:r>
              <w:rPr>
                <w:rFonts w:hint="eastAsia" w:ascii="宋体" w:hAnsi="宋体" w:eastAsia="宋体" w:cs="宋体"/>
                <w:sz w:val="16"/>
                <w:szCs w:val="16"/>
                <w:lang w:eastAsia="zh-CN"/>
              </w:rPr>
              <w:t>甘肃省商务厅</w:t>
            </w:r>
            <w:r>
              <w:rPr>
                <w:rFonts w:hint="eastAsia" w:ascii="宋体" w:hAnsi="宋体" w:eastAsia="宋体" w:cs="宋体"/>
                <w:sz w:val="16"/>
                <w:szCs w:val="16"/>
                <w:lang w:val="en-US" w:eastAsia="zh-CN"/>
              </w:rPr>
              <w:t>相关文件要求，2022年度完成限额以上零售、餐饮企业奖补，进而</w:t>
            </w:r>
            <w:r>
              <w:rPr>
                <w:rFonts w:hint="eastAsia" w:ascii="宋体" w:hAnsi="宋体" w:eastAsia="宋体" w:cs="宋体"/>
                <w:spacing w:val="-1"/>
                <w:sz w:val="16"/>
                <w:szCs w:val="16"/>
                <w:lang w:eastAsia="zh-CN"/>
              </w:rPr>
              <w:t>满足消费市场需求</w:t>
            </w:r>
            <w:r>
              <w:rPr>
                <w:rFonts w:hint="eastAsia" w:ascii="宋体" w:hAnsi="宋体" w:eastAsia="宋体" w:cs="宋体"/>
                <w:sz w:val="16"/>
                <w:szCs w:val="16"/>
                <w:lang w:val="en-US" w:eastAsia="zh-CN"/>
              </w:rPr>
              <w:t>。推动市场保供体系完善。</w:t>
            </w:r>
          </w:p>
        </w:tc>
        <w:tc>
          <w:tcPr>
            <w:tcW w:w="3557" w:type="dxa"/>
            <w:gridSpan w:val="7"/>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2022年度完成奖补企业10家，其中：6家零售企业，4家餐饮企业，</w:t>
            </w:r>
            <w:r>
              <w:rPr>
                <w:rFonts w:hint="eastAsia" w:ascii="宋体" w:hAnsi="宋体" w:eastAsia="宋体" w:cs="宋体"/>
                <w:spacing w:val="-1"/>
                <w:sz w:val="16"/>
                <w:szCs w:val="16"/>
                <w:lang w:eastAsia="zh-CN"/>
              </w:rPr>
              <w:t>满足消费市场需求</w:t>
            </w:r>
            <w:r>
              <w:rPr>
                <w:rFonts w:hint="eastAsia" w:ascii="宋体" w:hAnsi="宋体" w:eastAsia="宋体" w:cs="宋体"/>
                <w:sz w:val="16"/>
                <w:szCs w:val="16"/>
                <w:lang w:val="en-US" w:eastAsia="zh-CN"/>
              </w:rPr>
              <w:t>。推动市场保供体系完善。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5" w:hRule="atLeast"/>
        </w:trPr>
        <w:tc>
          <w:tcPr>
            <w:tcW w:w="413" w:type="dxa"/>
            <w:vMerge w:val="restart"/>
            <w:noWrap w:val="0"/>
            <w:textDirection w:val="tbLr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113" w:right="113"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绩效指标</w:t>
            </w:r>
          </w:p>
        </w:tc>
        <w:tc>
          <w:tcPr>
            <w:tcW w:w="7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一级指标</w:t>
            </w:r>
          </w:p>
        </w:tc>
        <w:tc>
          <w:tcPr>
            <w:tcW w:w="76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二级指标</w:t>
            </w:r>
          </w:p>
        </w:tc>
        <w:tc>
          <w:tcPr>
            <w:tcW w:w="1930" w:type="dxa"/>
            <w:gridSpan w:val="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三级指标</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年度指标值</w:t>
            </w:r>
          </w:p>
        </w:tc>
        <w:tc>
          <w:tcPr>
            <w:tcW w:w="852"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实际完成值</w:t>
            </w:r>
          </w:p>
        </w:tc>
        <w:tc>
          <w:tcPr>
            <w:tcW w:w="55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分值</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得分</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偏差原因分析及改进措施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3"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产出指标</w:t>
            </w:r>
          </w:p>
        </w:tc>
        <w:tc>
          <w:tcPr>
            <w:tcW w:w="76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数量指标</w:t>
            </w:r>
          </w:p>
        </w:tc>
        <w:tc>
          <w:tcPr>
            <w:tcW w:w="1930" w:type="dxa"/>
            <w:gridSpan w:val="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eastAsia="zh-CN"/>
              </w:rPr>
              <w:t>企业数量</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852"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5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3"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6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质量指标</w:t>
            </w:r>
          </w:p>
        </w:tc>
        <w:tc>
          <w:tcPr>
            <w:tcW w:w="1930" w:type="dxa"/>
            <w:gridSpan w:val="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pacing w:val="-1"/>
                <w:sz w:val="16"/>
                <w:szCs w:val="16"/>
                <w:lang w:eastAsia="zh-CN"/>
              </w:rPr>
              <w:t>企业应兑付率</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852"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55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3"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6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时效指标</w:t>
            </w:r>
          </w:p>
        </w:tc>
        <w:tc>
          <w:tcPr>
            <w:tcW w:w="1930" w:type="dxa"/>
            <w:gridSpan w:val="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pacing w:val="-1"/>
                <w:sz w:val="16"/>
                <w:szCs w:val="16"/>
                <w:lang w:eastAsia="zh-CN"/>
              </w:rPr>
              <w:t>资金发放及时率</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852"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55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4" w:hRule="atLeast"/>
        </w:trPr>
        <w:tc>
          <w:tcPr>
            <w:tcW w:w="413" w:type="dxa"/>
            <w:vMerge w:val="continue"/>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效益指标</w:t>
            </w:r>
          </w:p>
        </w:tc>
        <w:tc>
          <w:tcPr>
            <w:tcW w:w="767" w:type="dxa"/>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经济效益</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指标</w:t>
            </w:r>
          </w:p>
        </w:tc>
        <w:tc>
          <w:tcPr>
            <w:tcW w:w="1930" w:type="dxa"/>
            <w:gridSpan w:val="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pacing w:val="-1"/>
                <w:sz w:val="16"/>
                <w:szCs w:val="16"/>
                <w:lang w:eastAsia="zh-CN"/>
              </w:rPr>
              <w:t>市场保供正常</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852"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55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3" w:hRule="atLeast"/>
        </w:trPr>
        <w:tc>
          <w:tcPr>
            <w:tcW w:w="413" w:type="dxa"/>
            <w:vMerge w:val="continue"/>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67"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930" w:type="dxa"/>
            <w:gridSpan w:val="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pacing w:val="-1"/>
                <w:sz w:val="16"/>
                <w:szCs w:val="16"/>
                <w:lang w:eastAsia="zh-CN"/>
              </w:rPr>
              <w:t>基本满足消费市场需求</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满足</w:t>
            </w:r>
          </w:p>
        </w:tc>
        <w:tc>
          <w:tcPr>
            <w:tcW w:w="852"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满足</w:t>
            </w:r>
          </w:p>
        </w:tc>
        <w:tc>
          <w:tcPr>
            <w:tcW w:w="55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3" w:hRule="atLeast"/>
        </w:trPr>
        <w:tc>
          <w:tcPr>
            <w:tcW w:w="413" w:type="dxa"/>
            <w:vMerge w:val="continue"/>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67"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930" w:type="dxa"/>
            <w:gridSpan w:val="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lang w:eastAsia="zh-CN"/>
              </w:rPr>
              <w:t>推动市场保供体系完善</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推动</w:t>
            </w:r>
          </w:p>
        </w:tc>
        <w:tc>
          <w:tcPr>
            <w:tcW w:w="852"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推动</w:t>
            </w:r>
          </w:p>
        </w:tc>
        <w:tc>
          <w:tcPr>
            <w:tcW w:w="55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3"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满意度指标</w:t>
            </w:r>
          </w:p>
        </w:tc>
        <w:tc>
          <w:tcPr>
            <w:tcW w:w="76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服务对象</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满意度指</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标</w:t>
            </w:r>
          </w:p>
        </w:tc>
        <w:tc>
          <w:tcPr>
            <w:tcW w:w="1930" w:type="dxa"/>
            <w:gridSpan w:val="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pacing w:val="-1"/>
                <w:sz w:val="16"/>
                <w:szCs w:val="16"/>
                <w:lang w:eastAsia="zh-CN"/>
              </w:rPr>
              <w:t>企业是否满意</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满意</w:t>
            </w:r>
          </w:p>
        </w:tc>
        <w:tc>
          <w:tcPr>
            <w:tcW w:w="852"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满意</w:t>
            </w:r>
          </w:p>
        </w:tc>
        <w:tc>
          <w:tcPr>
            <w:tcW w:w="55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4" w:hRule="atLeast"/>
        </w:trPr>
        <w:tc>
          <w:tcPr>
            <w:tcW w:w="5534" w:type="dxa"/>
            <w:gridSpan w:val="8"/>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总分</w:t>
            </w:r>
          </w:p>
        </w:tc>
        <w:tc>
          <w:tcPr>
            <w:tcW w:w="55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4"/>
                <w:sz w:val="16"/>
                <w:szCs w:val="16"/>
              </w:rPr>
              <w:t>100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8" w:hRule="atLeast"/>
        </w:trPr>
        <w:tc>
          <w:tcPr>
            <w:tcW w:w="41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说明</w:t>
            </w:r>
          </w:p>
        </w:tc>
        <w:tc>
          <w:tcPr>
            <w:tcW w:w="7826" w:type="dxa"/>
            <w:gridSpan w:val="1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请在此处简要说明中央和省委巡视、各级审计和财政监督中发现的问题及其所涉及的金额，如没有填无。</w:t>
            </w:r>
          </w:p>
        </w:tc>
      </w:tr>
    </w:tbl>
    <w:p>
      <w:pPr>
        <w:rPr>
          <w:rFonts w:hint="eastAsia"/>
        </w:rPr>
      </w:pPr>
      <w:r>
        <w:rPr>
          <w:rFonts w:hint="eastAsia"/>
        </w:rPr>
        <w:br w:type="page"/>
      </w:r>
    </w:p>
    <w:p>
      <w:pPr>
        <w:keepNext w:val="0"/>
        <w:keepLines w:val="0"/>
        <w:pageBreakBefore w:val="0"/>
        <w:widowControl/>
        <w:kinsoku w:val="0"/>
        <w:wordWrap/>
        <w:overflowPunct/>
        <w:topLinePunct w:val="0"/>
        <w:autoSpaceDE w:val="0"/>
        <w:autoSpaceDN w:val="0"/>
        <w:bidi w:val="0"/>
        <w:adjustRightInd w:val="0"/>
        <w:snapToGrid w:val="0"/>
        <w:spacing w:before="229" w:line="400" w:lineRule="exact"/>
        <w:ind w:left="0" w:leftChars="0" w:firstLine="0" w:firstLineChars="0"/>
        <w:jc w:val="center"/>
        <w:textAlignment w:val="baseline"/>
        <w:rPr>
          <w:rFonts w:ascii="宋体" w:hAnsi="宋体" w:eastAsia="宋体" w:cs="宋体"/>
          <w:b/>
          <w:bCs/>
          <w:sz w:val="34"/>
          <w:szCs w:val="34"/>
        </w:rPr>
      </w:pPr>
      <w:r>
        <w:rPr>
          <w:rFonts w:hint="eastAsia" w:ascii="宋体" w:hAnsi="宋体" w:eastAsia="宋体" w:cs="宋体"/>
          <w:b/>
          <w:bCs/>
          <w:sz w:val="32"/>
          <w:szCs w:val="32"/>
          <w:lang w:val="en-US" w:eastAsia="zh-CN"/>
        </w:rPr>
        <w:t xml:space="preserve"> 表7 </w:t>
      </w:r>
      <w:r>
        <w:rPr>
          <w:rFonts w:hint="eastAsia" w:ascii="宋体" w:hAnsi="宋体" w:eastAsia="宋体" w:cs="宋体"/>
          <w:b/>
          <w:bCs/>
          <w:sz w:val="32"/>
          <w:szCs w:val="32"/>
        </w:rPr>
        <w:t>服务业发展专项资金</w:t>
      </w:r>
      <w:r>
        <w:rPr>
          <w:rFonts w:ascii="宋体" w:hAnsi="宋体" w:eastAsia="宋体" w:cs="宋体"/>
          <w:b/>
          <w:bCs/>
          <w:sz w:val="32"/>
          <w:szCs w:val="32"/>
        </w:rPr>
        <w:t>项目绩效自评表</w:t>
      </w:r>
    </w:p>
    <w:p>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0" w:firstLineChars="0"/>
        <w:jc w:val="center"/>
        <w:textAlignment w:val="baseline"/>
        <w:rPr>
          <w:rFonts w:hint="eastAsia" w:ascii="宋体" w:hAnsi="宋体" w:eastAsia="宋体" w:cs="宋体"/>
          <w:sz w:val="24"/>
          <w:szCs w:val="24"/>
        </w:rPr>
      </w:pPr>
      <w:r>
        <w:rPr>
          <w:rFonts w:hint="eastAsia" w:ascii="宋体" w:hAnsi="宋体" w:eastAsia="宋体" w:cs="宋体"/>
          <w:spacing w:val="-11"/>
          <w:sz w:val="24"/>
          <w:szCs w:val="24"/>
        </w:rPr>
        <w:t>（20</w:t>
      </w:r>
      <w:r>
        <w:rPr>
          <w:rFonts w:hint="eastAsia" w:ascii="宋体" w:hAnsi="宋体" w:eastAsia="宋体" w:cs="宋体"/>
          <w:spacing w:val="-11"/>
          <w:sz w:val="24"/>
          <w:szCs w:val="24"/>
          <w:lang w:val="en-US" w:eastAsia="zh-CN"/>
        </w:rPr>
        <w:t>23</w:t>
      </w:r>
      <w:r>
        <w:rPr>
          <w:rFonts w:hint="eastAsia" w:ascii="宋体" w:hAnsi="宋体" w:eastAsia="宋体" w:cs="宋体"/>
          <w:spacing w:val="-11"/>
          <w:sz w:val="24"/>
          <w:szCs w:val="24"/>
        </w:rPr>
        <w:t>年度）</w:t>
      </w:r>
    </w:p>
    <w:tbl>
      <w:tblPr>
        <w:tblStyle w:val="6"/>
        <w:tblW w:w="823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13"/>
        <w:gridCol w:w="709"/>
        <w:gridCol w:w="827"/>
        <w:gridCol w:w="457"/>
        <w:gridCol w:w="917"/>
        <w:gridCol w:w="496"/>
        <w:gridCol w:w="863"/>
        <w:gridCol w:w="972"/>
        <w:gridCol w:w="182"/>
        <w:gridCol w:w="418"/>
        <w:gridCol w:w="332"/>
        <w:gridCol w:w="193"/>
        <w:gridCol w:w="551"/>
        <w:gridCol w:w="90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转移支付名称</w:t>
            </w:r>
          </w:p>
        </w:tc>
        <w:tc>
          <w:tcPr>
            <w:tcW w:w="7117" w:type="dxa"/>
            <w:gridSpan w:val="1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服务业发展专项资金</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主管部门</w:t>
            </w:r>
          </w:p>
        </w:tc>
        <w:tc>
          <w:tcPr>
            <w:tcW w:w="3560" w:type="dxa"/>
            <w:gridSpan w:val="5"/>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兰州新区商务和文化旅游局(兰州新区综合保税区管理委员会)</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实施单位</w:t>
            </w:r>
          </w:p>
        </w:tc>
        <w:tc>
          <w:tcPr>
            <w:tcW w:w="2403" w:type="dxa"/>
            <w:gridSpan w:val="5"/>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兰州新区商务和文化旅游局(兰州新区综合保税区管理委员会)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5" w:hRule="atLeast"/>
        </w:trPr>
        <w:tc>
          <w:tcPr>
            <w:tcW w:w="1122" w:type="dxa"/>
            <w:gridSpan w:val="2"/>
            <w:vMerge w:val="restart"/>
            <w:tcBorders>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项目资金（万元）</w:t>
            </w: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年初预算数</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全年预算数</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全年执行数</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分值</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执行率</w:t>
            </w: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得分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年度资金总额</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50</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50</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50</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pacing w:val="-5"/>
                <w:sz w:val="16"/>
                <w:szCs w:val="16"/>
                <w:lang w:val="en-US" w:eastAsia="zh-CN"/>
              </w:rPr>
              <w:t>100</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其中：中央资金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lang w:eastAsia="zh-CN"/>
              </w:rPr>
              <w:t>省级</w:t>
            </w:r>
            <w:r>
              <w:rPr>
                <w:rFonts w:hint="eastAsia" w:ascii="宋体" w:hAnsi="宋体" w:eastAsia="宋体" w:cs="宋体"/>
                <w:spacing w:val="-2"/>
                <w:sz w:val="16"/>
                <w:szCs w:val="16"/>
              </w:rPr>
              <w:t>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市县资金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其他资金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7"/>
                <w:sz w:val="16"/>
                <w:szCs w:val="16"/>
              </w:rPr>
              <w:t>年度</w:t>
            </w:r>
            <w:r>
              <w:rPr>
                <w:rFonts w:hint="eastAsia" w:ascii="宋体" w:hAnsi="宋体" w:eastAsia="宋体" w:cs="宋体"/>
                <w:spacing w:val="6"/>
                <w:sz w:val="16"/>
                <w:szCs w:val="16"/>
              </w:rPr>
              <w:t>总体目标</w:t>
            </w:r>
          </w:p>
        </w:tc>
        <w:tc>
          <w:tcPr>
            <w:tcW w:w="4269" w:type="dxa"/>
            <w:gridSpan w:val="6"/>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预期目标</w:t>
            </w:r>
          </w:p>
        </w:tc>
        <w:tc>
          <w:tcPr>
            <w:tcW w:w="3557" w:type="dxa"/>
            <w:gridSpan w:val="7"/>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实际完成情况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0"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4269" w:type="dxa"/>
            <w:gridSpan w:val="6"/>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default" w:ascii="宋体" w:hAnsi="宋体" w:eastAsia="宋体" w:cs="宋体"/>
                <w:sz w:val="16"/>
                <w:szCs w:val="16"/>
                <w:lang w:val="en-US"/>
              </w:rPr>
            </w:pPr>
            <w:r>
              <w:rPr>
                <w:rFonts w:hint="eastAsia" w:ascii="宋体" w:hAnsi="宋体" w:eastAsia="宋体" w:cs="宋体"/>
                <w:spacing w:val="7"/>
                <w:sz w:val="16"/>
                <w:szCs w:val="16"/>
                <w:lang w:eastAsia="zh-CN"/>
              </w:rPr>
              <w:t>根据</w:t>
            </w:r>
            <w:r>
              <w:rPr>
                <w:rFonts w:hint="eastAsia" w:ascii="宋体" w:hAnsi="宋体" w:eastAsia="宋体" w:cs="宋体"/>
                <w:spacing w:val="7"/>
                <w:sz w:val="16"/>
                <w:szCs w:val="16"/>
                <w:lang w:val="en-US" w:eastAsia="zh-CN"/>
              </w:rPr>
              <w:t>政策文件要求，2022年计划实施</w:t>
            </w:r>
            <w:r>
              <w:rPr>
                <w:rFonts w:hint="eastAsia" w:ascii="宋体" w:hAnsi="宋体" w:eastAsia="宋体" w:cs="宋体"/>
                <w:spacing w:val="7"/>
                <w:sz w:val="16"/>
                <w:szCs w:val="16"/>
                <w:lang w:eastAsia="zh-CN"/>
              </w:rPr>
              <w:t>中央厨房主体改造、新增生产加工设备、配送车辆采购，</w:t>
            </w:r>
            <w:r>
              <w:rPr>
                <w:rFonts w:hint="eastAsia" w:ascii="宋体" w:hAnsi="宋体" w:eastAsia="宋体" w:cs="宋体"/>
                <w:spacing w:val="7"/>
                <w:sz w:val="16"/>
                <w:szCs w:val="16"/>
                <w:lang w:val="en-US" w:eastAsia="zh-CN"/>
              </w:rPr>
              <w:t>进而提升</w:t>
            </w:r>
            <w:r>
              <w:rPr>
                <w:rFonts w:hint="eastAsia" w:ascii="宋体" w:hAnsi="宋体" w:eastAsia="宋体" w:cs="宋体"/>
                <w:sz w:val="16"/>
                <w:szCs w:val="16"/>
                <w:lang w:val="en-US" w:eastAsia="zh-CN"/>
              </w:rPr>
              <w:t>综合配送能力，完善中央厨房配送体系。</w:t>
            </w:r>
          </w:p>
        </w:tc>
        <w:tc>
          <w:tcPr>
            <w:tcW w:w="3557" w:type="dxa"/>
            <w:gridSpan w:val="7"/>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default" w:ascii="宋体" w:hAnsi="宋体" w:eastAsia="宋体" w:cs="宋体"/>
                <w:sz w:val="16"/>
                <w:szCs w:val="16"/>
                <w:lang w:val="en-US" w:eastAsia="zh-CN"/>
              </w:rPr>
            </w:pPr>
            <w:r>
              <w:rPr>
                <w:rFonts w:hint="eastAsia" w:ascii="宋体" w:hAnsi="宋体" w:eastAsia="宋体" w:cs="宋体"/>
                <w:spacing w:val="7"/>
                <w:sz w:val="16"/>
                <w:szCs w:val="16"/>
                <w:lang w:val="en-US" w:eastAsia="zh-CN"/>
              </w:rPr>
              <w:t>2022年度完成中央厨房主体改造、新增生产加工设备（2台配送食品车采购），餐饮市场保供正常，</w:t>
            </w:r>
            <w:r>
              <w:rPr>
                <w:rFonts w:hint="eastAsia" w:ascii="宋体" w:hAnsi="宋体" w:eastAsia="宋体" w:cs="宋体"/>
                <w:sz w:val="16"/>
                <w:szCs w:val="16"/>
                <w:lang w:val="en-US" w:eastAsia="zh-CN"/>
              </w:rPr>
              <w:t>中央厨房配送体系完善</w:t>
            </w:r>
            <w:r>
              <w:rPr>
                <w:rFonts w:hint="eastAsia" w:ascii="宋体" w:hAnsi="宋体" w:eastAsia="宋体" w:cs="宋体"/>
                <w:spacing w:val="7"/>
                <w:sz w:val="16"/>
                <w:szCs w:val="16"/>
                <w:lang w:val="en-US"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413" w:type="dxa"/>
            <w:vMerge w:val="restart"/>
            <w:noWrap w:val="0"/>
            <w:textDirection w:val="tbLr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113" w:right="113"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绩效指标</w:t>
            </w:r>
          </w:p>
        </w:tc>
        <w:tc>
          <w:tcPr>
            <w:tcW w:w="709" w:type="dxa"/>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一级指标</w:t>
            </w:r>
          </w:p>
        </w:tc>
        <w:tc>
          <w:tcPr>
            <w:tcW w:w="827" w:type="dxa"/>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二级指标</w:t>
            </w:r>
          </w:p>
        </w:tc>
        <w:tc>
          <w:tcPr>
            <w:tcW w:w="1870" w:type="dxa"/>
            <w:gridSpan w:val="3"/>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三级指标</w:t>
            </w:r>
          </w:p>
        </w:tc>
        <w:tc>
          <w:tcPr>
            <w:tcW w:w="863" w:type="dxa"/>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年度指标值</w:t>
            </w:r>
          </w:p>
        </w:tc>
        <w:tc>
          <w:tcPr>
            <w:tcW w:w="972" w:type="dxa"/>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实际完成值</w:t>
            </w:r>
          </w:p>
        </w:tc>
        <w:tc>
          <w:tcPr>
            <w:tcW w:w="600" w:type="dxa"/>
            <w:gridSpan w:val="2"/>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分值</w:t>
            </w:r>
          </w:p>
        </w:tc>
        <w:tc>
          <w:tcPr>
            <w:tcW w:w="525" w:type="dxa"/>
            <w:gridSpan w:val="2"/>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得分</w:t>
            </w:r>
          </w:p>
        </w:tc>
        <w:tc>
          <w:tcPr>
            <w:tcW w:w="1460" w:type="dxa"/>
            <w:gridSpan w:val="2"/>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偏差原因分析及改进措施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产出指标</w:t>
            </w:r>
          </w:p>
        </w:tc>
        <w:tc>
          <w:tcPr>
            <w:tcW w:w="8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数量指标</w:t>
            </w:r>
          </w:p>
        </w:tc>
        <w:tc>
          <w:tcPr>
            <w:tcW w:w="187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支持企业数</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w:t>
            </w:r>
          </w:p>
        </w:tc>
        <w:tc>
          <w:tcPr>
            <w:tcW w:w="9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w:t>
            </w:r>
          </w:p>
        </w:tc>
        <w:tc>
          <w:tcPr>
            <w:tcW w:w="60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52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146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8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质量指标</w:t>
            </w:r>
          </w:p>
        </w:tc>
        <w:tc>
          <w:tcPr>
            <w:tcW w:w="187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资金使用合规性</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合规</w:t>
            </w:r>
          </w:p>
        </w:tc>
        <w:tc>
          <w:tcPr>
            <w:tcW w:w="9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合规</w:t>
            </w:r>
          </w:p>
        </w:tc>
        <w:tc>
          <w:tcPr>
            <w:tcW w:w="60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2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46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8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时效指标</w:t>
            </w:r>
          </w:p>
        </w:tc>
        <w:tc>
          <w:tcPr>
            <w:tcW w:w="187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pacing w:val="-1"/>
                <w:sz w:val="16"/>
                <w:szCs w:val="16"/>
                <w:lang w:eastAsia="zh-CN"/>
              </w:rPr>
              <w:t>资金</w:t>
            </w:r>
            <w:r>
              <w:rPr>
                <w:rFonts w:hint="eastAsia" w:ascii="宋体" w:hAnsi="宋体" w:eastAsia="宋体" w:cs="宋体"/>
                <w:spacing w:val="-1"/>
                <w:sz w:val="16"/>
                <w:szCs w:val="16"/>
                <w:lang w:val="en-US" w:eastAsia="zh-CN"/>
              </w:rPr>
              <w:t>拨付及时性</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及时</w:t>
            </w:r>
          </w:p>
        </w:tc>
        <w:tc>
          <w:tcPr>
            <w:tcW w:w="9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及时</w:t>
            </w:r>
          </w:p>
        </w:tc>
        <w:tc>
          <w:tcPr>
            <w:tcW w:w="60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2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46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8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pacing w:val="-2"/>
                <w:sz w:val="16"/>
                <w:szCs w:val="16"/>
                <w:lang w:val="en-US" w:eastAsia="zh-CN"/>
              </w:rPr>
            </w:pPr>
            <w:r>
              <w:rPr>
                <w:rFonts w:hint="eastAsia" w:ascii="宋体" w:hAnsi="宋体" w:eastAsia="宋体" w:cs="宋体"/>
                <w:spacing w:val="-2"/>
                <w:sz w:val="16"/>
                <w:szCs w:val="16"/>
                <w:lang w:val="en-US" w:eastAsia="zh-CN"/>
              </w:rPr>
              <w:t>成本指标</w:t>
            </w:r>
          </w:p>
        </w:tc>
        <w:tc>
          <w:tcPr>
            <w:tcW w:w="187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pacing w:val="-1"/>
                <w:sz w:val="16"/>
                <w:szCs w:val="16"/>
                <w:lang w:val="en-US" w:eastAsia="zh-CN"/>
              </w:rPr>
            </w:pPr>
            <w:r>
              <w:rPr>
                <w:rFonts w:hint="eastAsia" w:ascii="宋体" w:hAnsi="宋体" w:eastAsia="宋体" w:cs="宋体"/>
                <w:spacing w:val="-1"/>
                <w:sz w:val="16"/>
                <w:szCs w:val="16"/>
                <w:lang w:val="en-US" w:eastAsia="zh-CN"/>
              </w:rPr>
              <w:t>成本控制率</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≤90%</w:t>
            </w:r>
          </w:p>
        </w:tc>
        <w:tc>
          <w:tcPr>
            <w:tcW w:w="9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≤90%</w:t>
            </w:r>
          </w:p>
        </w:tc>
        <w:tc>
          <w:tcPr>
            <w:tcW w:w="60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2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46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13" w:type="dxa"/>
            <w:vMerge w:val="continue"/>
            <w:tcBorders>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效益指标</w:t>
            </w:r>
          </w:p>
        </w:tc>
        <w:tc>
          <w:tcPr>
            <w:tcW w:w="8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经济效益</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指标</w:t>
            </w:r>
          </w:p>
        </w:tc>
        <w:tc>
          <w:tcPr>
            <w:tcW w:w="187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综合配送能力</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提升</w:t>
            </w:r>
          </w:p>
        </w:tc>
        <w:tc>
          <w:tcPr>
            <w:tcW w:w="9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提升</w:t>
            </w:r>
          </w:p>
        </w:tc>
        <w:tc>
          <w:tcPr>
            <w:tcW w:w="60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2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46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13" w:type="dxa"/>
            <w:vMerge w:val="continue"/>
            <w:tcBorders>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8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社会效益</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指标</w:t>
            </w:r>
          </w:p>
        </w:tc>
        <w:tc>
          <w:tcPr>
            <w:tcW w:w="187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中央厨房配送体系</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进一步完善</w:t>
            </w:r>
          </w:p>
        </w:tc>
        <w:tc>
          <w:tcPr>
            <w:tcW w:w="9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完善</w:t>
            </w:r>
          </w:p>
        </w:tc>
        <w:tc>
          <w:tcPr>
            <w:tcW w:w="60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2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46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8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可持续影</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3"/>
                <w:sz w:val="16"/>
                <w:szCs w:val="16"/>
              </w:rPr>
              <w:t>响指标</w:t>
            </w:r>
          </w:p>
        </w:tc>
        <w:tc>
          <w:tcPr>
            <w:tcW w:w="187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pacing w:val="-1"/>
                <w:sz w:val="16"/>
                <w:szCs w:val="16"/>
                <w:lang w:val="en-US" w:eastAsia="zh-CN"/>
              </w:rPr>
              <w:t>长效管理机制</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健全</w:t>
            </w:r>
          </w:p>
        </w:tc>
        <w:tc>
          <w:tcPr>
            <w:tcW w:w="9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健全</w:t>
            </w:r>
          </w:p>
        </w:tc>
        <w:tc>
          <w:tcPr>
            <w:tcW w:w="60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2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46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满意度指标</w:t>
            </w:r>
          </w:p>
        </w:tc>
        <w:tc>
          <w:tcPr>
            <w:tcW w:w="8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服务对象</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满意度指</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标</w:t>
            </w:r>
          </w:p>
        </w:tc>
        <w:tc>
          <w:tcPr>
            <w:tcW w:w="187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pacing w:val="-1"/>
                <w:sz w:val="16"/>
                <w:szCs w:val="16"/>
                <w:lang w:val="en-US" w:eastAsia="zh-CN"/>
              </w:rPr>
              <w:t>受支持企业满意度</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≥90%</w:t>
            </w:r>
          </w:p>
        </w:tc>
        <w:tc>
          <w:tcPr>
            <w:tcW w:w="9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60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2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46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5654" w:type="dxa"/>
            <w:gridSpan w:val="8"/>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总分</w:t>
            </w:r>
          </w:p>
        </w:tc>
        <w:tc>
          <w:tcPr>
            <w:tcW w:w="60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4"/>
                <w:sz w:val="16"/>
                <w:szCs w:val="16"/>
              </w:rPr>
              <w:t>100</w:t>
            </w:r>
          </w:p>
        </w:tc>
        <w:tc>
          <w:tcPr>
            <w:tcW w:w="525"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146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8" w:hRule="atLeast"/>
        </w:trPr>
        <w:tc>
          <w:tcPr>
            <w:tcW w:w="41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说明</w:t>
            </w:r>
          </w:p>
        </w:tc>
        <w:tc>
          <w:tcPr>
            <w:tcW w:w="7826" w:type="dxa"/>
            <w:gridSpan w:val="1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请在此处简要说明中央和省委巡视、各级审计和财政监督中发现的问题及其所涉及的金额，如没有填无。</w:t>
            </w:r>
          </w:p>
        </w:tc>
      </w:tr>
    </w:tbl>
    <w:p>
      <w:pPr>
        <w:rPr>
          <w:rFonts w:hint="eastAsia"/>
        </w:rPr>
      </w:pPr>
    </w:p>
    <w:p>
      <w:r>
        <w:br w:type="page"/>
      </w:r>
    </w:p>
    <w:p>
      <w:pPr>
        <w:keepNext w:val="0"/>
        <w:keepLines w:val="0"/>
        <w:pageBreakBefore w:val="0"/>
        <w:wordWrap/>
        <w:overflowPunct/>
        <w:topLinePunct w:val="0"/>
        <w:bidi w:val="0"/>
        <w:adjustRightInd w:val="0"/>
        <w:snapToGrid w:val="0"/>
        <w:spacing w:before="229" w:line="560" w:lineRule="exact"/>
        <w:ind w:left="0" w:leftChars="0" w:firstLine="0" w:firstLineChars="0"/>
        <w:jc w:val="center"/>
        <w:rPr>
          <w:rFonts w:ascii="宋体" w:hAnsi="宋体" w:eastAsia="宋体" w:cs="宋体"/>
          <w:b/>
          <w:bCs/>
          <w:sz w:val="32"/>
          <w:szCs w:val="32"/>
        </w:rPr>
      </w:pPr>
      <w:r>
        <w:rPr>
          <w:rFonts w:hint="eastAsia" w:ascii="宋体" w:hAnsi="宋体" w:eastAsia="宋体" w:cs="宋体"/>
          <w:b/>
          <w:bCs/>
          <w:sz w:val="32"/>
          <w:szCs w:val="32"/>
          <w:lang w:val="en-US" w:eastAsia="zh-CN"/>
        </w:rPr>
        <w:t xml:space="preserve">表8 </w:t>
      </w:r>
      <w:r>
        <w:rPr>
          <w:rFonts w:hint="eastAsia" w:ascii="宋体" w:hAnsi="宋体" w:eastAsia="宋体" w:cs="宋体"/>
          <w:b/>
          <w:bCs/>
          <w:sz w:val="32"/>
          <w:szCs w:val="32"/>
        </w:rPr>
        <w:t>航空货运补贴</w:t>
      </w:r>
      <w:r>
        <w:rPr>
          <w:rFonts w:ascii="宋体" w:hAnsi="宋体" w:eastAsia="宋体" w:cs="宋体"/>
          <w:b/>
          <w:bCs/>
          <w:sz w:val="32"/>
          <w:szCs w:val="32"/>
        </w:rPr>
        <w:t>项目绩效自评表</w:t>
      </w:r>
    </w:p>
    <w:tbl>
      <w:tblPr>
        <w:tblStyle w:val="6"/>
        <w:tblW w:w="823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13"/>
        <w:gridCol w:w="709"/>
        <w:gridCol w:w="815"/>
        <w:gridCol w:w="469"/>
        <w:gridCol w:w="917"/>
        <w:gridCol w:w="496"/>
        <w:gridCol w:w="863"/>
        <w:gridCol w:w="955"/>
        <w:gridCol w:w="199"/>
        <w:gridCol w:w="284"/>
        <w:gridCol w:w="466"/>
        <w:gridCol w:w="76"/>
        <w:gridCol w:w="668"/>
        <w:gridCol w:w="90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转移支付名称</w:t>
            </w:r>
          </w:p>
        </w:tc>
        <w:tc>
          <w:tcPr>
            <w:tcW w:w="7117" w:type="dxa"/>
            <w:gridSpan w:val="1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航空货运补贴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主管部门</w:t>
            </w:r>
          </w:p>
        </w:tc>
        <w:tc>
          <w:tcPr>
            <w:tcW w:w="3560" w:type="dxa"/>
            <w:gridSpan w:val="5"/>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甘肃省商务厅</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实施单位</w:t>
            </w:r>
          </w:p>
        </w:tc>
        <w:tc>
          <w:tcPr>
            <w:tcW w:w="2403" w:type="dxa"/>
            <w:gridSpan w:val="5"/>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兰州新区商务和文化旅游局(兰州新区综合保税区管理委员会)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1122" w:type="dxa"/>
            <w:gridSpan w:val="2"/>
            <w:vMerge w:val="restart"/>
            <w:tcBorders>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项目资金（万元）</w:t>
            </w: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年初预算数</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全年预算数</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全年执行数</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分值</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执行率</w:t>
            </w: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得分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年度资金总额</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41.33</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41.33</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41.33</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5"/>
                <w:sz w:val="16"/>
                <w:szCs w:val="16"/>
              </w:rPr>
              <w:t>10</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其中：中央资金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lang w:eastAsia="zh-CN"/>
              </w:rPr>
              <w:t>省级</w:t>
            </w:r>
            <w:r>
              <w:rPr>
                <w:rFonts w:hint="eastAsia" w:ascii="宋体" w:hAnsi="宋体" w:eastAsia="宋体" w:cs="宋体"/>
                <w:spacing w:val="-2"/>
                <w:sz w:val="16"/>
                <w:szCs w:val="16"/>
              </w:rPr>
              <w:t>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41.33</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41.33</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41.33</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市县资金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其他资金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7"/>
                <w:sz w:val="16"/>
                <w:szCs w:val="16"/>
              </w:rPr>
              <w:t>年度</w:t>
            </w:r>
            <w:r>
              <w:rPr>
                <w:rFonts w:hint="eastAsia" w:ascii="宋体" w:hAnsi="宋体" w:eastAsia="宋体" w:cs="宋体"/>
                <w:spacing w:val="6"/>
                <w:sz w:val="16"/>
                <w:szCs w:val="16"/>
              </w:rPr>
              <w:t>总体目标</w:t>
            </w:r>
          </w:p>
        </w:tc>
        <w:tc>
          <w:tcPr>
            <w:tcW w:w="4269" w:type="dxa"/>
            <w:gridSpan w:val="6"/>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预期目标</w:t>
            </w:r>
          </w:p>
        </w:tc>
        <w:tc>
          <w:tcPr>
            <w:tcW w:w="3557" w:type="dxa"/>
            <w:gridSpan w:val="7"/>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实际完成情况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7"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4269" w:type="dxa"/>
            <w:gridSpan w:val="6"/>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通过政策鼓励扶持，推动国际货运班列高质量发展。</w:t>
            </w:r>
          </w:p>
        </w:tc>
        <w:tc>
          <w:tcPr>
            <w:tcW w:w="3557" w:type="dxa"/>
            <w:gridSpan w:val="7"/>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2022年新区到发国际货运班列203列，同比增长31%。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7" w:hRule="atLeast"/>
        </w:trPr>
        <w:tc>
          <w:tcPr>
            <w:tcW w:w="413" w:type="dxa"/>
            <w:vMerge w:val="restart"/>
            <w:noWrap w:val="0"/>
            <w:textDirection w:val="tbLr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113" w:right="113"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绩效指标</w:t>
            </w:r>
          </w:p>
        </w:tc>
        <w:tc>
          <w:tcPr>
            <w:tcW w:w="709" w:type="dxa"/>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一级指标</w:t>
            </w:r>
          </w:p>
        </w:tc>
        <w:tc>
          <w:tcPr>
            <w:tcW w:w="815" w:type="dxa"/>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二级指标</w:t>
            </w:r>
          </w:p>
        </w:tc>
        <w:tc>
          <w:tcPr>
            <w:tcW w:w="1882" w:type="dxa"/>
            <w:gridSpan w:val="3"/>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三级指标</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年度指标值</w:t>
            </w:r>
          </w:p>
        </w:tc>
        <w:tc>
          <w:tcPr>
            <w:tcW w:w="95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实际完成值</w:t>
            </w:r>
          </w:p>
        </w:tc>
        <w:tc>
          <w:tcPr>
            <w:tcW w:w="483"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分值</w:t>
            </w:r>
          </w:p>
        </w:tc>
        <w:tc>
          <w:tcPr>
            <w:tcW w:w="54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得分</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偏差原因分析及改进措施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2" w:hRule="atLeast"/>
        </w:trPr>
        <w:tc>
          <w:tcPr>
            <w:tcW w:w="413"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产出指标</w:t>
            </w:r>
          </w:p>
        </w:tc>
        <w:tc>
          <w:tcPr>
            <w:tcW w:w="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数量指标</w:t>
            </w:r>
          </w:p>
        </w:tc>
        <w:tc>
          <w:tcPr>
            <w:tcW w:w="188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扶持企业数</w:t>
            </w:r>
          </w:p>
        </w:tc>
        <w:tc>
          <w:tcPr>
            <w:tcW w:w="863"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eastAsia="zh-CN"/>
              </w:rPr>
              <w:t>≥</w:t>
            </w:r>
            <w:r>
              <w:rPr>
                <w:rFonts w:hint="eastAsia" w:ascii="宋体" w:hAnsi="宋体" w:eastAsia="宋体" w:cs="宋体"/>
                <w:sz w:val="16"/>
                <w:szCs w:val="16"/>
                <w:lang w:val="en-US" w:eastAsia="zh-CN"/>
              </w:rPr>
              <w:t>3家</w:t>
            </w:r>
          </w:p>
        </w:tc>
        <w:tc>
          <w:tcPr>
            <w:tcW w:w="95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9家</w:t>
            </w:r>
          </w:p>
        </w:tc>
        <w:tc>
          <w:tcPr>
            <w:tcW w:w="483"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54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20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因班列发运企业增加。下一步我们将提前考虑影响项目实施因素，做出调整。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质量指标</w:t>
            </w:r>
          </w:p>
        </w:tc>
        <w:tc>
          <w:tcPr>
            <w:tcW w:w="188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扶持企业应补尽补率</w:t>
            </w:r>
          </w:p>
        </w:tc>
        <w:tc>
          <w:tcPr>
            <w:tcW w:w="863"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rPr>
              <w:t>=</w:t>
            </w:r>
            <w:r>
              <w:rPr>
                <w:rFonts w:hint="eastAsia" w:ascii="宋体" w:hAnsi="宋体" w:eastAsia="宋体" w:cs="宋体"/>
                <w:sz w:val="16"/>
                <w:szCs w:val="16"/>
                <w:lang w:val="en-US" w:eastAsia="zh-CN"/>
              </w:rPr>
              <w:t>100%</w:t>
            </w:r>
          </w:p>
        </w:tc>
        <w:tc>
          <w:tcPr>
            <w:tcW w:w="95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483"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54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20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时效指标</w:t>
            </w:r>
          </w:p>
        </w:tc>
        <w:tc>
          <w:tcPr>
            <w:tcW w:w="188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扶持对象补贴发放及时率</w:t>
            </w:r>
          </w:p>
        </w:tc>
        <w:tc>
          <w:tcPr>
            <w:tcW w:w="863"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及时</w:t>
            </w:r>
          </w:p>
        </w:tc>
        <w:tc>
          <w:tcPr>
            <w:tcW w:w="95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及时</w:t>
            </w:r>
          </w:p>
        </w:tc>
        <w:tc>
          <w:tcPr>
            <w:tcW w:w="483"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4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13" w:type="dxa"/>
            <w:vMerge w:val="continue"/>
            <w:tcBorders>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效益指标</w:t>
            </w:r>
          </w:p>
        </w:tc>
        <w:tc>
          <w:tcPr>
            <w:tcW w:w="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经济效益</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指标</w:t>
            </w:r>
          </w:p>
        </w:tc>
        <w:tc>
          <w:tcPr>
            <w:tcW w:w="188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国际货运班列进出口额同比增长率</w:t>
            </w:r>
          </w:p>
        </w:tc>
        <w:tc>
          <w:tcPr>
            <w:tcW w:w="863"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rPr>
            </w:pPr>
            <w:r>
              <w:rPr>
                <w:rFonts w:hint="eastAsia" w:ascii="宋体" w:hAnsi="宋体" w:eastAsia="宋体" w:cs="宋体"/>
                <w:sz w:val="16"/>
                <w:szCs w:val="16"/>
                <w:lang w:eastAsia="zh-CN"/>
              </w:rPr>
              <w:t>≥</w:t>
            </w:r>
            <w:r>
              <w:rPr>
                <w:rFonts w:hint="eastAsia" w:ascii="宋体" w:hAnsi="宋体" w:eastAsia="宋体" w:cs="宋体"/>
                <w:sz w:val="16"/>
                <w:szCs w:val="16"/>
                <w:lang w:val="en-US" w:eastAsia="zh-CN"/>
              </w:rPr>
              <w:t>10%</w:t>
            </w:r>
          </w:p>
        </w:tc>
        <w:tc>
          <w:tcPr>
            <w:tcW w:w="95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eastAsia="zh-CN"/>
              </w:rPr>
              <w:t>≥</w:t>
            </w:r>
            <w:r>
              <w:rPr>
                <w:rFonts w:hint="eastAsia" w:ascii="宋体" w:hAnsi="宋体" w:eastAsia="宋体" w:cs="宋体"/>
                <w:sz w:val="16"/>
                <w:szCs w:val="16"/>
                <w:lang w:val="en-US" w:eastAsia="zh-CN"/>
              </w:rPr>
              <w:t>79%</w:t>
            </w:r>
          </w:p>
        </w:tc>
        <w:tc>
          <w:tcPr>
            <w:tcW w:w="483"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54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20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因班列发运较好，班列进出口贸易增加。下一步我们将提前考虑影响项目实施因素，做出调整。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可持续</w:t>
            </w:r>
            <w:r>
              <w:rPr>
                <w:rFonts w:hint="eastAsia" w:ascii="宋体" w:hAnsi="宋体" w:eastAsia="宋体" w:cs="宋体"/>
                <w:spacing w:val="-1"/>
                <w:sz w:val="16"/>
                <w:szCs w:val="16"/>
                <w:lang w:eastAsia="zh-CN"/>
              </w:rPr>
              <w:t>影响</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3"/>
                <w:sz w:val="16"/>
                <w:szCs w:val="16"/>
              </w:rPr>
              <w:t>指标</w:t>
            </w:r>
          </w:p>
        </w:tc>
        <w:tc>
          <w:tcPr>
            <w:tcW w:w="188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国际货运班列稳定发运</w:t>
            </w:r>
          </w:p>
        </w:tc>
        <w:tc>
          <w:tcPr>
            <w:tcW w:w="863"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稳定</w:t>
            </w:r>
          </w:p>
        </w:tc>
        <w:tc>
          <w:tcPr>
            <w:tcW w:w="95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稳定</w:t>
            </w:r>
          </w:p>
        </w:tc>
        <w:tc>
          <w:tcPr>
            <w:tcW w:w="483"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4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满意度指标</w:t>
            </w:r>
          </w:p>
        </w:tc>
        <w:tc>
          <w:tcPr>
            <w:tcW w:w="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服务对象</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满意度指</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标</w:t>
            </w:r>
          </w:p>
        </w:tc>
        <w:tc>
          <w:tcPr>
            <w:tcW w:w="188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受扶持企业的满意</w:t>
            </w:r>
          </w:p>
        </w:tc>
        <w:tc>
          <w:tcPr>
            <w:tcW w:w="863"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满意</w:t>
            </w:r>
          </w:p>
        </w:tc>
        <w:tc>
          <w:tcPr>
            <w:tcW w:w="95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满意</w:t>
            </w:r>
          </w:p>
        </w:tc>
        <w:tc>
          <w:tcPr>
            <w:tcW w:w="483"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4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5637" w:type="dxa"/>
            <w:gridSpan w:val="8"/>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总分</w:t>
            </w:r>
          </w:p>
        </w:tc>
        <w:tc>
          <w:tcPr>
            <w:tcW w:w="483"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4"/>
                <w:sz w:val="16"/>
                <w:szCs w:val="16"/>
              </w:rPr>
              <w:t>100</w:t>
            </w:r>
          </w:p>
        </w:tc>
        <w:tc>
          <w:tcPr>
            <w:tcW w:w="54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8" w:hRule="atLeast"/>
        </w:trPr>
        <w:tc>
          <w:tcPr>
            <w:tcW w:w="41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说明</w:t>
            </w:r>
          </w:p>
        </w:tc>
        <w:tc>
          <w:tcPr>
            <w:tcW w:w="7826" w:type="dxa"/>
            <w:gridSpan w:val="1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请在此处简要说明中央和省委巡视、各级审计和财政监督中发现的问题及其所涉及的金额，如没有填无。</w:t>
            </w:r>
          </w:p>
        </w:tc>
      </w:tr>
    </w:tbl>
    <w:p>
      <w:pPr>
        <w:keepNext w:val="0"/>
        <w:keepLines w:val="0"/>
        <w:pageBreakBefore w:val="0"/>
        <w:wordWrap/>
        <w:overflowPunct/>
        <w:topLinePunct w:val="0"/>
        <w:bidi w:val="0"/>
        <w:adjustRightInd w:val="0"/>
        <w:snapToGrid w:val="0"/>
        <w:spacing w:before="229" w:line="560" w:lineRule="exact"/>
        <w:ind w:left="0" w:leftChars="0" w:firstLine="0" w:firstLineChars="0"/>
        <w:jc w:val="center"/>
        <w:rPr>
          <w:rFonts w:ascii="宋体" w:hAnsi="宋体" w:eastAsia="宋体" w:cs="宋体"/>
          <w:b/>
          <w:bCs/>
          <w:sz w:val="32"/>
          <w:szCs w:val="32"/>
        </w:rPr>
        <w:sectPr>
          <w:footerReference r:id="rId5" w:type="default"/>
          <w:pgSz w:w="11906" w:h="16838"/>
          <w:pgMar w:top="1440" w:right="1803" w:bottom="1440" w:left="1803" w:header="851" w:footer="992" w:gutter="0"/>
          <w:pgNumType w:fmt="numberInDash"/>
          <w:cols w:space="720" w:num="1"/>
          <w:rtlGutter w:val="0"/>
          <w:docGrid w:type="lines" w:linePitch="312" w:charSpace="0"/>
        </w:sectPr>
      </w:pPr>
    </w:p>
    <w:p>
      <w:pPr>
        <w:keepNext w:val="0"/>
        <w:keepLines w:val="0"/>
        <w:pageBreakBefore w:val="0"/>
        <w:widowControl/>
        <w:kinsoku w:val="0"/>
        <w:wordWrap/>
        <w:overflowPunct/>
        <w:topLinePunct w:val="0"/>
        <w:autoSpaceDE w:val="0"/>
        <w:autoSpaceDN w:val="0"/>
        <w:bidi w:val="0"/>
        <w:adjustRightInd w:val="0"/>
        <w:snapToGrid w:val="0"/>
        <w:spacing w:before="229" w:line="400" w:lineRule="exact"/>
        <w:ind w:left="0" w:leftChars="0" w:firstLine="0" w:firstLineChars="0"/>
        <w:jc w:val="center"/>
        <w:textAlignment w:val="baseline"/>
        <w:rPr>
          <w:rFonts w:ascii="宋体" w:hAnsi="宋体" w:eastAsia="宋体" w:cs="宋体"/>
          <w:b/>
          <w:bCs/>
          <w:sz w:val="34"/>
          <w:szCs w:val="34"/>
        </w:rPr>
      </w:pPr>
      <w:r>
        <w:rPr>
          <w:rFonts w:hint="eastAsia" w:ascii="宋体" w:hAnsi="宋体" w:eastAsia="宋体" w:cs="宋体"/>
          <w:b/>
          <w:bCs/>
          <w:sz w:val="32"/>
          <w:szCs w:val="32"/>
          <w:lang w:val="en-US" w:eastAsia="zh-CN"/>
        </w:rPr>
        <w:t xml:space="preserve">表9 </w:t>
      </w:r>
      <w:r>
        <w:rPr>
          <w:rFonts w:hint="eastAsia" w:ascii="宋体" w:hAnsi="宋体" w:eastAsia="宋体" w:cs="宋体"/>
          <w:b/>
          <w:bCs/>
          <w:sz w:val="32"/>
          <w:szCs w:val="32"/>
        </w:rPr>
        <w:t>航空及国际班列货运补贴</w:t>
      </w:r>
      <w:r>
        <w:rPr>
          <w:rFonts w:ascii="宋体" w:hAnsi="宋体" w:eastAsia="宋体" w:cs="宋体"/>
          <w:b/>
          <w:bCs/>
          <w:sz w:val="32"/>
          <w:szCs w:val="32"/>
        </w:rPr>
        <w:t>项目绩效自评表</w:t>
      </w:r>
    </w:p>
    <w:p>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0" w:firstLineChars="0"/>
        <w:jc w:val="center"/>
        <w:textAlignment w:val="baseline"/>
        <w:rPr>
          <w:rFonts w:hint="eastAsia" w:ascii="宋体" w:hAnsi="宋体" w:eastAsia="宋体" w:cs="宋体"/>
          <w:sz w:val="24"/>
          <w:szCs w:val="24"/>
        </w:rPr>
      </w:pPr>
      <w:r>
        <w:rPr>
          <w:rFonts w:hint="eastAsia" w:ascii="宋体" w:hAnsi="宋体" w:eastAsia="宋体" w:cs="宋体"/>
          <w:spacing w:val="-11"/>
          <w:sz w:val="24"/>
          <w:szCs w:val="24"/>
        </w:rPr>
        <w:t>（20</w:t>
      </w:r>
      <w:r>
        <w:rPr>
          <w:rFonts w:hint="eastAsia" w:ascii="宋体" w:hAnsi="宋体" w:eastAsia="宋体" w:cs="宋体"/>
          <w:spacing w:val="-11"/>
          <w:sz w:val="24"/>
          <w:szCs w:val="24"/>
          <w:lang w:val="en-US" w:eastAsia="zh-CN"/>
        </w:rPr>
        <w:t>22</w:t>
      </w:r>
      <w:r>
        <w:rPr>
          <w:rFonts w:hint="eastAsia" w:ascii="宋体" w:hAnsi="宋体" w:eastAsia="宋体" w:cs="宋体"/>
          <w:spacing w:val="-11"/>
          <w:sz w:val="24"/>
          <w:szCs w:val="24"/>
        </w:rPr>
        <w:t>年度）</w:t>
      </w:r>
    </w:p>
    <w:tbl>
      <w:tblPr>
        <w:tblStyle w:val="6"/>
        <w:tblW w:w="823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13"/>
        <w:gridCol w:w="709"/>
        <w:gridCol w:w="675"/>
        <w:gridCol w:w="609"/>
        <w:gridCol w:w="917"/>
        <w:gridCol w:w="496"/>
        <w:gridCol w:w="863"/>
        <w:gridCol w:w="895"/>
        <w:gridCol w:w="259"/>
        <w:gridCol w:w="255"/>
        <w:gridCol w:w="495"/>
        <w:gridCol w:w="76"/>
        <w:gridCol w:w="668"/>
        <w:gridCol w:w="90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转移支付名称</w:t>
            </w:r>
          </w:p>
        </w:tc>
        <w:tc>
          <w:tcPr>
            <w:tcW w:w="7117" w:type="dxa"/>
            <w:gridSpan w:val="1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航空及国际班列货运补贴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主管部门</w:t>
            </w:r>
          </w:p>
        </w:tc>
        <w:tc>
          <w:tcPr>
            <w:tcW w:w="3560" w:type="dxa"/>
            <w:gridSpan w:val="5"/>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甘肃省商务厅</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实施单位</w:t>
            </w:r>
          </w:p>
        </w:tc>
        <w:tc>
          <w:tcPr>
            <w:tcW w:w="2403" w:type="dxa"/>
            <w:gridSpan w:val="5"/>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兰州新区商务和文化旅游局(兰州新区综合保税区管理委员会)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6" w:hRule="atLeast"/>
        </w:trPr>
        <w:tc>
          <w:tcPr>
            <w:tcW w:w="1122" w:type="dxa"/>
            <w:gridSpan w:val="2"/>
            <w:vMerge w:val="restart"/>
            <w:tcBorders>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项目资金（万元）</w:t>
            </w: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年初预算数</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全年预算数</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全年执行数</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分值</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执行率</w:t>
            </w: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得分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年度资金总额</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1277.6</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1277.6</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1277.6</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5"/>
                <w:sz w:val="16"/>
                <w:szCs w:val="16"/>
              </w:rPr>
              <w:t>10</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其中：中央资金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lang w:eastAsia="zh-CN"/>
              </w:rPr>
              <w:t>省级</w:t>
            </w:r>
            <w:r>
              <w:rPr>
                <w:rFonts w:hint="eastAsia" w:ascii="宋体" w:hAnsi="宋体" w:eastAsia="宋体" w:cs="宋体"/>
                <w:spacing w:val="-2"/>
                <w:sz w:val="16"/>
                <w:szCs w:val="16"/>
              </w:rPr>
              <w:t>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1277.6</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1277.6</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1277.6</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市县资金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其他资金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7"/>
                <w:sz w:val="16"/>
                <w:szCs w:val="16"/>
              </w:rPr>
              <w:t>年度</w:t>
            </w:r>
            <w:r>
              <w:rPr>
                <w:rFonts w:hint="eastAsia" w:ascii="宋体" w:hAnsi="宋体" w:eastAsia="宋体" w:cs="宋体"/>
                <w:spacing w:val="6"/>
                <w:sz w:val="16"/>
                <w:szCs w:val="16"/>
              </w:rPr>
              <w:t>总体目标</w:t>
            </w:r>
          </w:p>
        </w:tc>
        <w:tc>
          <w:tcPr>
            <w:tcW w:w="4269" w:type="dxa"/>
            <w:gridSpan w:val="6"/>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预期目标</w:t>
            </w:r>
          </w:p>
        </w:tc>
        <w:tc>
          <w:tcPr>
            <w:tcW w:w="3557" w:type="dxa"/>
            <w:gridSpan w:val="7"/>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实际完成情况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4269" w:type="dxa"/>
            <w:gridSpan w:val="6"/>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通过政策鼓励扶持，推动国际货运班列高质量发展。</w:t>
            </w:r>
          </w:p>
        </w:tc>
        <w:tc>
          <w:tcPr>
            <w:tcW w:w="3557" w:type="dxa"/>
            <w:gridSpan w:val="7"/>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2022年新区到发国际货运班列203列，同比增长31%。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413" w:type="dxa"/>
            <w:vMerge w:val="restart"/>
            <w:noWrap w:val="0"/>
            <w:textDirection w:val="tbLr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113" w:right="113"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绩效指标</w:t>
            </w:r>
          </w:p>
        </w:tc>
        <w:tc>
          <w:tcPr>
            <w:tcW w:w="709" w:type="dxa"/>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一级指标</w:t>
            </w:r>
          </w:p>
        </w:tc>
        <w:tc>
          <w:tcPr>
            <w:tcW w:w="675" w:type="dxa"/>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二级指标</w:t>
            </w:r>
          </w:p>
        </w:tc>
        <w:tc>
          <w:tcPr>
            <w:tcW w:w="2022" w:type="dxa"/>
            <w:gridSpan w:val="3"/>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三级指标</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年度指标值</w:t>
            </w:r>
          </w:p>
        </w:tc>
        <w:tc>
          <w:tcPr>
            <w:tcW w:w="89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实际完成值</w:t>
            </w:r>
          </w:p>
        </w:tc>
        <w:tc>
          <w:tcPr>
            <w:tcW w:w="51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分值</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得分</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偏差原因分析及改进措施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2" w:hRule="atLeast"/>
        </w:trPr>
        <w:tc>
          <w:tcPr>
            <w:tcW w:w="413"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产出指标</w:t>
            </w:r>
          </w:p>
        </w:tc>
        <w:tc>
          <w:tcPr>
            <w:tcW w:w="6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数量指标</w:t>
            </w:r>
          </w:p>
        </w:tc>
        <w:tc>
          <w:tcPr>
            <w:tcW w:w="20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color w:val="auto"/>
                <w:sz w:val="16"/>
                <w:szCs w:val="16"/>
              </w:rPr>
            </w:pPr>
            <w:r>
              <w:rPr>
                <w:rFonts w:hint="eastAsia" w:ascii="宋体" w:hAnsi="宋体" w:eastAsia="宋体" w:cs="宋体"/>
                <w:color w:val="auto"/>
                <w:spacing w:val="-1"/>
                <w:sz w:val="16"/>
                <w:szCs w:val="16"/>
              </w:rPr>
              <w:t>扶持企业数</w:t>
            </w:r>
          </w:p>
        </w:tc>
        <w:tc>
          <w:tcPr>
            <w:tcW w:w="863"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color w:val="auto"/>
                <w:sz w:val="16"/>
                <w:szCs w:val="16"/>
                <w:lang w:val="en-US" w:eastAsia="zh-CN"/>
              </w:rPr>
            </w:pPr>
            <w:r>
              <w:rPr>
                <w:rFonts w:hint="eastAsia" w:ascii="宋体" w:hAnsi="宋体" w:eastAsia="宋体" w:cs="宋体"/>
                <w:color w:val="auto"/>
                <w:sz w:val="16"/>
                <w:szCs w:val="16"/>
                <w:lang w:eastAsia="zh-CN"/>
              </w:rPr>
              <w:t>≥</w:t>
            </w:r>
            <w:r>
              <w:rPr>
                <w:rFonts w:hint="eastAsia" w:ascii="宋体" w:hAnsi="宋体" w:eastAsia="宋体" w:cs="宋体"/>
                <w:color w:val="auto"/>
                <w:sz w:val="16"/>
                <w:szCs w:val="16"/>
                <w:lang w:val="en-US" w:eastAsia="zh-CN"/>
              </w:rPr>
              <w:t>3家</w:t>
            </w:r>
          </w:p>
        </w:tc>
        <w:tc>
          <w:tcPr>
            <w:tcW w:w="89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color w:val="auto"/>
                <w:sz w:val="16"/>
                <w:szCs w:val="16"/>
                <w:lang w:val="en-US" w:eastAsia="zh-CN"/>
              </w:rPr>
            </w:pPr>
            <w:r>
              <w:rPr>
                <w:rFonts w:hint="eastAsia" w:ascii="宋体" w:hAnsi="宋体" w:eastAsia="宋体" w:cs="宋体"/>
                <w:color w:val="auto"/>
                <w:sz w:val="16"/>
                <w:szCs w:val="16"/>
                <w:lang w:val="en-US" w:eastAsia="zh-CN"/>
              </w:rPr>
              <w:t>9家</w:t>
            </w:r>
          </w:p>
        </w:tc>
        <w:tc>
          <w:tcPr>
            <w:tcW w:w="51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color w:val="auto"/>
                <w:sz w:val="16"/>
                <w:szCs w:val="16"/>
                <w:lang w:val="en-US" w:eastAsia="zh-CN"/>
              </w:rPr>
            </w:pPr>
            <w:r>
              <w:rPr>
                <w:rFonts w:hint="eastAsia" w:ascii="宋体" w:hAnsi="宋体" w:eastAsia="宋体" w:cs="宋体"/>
                <w:color w:val="auto"/>
                <w:sz w:val="16"/>
                <w:szCs w:val="16"/>
                <w:lang w:val="en-US" w:eastAsia="zh-CN"/>
              </w:rPr>
              <w:t>20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auto"/>
                <w:kern w:val="0"/>
                <w:sz w:val="16"/>
                <w:szCs w:val="16"/>
                <w:lang w:val="en-US" w:eastAsia="zh-CN"/>
              </w:rPr>
            </w:pPr>
            <w:r>
              <w:rPr>
                <w:rFonts w:hint="eastAsia" w:ascii="宋体" w:hAnsi="宋体" w:eastAsia="宋体" w:cs="宋体"/>
                <w:color w:val="auto"/>
                <w:sz w:val="16"/>
                <w:szCs w:val="16"/>
                <w:lang w:val="en-US" w:eastAsia="zh-CN"/>
              </w:rPr>
              <w:t>20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eastAsia" w:ascii="宋体" w:hAnsi="宋体" w:eastAsia="宋体" w:cs="宋体"/>
                <w:color w:val="auto"/>
                <w:sz w:val="16"/>
                <w:szCs w:val="16"/>
              </w:rPr>
            </w:pPr>
            <w:r>
              <w:rPr>
                <w:rFonts w:hint="eastAsia" w:ascii="宋体" w:hAnsi="宋体" w:eastAsia="宋体" w:cs="宋体"/>
                <w:sz w:val="16"/>
                <w:szCs w:val="16"/>
                <w:lang w:val="en-US" w:eastAsia="zh-CN"/>
              </w:rPr>
              <w:t>因班列发运企业增加。下一步我们将提前考虑影响项目实施因素，做出调整。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6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质量指标</w:t>
            </w:r>
          </w:p>
        </w:tc>
        <w:tc>
          <w:tcPr>
            <w:tcW w:w="20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扶持企业应补尽补率</w:t>
            </w:r>
          </w:p>
        </w:tc>
        <w:tc>
          <w:tcPr>
            <w:tcW w:w="863"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rPr>
              <w:t>=</w:t>
            </w:r>
            <w:r>
              <w:rPr>
                <w:rFonts w:hint="eastAsia" w:ascii="宋体" w:hAnsi="宋体" w:eastAsia="宋体" w:cs="宋体"/>
                <w:sz w:val="16"/>
                <w:szCs w:val="16"/>
                <w:lang w:val="en-US" w:eastAsia="zh-CN"/>
              </w:rPr>
              <w:t>100%</w:t>
            </w:r>
          </w:p>
        </w:tc>
        <w:tc>
          <w:tcPr>
            <w:tcW w:w="89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51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20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6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时效指标</w:t>
            </w:r>
          </w:p>
        </w:tc>
        <w:tc>
          <w:tcPr>
            <w:tcW w:w="20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扶持对象补贴发放及时率</w:t>
            </w:r>
          </w:p>
        </w:tc>
        <w:tc>
          <w:tcPr>
            <w:tcW w:w="863"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及时</w:t>
            </w:r>
          </w:p>
        </w:tc>
        <w:tc>
          <w:tcPr>
            <w:tcW w:w="89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及时</w:t>
            </w:r>
          </w:p>
        </w:tc>
        <w:tc>
          <w:tcPr>
            <w:tcW w:w="51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13" w:type="dxa"/>
            <w:vMerge w:val="continue"/>
            <w:tcBorders>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效益指标</w:t>
            </w:r>
          </w:p>
        </w:tc>
        <w:tc>
          <w:tcPr>
            <w:tcW w:w="6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经济效益</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指标</w:t>
            </w:r>
          </w:p>
        </w:tc>
        <w:tc>
          <w:tcPr>
            <w:tcW w:w="20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color w:val="auto"/>
                <w:sz w:val="16"/>
                <w:szCs w:val="16"/>
              </w:rPr>
            </w:pPr>
            <w:r>
              <w:rPr>
                <w:rFonts w:hint="eastAsia" w:ascii="宋体" w:hAnsi="宋体" w:eastAsia="宋体" w:cs="宋体"/>
                <w:color w:val="auto"/>
                <w:spacing w:val="-1"/>
                <w:sz w:val="16"/>
                <w:szCs w:val="16"/>
              </w:rPr>
              <w:t>国际货运班列进出口额同比增长率</w:t>
            </w:r>
          </w:p>
        </w:tc>
        <w:tc>
          <w:tcPr>
            <w:tcW w:w="863"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color w:val="auto"/>
                <w:sz w:val="16"/>
                <w:szCs w:val="16"/>
                <w:lang w:val="en-US"/>
              </w:rPr>
            </w:pPr>
            <w:r>
              <w:rPr>
                <w:rFonts w:hint="eastAsia" w:ascii="宋体" w:hAnsi="宋体" w:eastAsia="宋体" w:cs="宋体"/>
                <w:color w:val="auto"/>
                <w:sz w:val="16"/>
                <w:szCs w:val="16"/>
                <w:lang w:eastAsia="zh-CN"/>
              </w:rPr>
              <w:t>≥</w:t>
            </w:r>
            <w:r>
              <w:rPr>
                <w:rFonts w:hint="eastAsia" w:ascii="宋体" w:hAnsi="宋体" w:eastAsia="宋体" w:cs="宋体"/>
                <w:color w:val="auto"/>
                <w:sz w:val="16"/>
                <w:szCs w:val="16"/>
                <w:lang w:val="en-US" w:eastAsia="zh-CN"/>
              </w:rPr>
              <w:t>10%</w:t>
            </w:r>
          </w:p>
        </w:tc>
        <w:tc>
          <w:tcPr>
            <w:tcW w:w="89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color w:val="auto"/>
                <w:sz w:val="16"/>
                <w:szCs w:val="16"/>
              </w:rPr>
            </w:pPr>
            <w:r>
              <w:rPr>
                <w:rFonts w:hint="eastAsia" w:ascii="宋体" w:hAnsi="宋体" w:eastAsia="宋体" w:cs="宋体"/>
                <w:color w:val="auto"/>
                <w:sz w:val="16"/>
                <w:szCs w:val="16"/>
                <w:lang w:eastAsia="zh-CN"/>
              </w:rPr>
              <w:t>≥</w:t>
            </w:r>
            <w:r>
              <w:rPr>
                <w:rFonts w:hint="eastAsia" w:ascii="宋体" w:hAnsi="宋体" w:eastAsia="宋体" w:cs="宋体"/>
                <w:color w:val="auto"/>
                <w:sz w:val="16"/>
                <w:szCs w:val="16"/>
                <w:lang w:val="en-US" w:eastAsia="zh-CN"/>
              </w:rPr>
              <w:t>79%</w:t>
            </w:r>
          </w:p>
        </w:tc>
        <w:tc>
          <w:tcPr>
            <w:tcW w:w="51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color w:val="auto"/>
                <w:sz w:val="16"/>
                <w:szCs w:val="16"/>
                <w:lang w:val="en-US" w:eastAsia="zh-CN"/>
              </w:rPr>
            </w:pPr>
            <w:r>
              <w:rPr>
                <w:rFonts w:hint="eastAsia" w:ascii="宋体" w:hAnsi="宋体" w:eastAsia="宋体" w:cs="宋体"/>
                <w:color w:val="auto"/>
                <w:sz w:val="16"/>
                <w:szCs w:val="16"/>
                <w:lang w:val="en-US" w:eastAsia="zh-CN"/>
              </w:rPr>
              <w:t>20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auto"/>
                <w:kern w:val="0"/>
                <w:sz w:val="16"/>
                <w:szCs w:val="16"/>
                <w:lang w:val="en-US" w:eastAsia="zh-CN"/>
              </w:rPr>
            </w:pPr>
            <w:r>
              <w:rPr>
                <w:rFonts w:hint="eastAsia" w:ascii="宋体" w:hAnsi="宋体" w:eastAsia="宋体" w:cs="宋体"/>
                <w:color w:val="auto"/>
                <w:sz w:val="16"/>
                <w:szCs w:val="16"/>
                <w:lang w:val="en-US" w:eastAsia="zh-CN"/>
              </w:rPr>
              <w:t>20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因班列发运较好，班列进出口贸易增加。下一步我们将提前考虑影响项目实施因素，做出调整。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6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可持续影</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3"/>
                <w:sz w:val="16"/>
                <w:szCs w:val="16"/>
              </w:rPr>
              <w:t>响指标</w:t>
            </w:r>
          </w:p>
        </w:tc>
        <w:tc>
          <w:tcPr>
            <w:tcW w:w="20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国际货运班列稳定发运</w:t>
            </w:r>
          </w:p>
        </w:tc>
        <w:tc>
          <w:tcPr>
            <w:tcW w:w="863"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稳定</w:t>
            </w:r>
          </w:p>
        </w:tc>
        <w:tc>
          <w:tcPr>
            <w:tcW w:w="89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稳定</w:t>
            </w:r>
          </w:p>
        </w:tc>
        <w:tc>
          <w:tcPr>
            <w:tcW w:w="51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满意度指标</w:t>
            </w:r>
          </w:p>
        </w:tc>
        <w:tc>
          <w:tcPr>
            <w:tcW w:w="6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服务对象</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满意度指</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标</w:t>
            </w:r>
          </w:p>
        </w:tc>
        <w:tc>
          <w:tcPr>
            <w:tcW w:w="20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受扶持企业的满意</w:t>
            </w:r>
          </w:p>
        </w:tc>
        <w:tc>
          <w:tcPr>
            <w:tcW w:w="863"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满意</w:t>
            </w:r>
          </w:p>
        </w:tc>
        <w:tc>
          <w:tcPr>
            <w:tcW w:w="89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满意</w:t>
            </w:r>
          </w:p>
        </w:tc>
        <w:tc>
          <w:tcPr>
            <w:tcW w:w="51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5577" w:type="dxa"/>
            <w:gridSpan w:val="8"/>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总分</w:t>
            </w:r>
          </w:p>
        </w:tc>
        <w:tc>
          <w:tcPr>
            <w:tcW w:w="51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4"/>
                <w:sz w:val="16"/>
                <w:szCs w:val="16"/>
              </w:rPr>
              <w:t>100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8" w:hRule="atLeast"/>
        </w:trPr>
        <w:tc>
          <w:tcPr>
            <w:tcW w:w="41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说明</w:t>
            </w:r>
          </w:p>
        </w:tc>
        <w:tc>
          <w:tcPr>
            <w:tcW w:w="7826" w:type="dxa"/>
            <w:gridSpan w:val="1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请在此处简要说明中央和省委巡视、各级审计和财政监督中发现的问题及其所涉及的金额，如没有填无。</w:t>
            </w:r>
          </w:p>
        </w:tc>
      </w:tr>
    </w:tbl>
    <w:p>
      <w:pPr>
        <w:keepNext w:val="0"/>
        <w:keepLines w:val="0"/>
        <w:pageBreakBefore w:val="0"/>
        <w:wordWrap/>
        <w:overflowPunct/>
        <w:topLinePunct w:val="0"/>
        <w:bidi w:val="0"/>
        <w:adjustRightInd w:val="0"/>
        <w:snapToGrid w:val="0"/>
        <w:spacing w:before="229" w:line="560" w:lineRule="exact"/>
        <w:ind w:left="0" w:leftChars="0" w:firstLine="0" w:firstLineChars="0"/>
        <w:jc w:val="center"/>
        <w:rPr>
          <w:rFonts w:ascii="宋体" w:hAnsi="宋体" w:eastAsia="宋体" w:cs="宋体"/>
          <w:b/>
          <w:bCs/>
          <w:sz w:val="32"/>
          <w:szCs w:val="32"/>
        </w:rPr>
        <w:sectPr>
          <w:pgSz w:w="11906" w:h="16838"/>
          <w:pgMar w:top="1440" w:right="1803" w:bottom="1440" w:left="1803" w:header="851" w:footer="992" w:gutter="0"/>
          <w:pgNumType w:fmt="numberInDash"/>
          <w:cols w:space="720" w:num="1"/>
          <w:rtlGutter w:val="0"/>
          <w:docGrid w:type="lines" w:linePitch="312" w:charSpace="0"/>
        </w:sectPr>
      </w:pPr>
    </w:p>
    <w:p>
      <w:pPr>
        <w:keepNext w:val="0"/>
        <w:keepLines w:val="0"/>
        <w:pageBreakBefore w:val="0"/>
        <w:widowControl/>
        <w:kinsoku w:val="0"/>
        <w:wordWrap/>
        <w:overflowPunct/>
        <w:topLinePunct w:val="0"/>
        <w:autoSpaceDE w:val="0"/>
        <w:autoSpaceDN w:val="0"/>
        <w:bidi w:val="0"/>
        <w:adjustRightInd w:val="0"/>
        <w:snapToGrid w:val="0"/>
        <w:spacing w:before="229" w:line="400" w:lineRule="exact"/>
        <w:ind w:left="0" w:leftChars="0" w:firstLine="0" w:firstLineChars="0"/>
        <w:jc w:val="center"/>
        <w:textAlignment w:val="baseline"/>
        <w:rPr>
          <w:rFonts w:ascii="宋体" w:hAnsi="宋体" w:eastAsia="宋体" w:cs="宋体"/>
          <w:b/>
          <w:bCs/>
          <w:sz w:val="34"/>
          <w:szCs w:val="34"/>
        </w:rPr>
      </w:pPr>
      <w:r>
        <w:rPr>
          <w:rFonts w:hint="eastAsia" w:ascii="宋体" w:hAnsi="宋体" w:eastAsia="宋体" w:cs="宋体"/>
          <w:b/>
          <w:bCs/>
          <w:sz w:val="32"/>
          <w:szCs w:val="32"/>
          <w:lang w:val="en-US" w:eastAsia="zh-CN"/>
        </w:rPr>
        <w:t xml:space="preserve">表10 </w:t>
      </w:r>
      <w:r>
        <w:rPr>
          <w:rFonts w:hint="eastAsia" w:ascii="宋体" w:hAnsi="宋体" w:eastAsia="宋体" w:cs="宋体"/>
          <w:b/>
          <w:bCs/>
          <w:sz w:val="32"/>
          <w:szCs w:val="32"/>
        </w:rPr>
        <w:t>清算2021年下半年国际货运班列物流补贴资金及预拨部分2022年资金</w:t>
      </w:r>
      <w:r>
        <w:rPr>
          <w:rFonts w:ascii="宋体" w:hAnsi="宋体" w:eastAsia="宋体" w:cs="宋体"/>
          <w:b/>
          <w:bCs/>
          <w:sz w:val="32"/>
          <w:szCs w:val="32"/>
        </w:rPr>
        <w:t>项目绩效自评表</w:t>
      </w:r>
    </w:p>
    <w:p>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0" w:firstLineChars="0"/>
        <w:jc w:val="center"/>
        <w:textAlignment w:val="baseline"/>
        <w:rPr>
          <w:rFonts w:hint="eastAsia" w:ascii="宋体" w:hAnsi="宋体" w:eastAsia="宋体" w:cs="宋体"/>
          <w:sz w:val="24"/>
          <w:szCs w:val="24"/>
        </w:rPr>
      </w:pPr>
      <w:r>
        <w:rPr>
          <w:rFonts w:hint="eastAsia" w:ascii="宋体" w:hAnsi="宋体" w:eastAsia="宋体" w:cs="宋体"/>
          <w:spacing w:val="-11"/>
          <w:sz w:val="24"/>
          <w:szCs w:val="24"/>
        </w:rPr>
        <w:t>（20</w:t>
      </w:r>
      <w:r>
        <w:rPr>
          <w:rFonts w:hint="eastAsia" w:ascii="宋体" w:hAnsi="宋体" w:eastAsia="宋体" w:cs="宋体"/>
          <w:spacing w:val="-11"/>
          <w:sz w:val="24"/>
          <w:szCs w:val="24"/>
          <w:lang w:val="en-US" w:eastAsia="zh-CN"/>
        </w:rPr>
        <w:t>22</w:t>
      </w:r>
      <w:r>
        <w:rPr>
          <w:rFonts w:hint="eastAsia" w:ascii="宋体" w:hAnsi="宋体" w:eastAsia="宋体" w:cs="宋体"/>
          <w:spacing w:val="-11"/>
          <w:sz w:val="24"/>
          <w:szCs w:val="24"/>
        </w:rPr>
        <w:t>年度）</w:t>
      </w:r>
    </w:p>
    <w:tbl>
      <w:tblPr>
        <w:tblStyle w:val="6"/>
        <w:tblW w:w="823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13"/>
        <w:gridCol w:w="709"/>
        <w:gridCol w:w="732"/>
        <w:gridCol w:w="552"/>
        <w:gridCol w:w="917"/>
        <w:gridCol w:w="496"/>
        <w:gridCol w:w="863"/>
        <w:gridCol w:w="970"/>
        <w:gridCol w:w="184"/>
        <w:gridCol w:w="255"/>
        <w:gridCol w:w="495"/>
        <w:gridCol w:w="76"/>
        <w:gridCol w:w="668"/>
        <w:gridCol w:w="90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转移支付名称</w:t>
            </w:r>
          </w:p>
        </w:tc>
        <w:tc>
          <w:tcPr>
            <w:tcW w:w="7117" w:type="dxa"/>
            <w:gridSpan w:val="1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清算2021年下半年国际货运班列物流补贴资金及预拨部分2022年资金</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主管部门</w:t>
            </w:r>
          </w:p>
        </w:tc>
        <w:tc>
          <w:tcPr>
            <w:tcW w:w="3560" w:type="dxa"/>
            <w:gridSpan w:val="5"/>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甘肃省商务厅</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实施单位</w:t>
            </w:r>
          </w:p>
        </w:tc>
        <w:tc>
          <w:tcPr>
            <w:tcW w:w="2403" w:type="dxa"/>
            <w:gridSpan w:val="5"/>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兰州新区商务和文化旅游局(兰州新区综合保税区管理委员会)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1122" w:type="dxa"/>
            <w:gridSpan w:val="2"/>
            <w:vMerge w:val="restart"/>
            <w:tcBorders>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项目资金（万元）</w:t>
            </w: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年初预算数</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全年预算数</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全年执行数</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分值</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执行率</w:t>
            </w: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得分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年度资金总额</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326.1017</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326.1017</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326.1017</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5"/>
                <w:sz w:val="16"/>
                <w:szCs w:val="16"/>
              </w:rPr>
              <w:t>10</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其中：中央资金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lang w:eastAsia="zh-CN"/>
              </w:rPr>
              <w:t>省级</w:t>
            </w:r>
            <w:r>
              <w:rPr>
                <w:rFonts w:hint="eastAsia" w:ascii="宋体" w:hAnsi="宋体" w:eastAsia="宋体" w:cs="宋体"/>
                <w:spacing w:val="-2"/>
                <w:sz w:val="16"/>
                <w:szCs w:val="16"/>
              </w:rPr>
              <w:t>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326.1017</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326.1017</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326.1017</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市县资金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其他资金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7"/>
                <w:sz w:val="16"/>
                <w:szCs w:val="16"/>
              </w:rPr>
              <w:t>年度</w:t>
            </w:r>
            <w:r>
              <w:rPr>
                <w:rFonts w:hint="eastAsia" w:ascii="宋体" w:hAnsi="宋体" w:eastAsia="宋体" w:cs="宋体"/>
                <w:spacing w:val="6"/>
                <w:sz w:val="16"/>
                <w:szCs w:val="16"/>
              </w:rPr>
              <w:t>总体目标</w:t>
            </w:r>
          </w:p>
        </w:tc>
        <w:tc>
          <w:tcPr>
            <w:tcW w:w="4269" w:type="dxa"/>
            <w:gridSpan w:val="6"/>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预期目标</w:t>
            </w:r>
          </w:p>
        </w:tc>
        <w:tc>
          <w:tcPr>
            <w:tcW w:w="3557" w:type="dxa"/>
            <w:gridSpan w:val="7"/>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实际完成情况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0"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4269" w:type="dxa"/>
            <w:gridSpan w:val="6"/>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通过政策鼓励扶持，推动国际货运班列高质量发展。</w:t>
            </w:r>
          </w:p>
        </w:tc>
        <w:tc>
          <w:tcPr>
            <w:tcW w:w="3557" w:type="dxa"/>
            <w:gridSpan w:val="7"/>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2022年新区到发国际货运班列203列，同比增长31%。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4" w:hRule="atLeast"/>
        </w:trPr>
        <w:tc>
          <w:tcPr>
            <w:tcW w:w="413" w:type="dxa"/>
            <w:vMerge w:val="restart"/>
            <w:noWrap w:val="0"/>
            <w:textDirection w:val="tbLr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113" w:right="113"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绩效指标</w:t>
            </w:r>
          </w:p>
        </w:tc>
        <w:tc>
          <w:tcPr>
            <w:tcW w:w="709" w:type="dxa"/>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一级指标</w:t>
            </w:r>
          </w:p>
        </w:tc>
        <w:tc>
          <w:tcPr>
            <w:tcW w:w="732" w:type="dxa"/>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二级指标</w:t>
            </w:r>
          </w:p>
        </w:tc>
        <w:tc>
          <w:tcPr>
            <w:tcW w:w="1965" w:type="dxa"/>
            <w:gridSpan w:val="3"/>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三级指标</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年度指标值</w:t>
            </w:r>
          </w:p>
        </w:tc>
        <w:tc>
          <w:tcPr>
            <w:tcW w:w="97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实际完成值</w:t>
            </w:r>
          </w:p>
        </w:tc>
        <w:tc>
          <w:tcPr>
            <w:tcW w:w="43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分值</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得分</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偏差原因分析及改进措施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2" w:hRule="atLeast"/>
        </w:trPr>
        <w:tc>
          <w:tcPr>
            <w:tcW w:w="413"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产出指标</w:t>
            </w:r>
          </w:p>
        </w:tc>
        <w:tc>
          <w:tcPr>
            <w:tcW w:w="7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数量指标</w:t>
            </w:r>
          </w:p>
        </w:tc>
        <w:tc>
          <w:tcPr>
            <w:tcW w:w="1965"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扶持企业数</w:t>
            </w:r>
          </w:p>
        </w:tc>
        <w:tc>
          <w:tcPr>
            <w:tcW w:w="863"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color w:val="auto"/>
                <w:sz w:val="16"/>
                <w:szCs w:val="16"/>
                <w:lang w:val="en-US" w:eastAsia="zh-CN"/>
              </w:rPr>
            </w:pPr>
            <w:r>
              <w:rPr>
                <w:rFonts w:hint="eastAsia" w:ascii="宋体" w:hAnsi="宋体" w:eastAsia="宋体" w:cs="宋体"/>
                <w:color w:val="auto"/>
                <w:sz w:val="16"/>
                <w:szCs w:val="16"/>
                <w:lang w:eastAsia="zh-CN"/>
              </w:rPr>
              <w:t>≥</w:t>
            </w:r>
            <w:r>
              <w:rPr>
                <w:rFonts w:hint="eastAsia" w:ascii="宋体" w:hAnsi="宋体" w:eastAsia="宋体" w:cs="宋体"/>
                <w:color w:val="auto"/>
                <w:sz w:val="16"/>
                <w:szCs w:val="16"/>
                <w:lang w:val="en-US" w:eastAsia="zh-CN"/>
              </w:rPr>
              <w:t>3家</w:t>
            </w:r>
          </w:p>
        </w:tc>
        <w:tc>
          <w:tcPr>
            <w:tcW w:w="97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color w:val="auto"/>
                <w:sz w:val="16"/>
                <w:szCs w:val="16"/>
                <w:lang w:val="en-US" w:eastAsia="zh-CN"/>
              </w:rPr>
            </w:pPr>
            <w:r>
              <w:rPr>
                <w:rFonts w:hint="eastAsia" w:ascii="宋体" w:hAnsi="宋体" w:eastAsia="宋体" w:cs="宋体"/>
                <w:color w:val="auto"/>
                <w:sz w:val="16"/>
                <w:szCs w:val="16"/>
                <w:lang w:val="en-US" w:eastAsia="zh-CN"/>
              </w:rPr>
              <w:t>9家</w:t>
            </w:r>
          </w:p>
        </w:tc>
        <w:tc>
          <w:tcPr>
            <w:tcW w:w="43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color w:val="auto"/>
                <w:sz w:val="16"/>
                <w:szCs w:val="16"/>
                <w:lang w:val="en-US" w:eastAsia="zh-CN"/>
              </w:rPr>
            </w:pPr>
            <w:r>
              <w:rPr>
                <w:rFonts w:hint="eastAsia" w:ascii="宋体" w:hAnsi="宋体" w:eastAsia="宋体" w:cs="宋体"/>
                <w:color w:val="auto"/>
                <w:sz w:val="16"/>
                <w:szCs w:val="16"/>
                <w:lang w:val="en-US" w:eastAsia="zh-CN"/>
              </w:rPr>
              <w:t>20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auto"/>
                <w:kern w:val="0"/>
                <w:sz w:val="16"/>
                <w:szCs w:val="16"/>
                <w:lang w:val="en-US" w:eastAsia="zh-CN"/>
              </w:rPr>
            </w:pPr>
            <w:r>
              <w:rPr>
                <w:rFonts w:hint="eastAsia" w:ascii="宋体" w:hAnsi="宋体" w:eastAsia="宋体" w:cs="宋体"/>
                <w:color w:val="auto"/>
                <w:sz w:val="16"/>
                <w:szCs w:val="16"/>
                <w:lang w:val="en-US" w:eastAsia="zh-CN"/>
              </w:rPr>
              <w:t>20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eastAsia" w:ascii="宋体" w:hAnsi="宋体" w:eastAsia="宋体" w:cs="宋体"/>
                <w:color w:val="auto"/>
                <w:sz w:val="16"/>
                <w:szCs w:val="16"/>
              </w:rPr>
            </w:pPr>
            <w:r>
              <w:rPr>
                <w:rFonts w:hint="eastAsia" w:ascii="宋体" w:hAnsi="宋体" w:eastAsia="宋体" w:cs="宋体"/>
                <w:sz w:val="16"/>
                <w:szCs w:val="16"/>
                <w:lang w:val="en-US" w:eastAsia="zh-CN"/>
              </w:rPr>
              <w:t>因班列发运企业增加，下一步我们将提前考虑影响项目实施因素，做出调整。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质量指标</w:t>
            </w:r>
          </w:p>
        </w:tc>
        <w:tc>
          <w:tcPr>
            <w:tcW w:w="1965"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扶持企业应补尽补率</w:t>
            </w:r>
          </w:p>
        </w:tc>
        <w:tc>
          <w:tcPr>
            <w:tcW w:w="863"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rPr>
              <w:t>=</w:t>
            </w:r>
            <w:r>
              <w:rPr>
                <w:rFonts w:hint="eastAsia" w:ascii="宋体" w:hAnsi="宋体" w:eastAsia="宋体" w:cs="宋体"/>
                <w:sz w:val="16"/>
                <w:szCs w:val="16"/>
                <w:lang w:val="en-US" w:eastAsia="zh-CN"/>
              </w:rPr>
              <w:t>100%</w:t>
            </w:r>
          </w:p>
        </w:tc>
        <w:tc>
          <w:tcPr>
            <w:tcW w:w="97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43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20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时效指标</w:t>
            </w:r>
          </w:p>
        </w:tc>
        <w:tc>
          <w:tcPr>
            <w:tcW w:w="1965"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扶持对象补贴发放及时率</w:t>
            </w:r>
          </w:p>
        </w:tc>
        <w:tc>
          <w:tcPr>
            <w:tcW w:w="863"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及时</w:t>
            </w:r>
          </w:p>
        </w:tc>
        <w:tc>
          <w:tcPr>
            <w:tcW w:w="97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及时</w:t>
            </w:r>
          </w:p>
        </w:tc>
        <w:tc>
          <w:tcPr>
            <w:tcW w:w="43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13" w:type="dxa"/>
            <w:vMerge w:val="continue"/>
            <w:tcBorders>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效益指标</w:t>
            </w:r>
          </w:p>
        </w:tc>
        <w:tc>
          <w:tcPr>
            <w:tcW w:w="7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经济效益</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指标</w:t>
            </w:r>
          </w:p>
        </w:tc>
        <w:tc>
          <w:tcPr>
            <w:tcW w:w="1965"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国际货运班列进出口额同比增长率</w:t>
            </w:r>
          </w:p>
        </w:tc>
        <w:tc>
          <w:tcPr>
            <w:tcW w:w="863"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color w:val="auto"/>
                <w:sz w:val="16"/>
                <w:szCs w:val="16"/>
                <w:lang w:val="en-US"/>
              </w:rPr>
            </w:pPr>
            <w:r>
              <w:rPr>
                <w:rFonts w:hint="eastAsia" w:ascii="宋体" w:hAnsi="宋体" w:eastAsia="宋体" w:cs="宋体"/>
                <w:color w:val="auto"/>
                <w:sz w:val="16"/>
                <w:szCs w:val="16"/>
                <w:lang w:eastAsia="zh-CN"/>
              </w:rPr>
              <w:t>≥</w:t>
            </w:r>
            <w:r>
              <w:rPr>
                <w:rFonts w:hint="eastAsia" w:ascii="宋体" w:hAnsi="宋体" w:eastAsia="宋体" w:cs="宋体"/>
                <w:color w:val="auto"/>
                <w:sz w:val="16"/>
                <w:szCs w:val="16"/>
                <w:lang w:val="en-US" w:eastAsia="zh-CN"/>
              </w:rPr>
              <w:t>10%</w:t>
            </w:r>
          </w:p>
        </w:tc>
        <w:tc>
          <w:tcPr>
            <w:tcW w:w="97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color w:val="auto"/>
                <w:sz w:val="16"/>
                <w:szCs w:val="16"/>
              </w:rPr>
            </w:pPr>
            <w:r>
              <w:rPr>
                <w:rFonts w:hint="eastAsia" w:ascii="宋体" w:hAnsi="宋体" w:eastAsia="宋体" w:cs="宋体"/>
                <w:color w:val="auto"/>
                <w:sz w:val="16"/>
                <w:szCs w:val="16"/>
                <w:lang w:eastAsia="zh-CN"/>
              </w:rPr>
              <w:t>≥</w:t>
            </w:r>
            <w:r>
              <w:rPr>
                <w:rFonts w:hint="eastAsia" w:ascii="宋体" w:hAnsi="宋体" w:eastAsia="宋体" w:cs="宋体"/>
                <w:color w:val="auto"/>
                <w:sz w:val="16"/>
                <w:szCs w:val="16"/>
                <w:lang w:val="en-US" w:eastAsia="zh-CN"/>
              </w:rPr>
              <w:t>79%</w:t>
            </w:r>
          </w:p>
        </w:tc>
        <w:tc>
          <w:tcPr>
            <w:tcW w:w="43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color w:val="auto"/>
                <w:sz w:val="16"/>
                <w:szCs w:val="16"/>
                <w:lang w:val="en-US" w:eastAsia="zh-CN"/>
              </w:rPr>
            </w:pPr>
            <w:r>
              <w:rPr>
                <w:rFonts w:hint="eastAsia" w:ascii="宋体" w:hAnsi="宋体" w:eastAsia="宋体" w:cs="宋体"/>
                <w:color w:val="auto"/>
                <w:sz w:val="16"/>
                <w:szCs w:val="16"/>
                <w:lang w:val="en-US" w:eastAsia="zh-CN"/>
              </w:rPr>
              <w:t>20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auto"/>
                <w:kern w:val="0"/>
                <w:sz w:val="16"/>
                <w:szCs w:val="16"/>
                <w:lang w:val="en-US" w:eastAsia="zh-CN"/>
              </w:rPr>
            </w:pPr>
            <w:r>
              <w:rPr>
                <w:rFonts w:hint="eastAsia" w:ascii="宋体" w:hAnsi="宋体" w:eastAsia="宋体" w:cs="宋体"/>
                <w:color w:val="auto"/>
                <w:sz w:val="16"/>
                <w:szCs w:val="16"/>
                <w:lang w:val="en-US" w:eastAsia="zh-CN"/>
              </w:rPr>
              <w:t>20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default" w:ascii="宋体" w:hAnsi="宋体" w:eastAsia="宋体" w:cs="宋体"/>
                <w:color w:val="auto"/>
                <w:sz w:val="16"/>
                <w:szCs w:val="16"/>
                <w:lang w:val="en-US"/>
              </w:rPr>
            </w:pPr>
            <w:r>
              <w:rPr>
                <w:rFonts w:hint="eastAsia" w:ascii="宋体" w:hAnsi="宋体" w:eastAsia="宋体" w:cs="宋体"/>
                <w:sz w:val="16"/>
                <w:szCs w:val="16"/>
                <w:lang w:val="en-US" w:eastAsia="zh-CN"/>
              </w:rPr>
              <w:t>因班列发运较好，班列进出口贸易增加。下一步我们将提前考虑影响项目实施因素，做出调整。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413" w:type="dxa"/>
            <w:vMerge w:val="continue"/>
            <w:tcBorders>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可持续影</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3"/>
                <w:sz w:val="16"/>
                <w:szCs w:val="16"/>
              </w:rPr>
              <w:t>响指标</w:t>
            </w:r>
          </w:p>
        </w:tc>
        <w:tc>
          <w:tcPr>
            <w:tcW w:w="1965"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国际货运班列稳定发运</w:t>
            </w:r>
          </w:p>
        </w:tc>
        <w:tc>
          <w:tcPr>
            <w:tcW w:w="863"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稳定</w:t>
            </w:r>
          </w:p>
        </w:tc>
        <w:tc>
          <w:tcPr>
            <w:tcW w:w="97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稳定</w:t>
            </w:r>
          </w:p>
        </w:tc>
        <w:tc>
          <w:tcPr>
            <w:tcW w:w="43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满意度指标</w:t>
            </w:r>
          </w:p>
        </w:tc>
        <w:tc>
          <w:tcPr>
            <w:tcW w:w="7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服务对象</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满意度指</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标</w:t>
            </w:r>
          </w:p>
        </w:tc>
        <w:tc>
          <w:tcPr>
            <w:tcW w:w="1965"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受扶持企业的满意</w:t>
            </w:r>
          </w:p>
        </w:tc>
        <w:tc>
          <w:tcPr>
            <w:tcW w:w="863"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满意</w:t>
            </w:r>
          </w:p>
        </w:tc>
        <w:tc>
          <w:tcPr>
            <w:tcW w:w="97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满意</w:t>
            </w:r>
          </w:p>
        </w:tc>
        <w:tc>
          <w:tcPr>
            <w:tcW w:w="43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5652" w:type="dxa"/>
            <w:gridSpan w:val="8"/>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总分</w:t>
            </w:r>
          </w:p>
        </w:tc>
        <w:tc>
          <w:tcPr>
            <w:tcW w:w="43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4"/>
                <w:sz w:val="16"/>
                <w:szCs w:val="16"/>
              </w:rPr>
              <w:t>100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bl>
    <w:p>
      <w:pPr>
        <w:keepNext w:val="0"/>
        <w:keepLines w:val="0"/>
        <w:pageBreakBefore w:val="0"/>
        <w:wordWrap/>
        <w:overflowPunct/>
        <w:topLinePunct w:val="0"/>
        <w:bidi w:val="0"/>
        <w:adjustRightInd w:val="0"/>
        <w:snapToGrid w:val="0"/>
        <w:spacing w:before="229" w:line="560" w:lineRule="exact"/>
        <w:ind w:left="0" w:leftChars="0" w:firstLine="0" w:firstLineChars="0"/>
        <w:jc w:val="center"/>
        <w:rPr>
          <w:rFonts w:ascii="宋体" w:hAnsi="宋体" w:eastAsia="宋体" w:cs="宋体"/>
          <w:b/>
          <w:bCs/>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400" w:lineRule="exact"/>
        <w:ind w:left="0" w:leftChars="0" w:firstLine="0" w:firstLineChars="0"/>
        <w:jc w:val="center"/>
        <w:textAlignment w:val="baseline"/>
        <w:rPr>
          <w:rFonts w:hint="eastAsia" w:ascii="宋体" w:hAnsi="宋体" w:eastAsia="宋体" w:cs="宋体"/>
          <w:b/>
          <w:bCs/>
          <w:sz w:val="32"/>
          <w:szCs w:val="32"/>
        </w:rPr>
      </w:pPr>
      <w:r>
        <w:rPr>
          <w:rFonts w:hint="default" w:ascii="宋体" w:hAnsi="宋体" w:eastAsia="宋体" w:cs="宋体"/>
          <w:sz w:val="16"/>
          <w:szCs w:val="16"/>
          <w:lang w:val="en-US" w:eastAsia="zh-CN"/>
        </w:rPr>
        <w:br w:type="page"/>
      </w:r>
      <w:r>
        <w:rPr>
          <w:rFonts w:hint="eastAsia" w:ascii="宋体" w:hAnsi="宋体" w:eastAsia="宋体" w:cs="宋体"/>
          <w:b/>
          <w:bCs/>
          <w:sz w:val="32"/>
          <w:szCs w:val="32"/>
          <w:lang w:val="en-US" w:eastAsia="zh-CN"/>
        </w:rPr>
        <w:t xml:space="preserve">表11 </w:t>
      </w:r>
      <w:r>
        <w:rPr>
          <w:rFonts w:hint="eastAsia" w:ascii="宋体" w:hAnsi="宋体" w:eastAsia="宋体" w:cs="宋体"/>
          <w:b/>
          <w:bCs/>
          <w:sz w:val="32"/>
          <w:szCs w:val="32"/>
        </w:rPr>
        <w:t>新建铁路兰州新区中川北站货13、14线项目</w:t>
      </w:r>
    </w:p>
    <w:p>
      <w:pPr>
        <w:keepNext w:val="0"/>
        <w:keepLines w:val="0"/>
        <w:pageBreakBefore w:val="0"/>
        <w:widowControl/>
        <w:kinsoku w:val="0"/>
        <w:wordWrap/>
        <w:overflowPunct/>
        <w:topLinePunct w:val="0"/>
        <w:autoSpaceDE w:val="0"/>
        <w:autoSpaceDN w:val="0"/>
        <w:bidi w:val="0"/>
        <w:adjustRightInd w:val="0"/>
        <w:snapToGrid w:val="0"/>
        <w:spacing w:line="400" w:lineRule="exact"/>
        <w:ind w:left="0" w:leftChars="0" w:firstLine="0" w:firstLineChars="0"/>
        <w:jc w:val="center"/>
        <w:textAlignment w:val="baseline"/>
        <w:rPr>
          <w:rFonts w:ascii="宋体" w:hAnsi="宋体" w:eastAsia="宋体" w:cs="宋体"/>
          <w:b/>
          <w:bCs/>
          <w:sz w:val="34"/>
          <w:szCs w:val="34"/>
        </w:rPr>
      </w:pPr>
      <w:r>
        <w:rPr>
          <w:rFonts w:ascii="宋体" w:hAnsi="宋体" w:eastAsia="宋体" w:cs="宋体"/>
          <w:b/>
          <w:bCs/>
          <w:sz w:val="32"/>
          <w:szCs w:val="32"/>
        </w:rPr>
        <w:t>绩效自评表</w:t>
      </w:r>
    </w:p>
    <w:p>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0" w:firstLineChars="0"/>
        <w:jc w:val="center"/>
        <w:textAlignment w:val="baseline"/>
        <w:rPr>
          <w:rFonts w:hint="eastAsia" w:ascii="宋体" w:hAnsi="宋体" w:eastAsia="宋体" w:cs="宋体"/>
          <w:sz w:val="24"/>
          <w:szCs w:val="24"/>
        </w:rPr>
      </w:pPr>
      <w:r>
        <w:rPr>
          <w:rFonts w:hint="eastAsia" w:ascii="宋体" w:hAnsi="宋体" w:eastAsia="宋体" w:cs="宋体"/>
          <w:spacing w:val="-11"/>
          <w:sz w:val="24"/>
          <w:szCs w:val="24"/>
        </w:rPr>
        <w:t>（20</w:t>
      </w:r>
      <w:r>
        <w:rPr>
          <w:rFonts w:hint="eastAsia" w:ascii="宋体" w:hAnsi="宋体" w:eastAsia="宋体" w:cs="宋体"/>
          <w:spacing w:val="-11"/>
          <w:sz w:val="24"/>
          <w:szCs w:val="24"/>
          <w:lang w:val="en-US" w:eastAsia="zh-CN"/>
        </w:rPr>
        <w:t>22</w:t>
      </w:r>
      <w:r>
        <w:rPr>
          <w:rFonts w:hint="eastAsia" w:ascii="宋体" w:hAnsi="宋体" w:eastAsia="宋体" w:cs="宋体"/>
          <w:spacing w:val="-11"/>
          <w:sz w:val="24"/>
          <w:szCs w:val="24"/>
        </w:rPr>
        <w:t>年度）</w:t>
      </w:r>
    </w:p>
    <w:tbl>
      <w:tblPr>
        <w:tblStyle w:val="6"/>
        <w:tblW w:w="823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13"/>
        <w:gridCol w:w="709"/>
        <w:gridCol w:w="720"/>
        <w:gridCol w:w="564"/>
        <w:gridCol w:w="917"/>
        <w:gridCol w:w="496"/>
        <w:gridCol w:w="863"/>
        <w:gridCol w:w="895"/>
        <w:gridCol w:w="259"/>
        <w:gridCol w:w="255"/>
        <w:gridCol w:w="495"/>
        <w:gridCol w:w="76"/>
        <w:gridCol w:w="668"/>
        <w:gridCol w:w="90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转移支付名称</w:t>
            </w:r>
          </w:p>
        </w:tc>
        <w:tc>
          <w:tcPr>
            <w:tcW w:w="7117" w:type="dxa"/>
            <w:gridSpan w:val="1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新建铁路兰州新区中川北站货13、14线项目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主管部门</w:t>
            </w:r>
          </w:p>
        </w:tc>
        <w:tc>
          <w:tcPr>
            <w:tcW w:w="3560" w:type="dxa"/>
            <w:gridSpan w:val="5"/>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甘肃省财政厅</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实施单位</w:t>
            </w:r>
          </w:p>
        </w:tc>
        <w:tc>
          <w:tcPr>
            <w:tcW w:w="2403" w:type="dxa"/>
            <w:gridSpan w:val="5"/>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兰州新区商务和文化旅游局(兰州新区综合保税区管理委员会)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122" w:type="dxa"/>
            <w:gridSpan w:val="2"/>
            <w:vMerge w:val="restart"/>
            <w:tcBorders>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项目资金（万元）</w:t>
            </w: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年初预算数</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全年预算数</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全年执行数</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分值</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执行率</w:t>
            </w: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得分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年度资金总额</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5000</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5000</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5000</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5"/>
                <w:sz w:val="16"/>
                <w:szCs w:val="16"/>
              </w:rPr>
              <w:t>10</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其中：中央资金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lang w:eastAsia="zh-CN"/>
              </w:rPr>
              <w:t>省级</w:t>
            </w:r>
            <w:r>
              <w:rPr>
                <w:rFonts w:hint="eastAsia" w:ascii="宋体" w:hAnsi="宋体" w:eastAsia="宋体" w:cs="宋体"/>
                <w:spacing w:val="-2"/>
                <w:sz w:val="16"/>
                <w:szCs w:val="16"/>
              </w:rPr>
              <w:t>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5000</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5000</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5000</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市县资金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其他资金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7"/>
                <w:sz w:val="16"/>
                <w:szCs w:val="16"/>
              </w:rPr>
              <w:t>年度</w:t>
            </w:r>
            <w:r>
              <w:rPr>
                <w:rFonts w:hint="eastAsia" w:ascii="宋体" w:hAnsi="宋体" w:eastAsia="宋体" w:cs="宋体"/>
                <w:spacing w:val="6"/>
                <w:sz w:val="16"/>
                <w:szCs w:val="16"/>
              </w:rPr>
              <w:t>总体目标</w:t>
            </w:r>
          </w:p>
        </w:tc>
        <w:tc>
          <w:tcPr>
            <w:tcW w:w="4269" w:type="dxa"/>
            <w:gridSpan w:val="6"/>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预期目标</w:t>
            </w:r>
          </w:p>
        </w:tc>
        <w:tc>
          <w:tcPr>
            <w:tcW w:w="3557" w:type="dxa"/>
            <w:gridSpan w:val="7"/>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实际完成情况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8"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4269" w:type="dxa"/>
            <w:gridSpan w:val="6"/>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通过资金鼓励扶持，推动</w:t>
            </w:r>
            <w:r>
              <w:rPr>
                <w:rFonts w:hint="eastAsia" w:ascii="宋体" w:hAnsi="宋体" w:eastAsia="宋体" w:cs="宋体"/>
                <w:sz w:val="16"/>
                <w:szCs w:val="16"/>
              </w:rPr>
              <w:t>新建铁路兰州新区中川北站货13、14线项目</w:t>
            </w:r>
            <w:r>
              <w:rPr>
                <w:rFonts w:hint="eastAsia" w:ascii="宋体" w:hAnsi="宋体" w:eastAsia="宋体" w:cs="宋体"/>
                <w:sz w:val="16"/>
                <w:szCs w:val="16"/>
                <w:lang w:eastAsia="zh-CN"/>
              </w:rPr>
              <w:t>建设。</w:t>
            </w:r>
          </w:p>
        </w:tc>
        <w:tc>
          <w:tcPr>
            <w:tcW w:w="3557" w:type="dxa"/>
            <w:gridSpan w:val="7"/>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该项目已完成可研编制及审批，初设编制及审批，环评、社稳、安评、水保等前期评价报告编制及备案，并完成规划选址、用地证、工规证、土地证等所有前期手续，目前在准备开工建设工作。</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2" w:hRule="atLeast"/>
        </w:trPr>
        <w:tc>
          <w:tcPr>
            <w:tcW w:w="413" w:type="dxa"/>
            <w:vMerge w:val="restart"/>
            <w:noWrap w:val="0"/>
            <w:textDirection w:val="tbLr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113" w:right="113"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绩效指标</w:t>
            </w:r>
          </w:p>
        </w:tc>
        <w:tc>
          <w:tcPr>
            <w:tcW w:w="709" w:type="dxa"/>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一级指标</w:t>
            </w:r>
          </w:p>
        </w:tc>
        <w:tc>
          <w:tcPr>
            <w:tcW w:w="720" w:type="dxa"/>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二级指标</w:t>
            </w:r>
          </w:p>
        </w:tc>
        <w:tc>
          <w:tcPr>
            <w:tcW w:w="1977" w:type="dxa"/>
            <w:gridSpan w:val="3"/>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三级指标</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年度指标值</w:t>
            </w:r>
          </w:p>
        </w:tc>
        <w:tc>
          <w:tcPr>
            <w:tcW w:w="89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实际完成值</w:t>
            </w:r>
          </w:p>
        </w:tc>
        <w:tc>
          <w:tcPr>
            <w:tcW w:w="51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分值</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得分</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偏差原因分析及改进措施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2" w:hRule="atLeast"/>
        </w:trPr>
        <w:tc>
          <w:tcPr>
            <w:tcW w:w="413"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产出指标</w:t>
            </w: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数量指标</w:t>
            </w:r>
          </w:p>
        </w:tc>
        <w:tc>
          <w:tcPr>
            <w:tcW w:w="197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支持项目数量</w:t>
            </w:r>
          </w:p>
        </w:tc>
        <w:tc>
          <w:tcPr>
            <w:tcW w:w="863"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=1家</w:t>
            </w:r>
          </w:p>
        </w:tc>
        <w:tc>
          <w:tcPr>
            <w:tcW w:w="89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1家</w:t>
            </w:r>
          </w:p>
        </w:tc>
        <w:tc>
          <w:tcPr>
            <w:tcW w:w="51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20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质量指标</w:t>
            </w:r>
          </w:p>
        </w:tc>
        <w:tc>
          <w:tcPr>
            <w:tcW w:w="197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施工质量</w:t>
            </w:r>
          </w:p>
        </w:tc>
        <w:tc>
          <w:tcPr>
            <w:tcW w:w="863"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eastAsia="zh-CN"/>
              </w:rPr>
              <w:t>合格</w:t>
            </w:r>
          </w:p>
        </w:tc>
        <w:tc>
          <w:tcPr>
            <w:tcW w:w="89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合格</w:t>
            </w:r>
          </w:p>
        </w:tc>
        <w:tc>
          <w:tcPr>
            <w:tcW w:w="51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20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时效指标</w:t>
            </w:r>
          </w:p>
        </w:tc>
        <w:tc>
          <w:tcPr>
            <w:tcW w:w="197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项目按工期和年度完工</w:t>
            </w:r>
          </w:p>
        </w:tc>
        <w:tc>
          <w:tcPr>
            <w:tcW w:w="863"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按时完工</w:t>
            </w:r>
          </w:p>
        </w:tc>
        <w:tc>
          <w:tcPr>
            <w:tcW w:w="89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前期手续已办结</w:t>
            </w:r>
          </w:p>
        </w:tc>
        <w:tc>
          <w:tcPr>
            <w:tcW w:w="51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续建项目。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13" w:type="dxa"/>
            <w:vMerge w:val="continue"/>
            <w:tcBorders>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效益指标</w:t>
            </w:r>
          </w:p>
        </w:tc>
        <w:tc>
          <w:tcPr>
            <w:tcW w:w="72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经济效益</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指标</w:t>
            </w:r>
          </w:p>
        </w:tc>
        <w:tc>
          <w:tcPr>
            <w:tcW w:w="197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全场站货运年均吞吐量</w:t>
            </w:r>
          </w:p>
        </w:tc>
        <w:tc>
          <w:tcPr>
            <w:tcW w:w="863"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rPr>
            </w:pPr>
            <w:r>
              <w:rPr>
                <w:rFonts w:hint="eastAsia" w:ascii="宋体" w:hAnsi="宋体" w:eastAsia="宋体" w:cs="宋体"/>
                <w:sz w:val="16"/>
                <w:szCs w:val="16"/>
                <w:lang w:eastAsia="zh-CN"/>
              </w:rPr>
              <w:t>≥</w:t>
            </w:r>
            <w:r>
              <w:rPr>
                <w:rFonts w:hint="eastAsia" w:ascii="宋体" w:hAnsi="宋体" w:eastAsia="宋体" w:cs="宋体"/>
                <w:sz w:val="16"/>
                <w:szCs w:val="16"/>
                <w:lang w:val="en-US" w:eastAsia="zh-CN"/>
              </w:rPr>
              <w:t>250万吨</w:t>
            </w:r>
          </w:p>
        </w:tc>
        <w:tc>
          <w:tcPr>
            <w:tcW w:w="89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rPr>
            </w:pPr>
            <w:r>
              <w:rPr>
                <w:rFonts w:hint="eastAsia" w:ascii="宋体" w:hAnsi="宋体" w:eastAsia="宋体" w:cs="宋体"/>
                <w:sz w:val="16"/>
                <w:szCs w:val="16"/>
                <w:lang w:val="en-US" w:eastAsia="zh-CN"/>
              </w:rPr>
              <w:t>294.99万吨</w:t>
            </w:r>
          </w:p>
        </w:tc>
        <w:tc>
          <w:tcPr>
            <w:tcW w:w="51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13" w:type="dxa"/>
            <w:vMerge w:val="continue"/>
            <w:tcBorders>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rPr>
            </w:pPr>
          </w:p>
        </w:tc>
        <w:tc>
          <w:tcPr>
            <w:tcW w:w="720"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rPr>
            </w:pPr>
          </w:p>
        </w:tc>
        <w:tc>
          <w:tcPr>
            <w:tcW w:w="197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1"/>
                <w:sz w:val="16"/>
                <w:szCs w:val="16"/>
              </w:rPr>
            </w:pPr>
            <w:r>
              <w:rPr>
                <w:rFonts w:hint="eastAsia" w:ascii="宋体" w:hAnsi="宋体" w:eastAsia="宋体" w:cs="宋体"/>
                <w:spacing w:val="-1"/>
                <w:sz w:val="16"/>
                <w:szCs w:val="16"/>
              </w:rPr>
              <w:t>年度到发班列数量</w:t>
            </w:r>
          </w:p>
        </w:tc>
        <w:tc>
          <w:tcPr>
            <w:tcW w:w="863"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eastAsia="zh-CN"/>
              </w:rPr>
              <w:t>≥</w:t>
            </w:r>
            <w:r>
              <w:rPr>
                <w:rFonts w:hint="eastAsia" w:ascii="宋体" w:hAnsi="宋体" w:eastAsia="宋体" w:cs="宋体"/>
                <w:sz w:val="16"/>
                <w:szCs w:val="16"/>
                <w:lang w:val="en-US" w:eastAsia="zh-CN"/>
              </w:rPr>
              <w:t>150列</w:t>
            </w:r>
          </w:p>
        </w:tc>
        <w:tc>
          <w:tcPr>
            <w:tcW w:w="89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203列</w:t>
            </w:r>
          </w:p>
        </w:tc>
        <w:tc>
          <w:tcPr>
            <w:tcW w:w="51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2022年度班</w:t>
            </w:r>
            <w:r>
              <w:rPr>
                <w:rFonts w:hint="eastAsia" w:ascii="宋体" w:hAnsi="宋体" w:eastAsia="宋体" w:cs="宋体"/>
                <w:spacing w:val="-1"/>
                <w:sz w:val="16"/>
                <w:szCs w:val="16"/>
              </w:rPr>
              <w:t>列</w:t>
            </w:r>
            <w:r>
              <w:rPr>
                <w:rFonts w:hint="eastAsia" w:ascii="宋体" w:hAnsi="宋体" w:eastAsia="宋体" w:cs="宋体"/>
                <w:spacing w:val="-1"/>
                <w:sz w:val="16"/>
                <w:szCs w:val="16"/>
                <w:lang w:val="en-US" w:eastAsia="zh-CN"/>
              </w:rPr>
              <w:t>发运较好，超出预期目标。</w:t>
            </w:r>
            <w:r>
              <w:rPr>
                <w:rFonts w:hint="eastAsia" w:ascii="宋体" w:hAnsi="宋体" w:eastAsia="宋体" w:cs="宋体"/>
                <w:sz w:val="16"/>
                <w:szCs w:val="16"/>
                <w:lang w:val="en-US" w:eastAsia="zh-CN"/>
              </w:rPr>
              <w:t>下一步我们将提前考虑影响项目实施因素，做出调整。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3" w:hRule="atLeast"/>
        </w:trPr>
        <w:tc>
          <w:tcPr>
            <w:tcW w:w="413" w:type="dxa"/>
            <w:vMerge w:val="continue"/>
            <w:tcBorders>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rPr>
            </w:pPr>
          </w:p>
        </w:tc>
        <w:tc>
          <w:tcPr>
            <w:tcW w:w="72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rPr>
            </w:pPr>
          </w:p>
        </w:tc>
        <w:tc>
          <w:tcPr>
            <w:tcW w:w="197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color w:val="auto"/>
                <w:spacing w:val="-1"/>
                <w:sz w:val="16"/>
                <w:szCs w:val="16"/>
              </w:rPr>
            </w:pPr>
            <w:r>
              <w:rPr>
                <w:rFonts w:hint="eastAsia" w:ascii="宋体" w:hAnsi="宋体" w:eastAsia="宋体" w:cs="宋体"/>
                <w:color w:val="auto"/>
                <w:spacing w:val="-1"/>
                <w:sz w:val="16"/>
                <w:szCs w:val="16"/>
              </w:rPr>
              <w:t>项目建成运营后稳定年收入</w:t>
            </w:r>
          </w:p>
        </w:tc>
        <w:tc>
          <w:tcPr>
            <w:tcW w:w="863"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color w:val="auto"/>
                <w:sz w:val="16"/>
                <w:szCs w:val="16"/>
                <w:lang w:val="en-US" w:eastAsia="zh-CN"/>
              </w:rPr>
            </w:pPr>
            <w:r>
              <w:rPr>
                <w:rFonts w:hint="eastAsia" w:ascii="宋体" w:hAnsi="宋体" w:eastAsia="宋体" w:cs="宋体"/>
                <w:color w:val="auto"/>
                <w:sz w:val="16"/>
                <w:szCs w:val="16"/>
                <w:lang w:eastAsia="zh-CN"/>
              </w:rPr>
              <w:t>≥</w:t>
            </w:r>
            <w:r>
              <w:rPr>
                <w:rFonts w:hint="eastAsia" w:ascii="宋体" w:hAnsi="宋体" w:eastAsia="宋体" w:cs="宋体"/>
                <w:color w:val="auto"/>
                <w:sz w:val="16"/>
                <w:szCs w:val="16"/>
                <w:lang w:val="en-US" w:eastAsia="zh-CN"/>
              </w:rPr>
              <w:t>2100万元</w:t>
            </w:r>
          </w:p>
        </w:tc>
        <w:tc>
          <w:tcPr>
            <w:tcW w:w="89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color w:val="auto"/>
                <w:sz w:val="16"/>
                <w:szCs w:val="16"/>
                <w:lang w:eastAsia="zh-CN"/>
              </w:rPr>
            </w:pPr>
            <w:r>
              <w:rPr>
                <w:rFonts w:hint="eastAsia" w:ascii="宋体" w:hAnsi="宋体" w:eastAsia="宋体" w:cs="宋体"/>
                <w:color w:val="auto"/>
                <w:sz w:val="16"/>
                <w:szCs w:val="16"/>
                <w:lang w:eastAsia="zh-CN"/>
              </w:rPr>
              <w:t>经效益评估，建成后收入平均达到</w:t>
            </w:r>
            <w:r>
              <w:rPr>
                <w:rFonts w:hint="eastAsia" w:ascii="宋体" w:hAnsi="宋体" w:eastAsia="宋体" w:cs="宋体"/>
                <w:color w:val="auto"/>
                <w:sz w:val="16"/>
                <w:szCs w:val="16"/>
                <w:lang w:val="en-US" w:eastAsia="zh-CN"/>
              </w:rPr>
              <w:t>2100万</w:t>
            </w:r>
            <w:r>
              <w:rPr>
                <w:rFonts w:hint="eastAsia" w:ascii="宋体" w:hAnsi="宋体" w:eastAsia="宋体" w:cs="宋体"/>
                <w:color w:val="auto"/>
                <w:sz w:val="16"/>
                <w:szCs w:val="16"/>
                <w:lang w:eastAsia="zh-CN"/>
              </w:rPr>
              <w:t>元。</w:t>
            </w:r>
          </w:p>
        </w:tc>
        <w:tc>
          <w:tcPr>
            <w:tcW w:w="51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生态效益指标</w:t>
            </w:r>
          </w:p>
        </w:tc>
        <w:tc>
          <w:tcPr>
            <w:tcW w:w="197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项目建设期及运营期内对环境影响</w:t>
            </w:r>
          </w:p>
        </w:tc>
        <w:tc>
          <w:tcPr>
            <w:tcW w:w="863"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较小</w:t>
            </w:r>
          </w:p>
        </w:tc>
        <w:tc>
          <w:tcPr>
            <w:tcW w:w="89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较小</w:t>
            </w:r>
          </w:p>
        </w:tc>
        <w:tc>
          <w:tcPr>
            <w:tcW w:w="51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满意度指标</w:t>
            </w: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服务对象</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满意度指</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标</w:t>
            </w:r>
          </w:p>
        </w:tc>
        <w:tc>
          <w:tcPr>
            <w:tcW w:w="197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服务园区内企业满意度</w:t>
            </w:r>
          </w:p>
        </w:tc>
        <w:tc>
          <w:tcPr>
            <w:tcW w:w="863"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eastAsia="zh-CN"/>
              </w:rPr>
              <w:t>≥</w:t>
            </w:r>
            <w:r>
              <w:rPr>
                <w:rFonts w:hint="eastAsia" w:ascii="宋体" w:hAnsi="宋体" w:eastAsia="宋体" w:cs="宋体"/>
                <w:sz w:val="16"/>
                <w:szCs w:val="16"/>
                <w:lang w:val="en-US" w:eastAsia="zh-CN"/>
              </w:rPr>
              <w:t>90%</w:t>
            </w:r>
          </w:p>
        </w:tc>
        <w:tc>
          <w:tcPr>
            <w:tcW w:w="89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w:t>
            </w:r>
            <w:r>
              <w:rPr>
                <w:rFonts w:hint="eastAsia" w:ascii="宋体" w:hAnsi="宋体" w:eastAsia="宋体" w:cs="宋体"/>
                <w:sz w:val="16"/>
                <w:szCs w:val="16"/>
                <w:lang w:val="en-US" w:eastAsia="zh-CN"/>
              </w:rPr>
              <w:t>90%</w:t>
            </w:r>
          </w:p>
        </w:tc>
        <w:tc>
          <w:tcPr>
            <w:tcW w:w="51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5577" w:type="dxa"/>
            <w:gridSpan w:val="8"/>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总分</w:t>
            </w:r>
          </w:p>
        </w:tc>
        <w:tc>
          <w:tcPr>
            <w:tcW w:w="51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4"/>
                <w:sz w:val="16"/>
                <w:szCs w:val="16"/>
              </w:rPr>
              <w:t>100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8" w:hRule="atLeast"/>
        </w:trPr>
        <w:tc>
          <w:tcPr>
            <w:tcW w:w="41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说明</w:t>
            </w:r>
          </w:p>
        </w:tc>
        <w:tc>
          <w:tcPr>
            <w:tcW w:w="7826" w:type="dxa"/>
            <w:gridSpan w:val="1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请在此处简要说明中央和省委巡视、各级审计和财政监督中发现的问题及其所涉及的金额，如没有填无。</w:t>
            </w:r>
          </w:p>
        </w:tc>
      </w:tr>
    </w:tbl>
    <w:p>
      <w:pPr>
        <w:keepNext w:val="0"/>
        <w:keepLines w:val="0"/>
        <w:pageBreakBefore w:val="0"/>
        <w:widowControl/>
        <w:kinsoku w:val="0"/>
        <w:wordWrap/>
        <w:overflowPunct/>
        <w:topLinePunct w:val="0"/>
        <w:autoSpaceDE w:val="0"/>
        <w:autoSpaceDN w:val="0"/>
        <w:bidi w:val="0"/>
        <w:adjustRightInd w:val="0"/>
        <w:snapToGrid w:val="0"/>
        <w:spacing w:before="229" w:line="400" w:lineRule="exact"/>
        <w:ind w:left="0" w:leftChars="0" w:firstLine="0" w:firstLineChars="0"/>
        <w:jc w:val="center"/>
        <w:textAlignment w:val="baseline"/>
        <w:rPr>
          <w:rFonts w:ascii="宋体" w:hAnsi="宋体" w:eastAsia="宋体" w:cs="宋体"/>
          <w:b/>
          <w:bCs/>
          <w:sz w:val="34"/>
          <w:szCs w:val="34"/>
        </w:rPr>
      </w:pPr>
      <w:r>
        <w:rPr>
          <w:rFonts w:hint="default" w:ascii="宋体" w:hAnsi="宋体" w:eastAsia="宋体" w:cs="宋体"/>
          <w:sz w:val="16"/>
          <w:szCs w:val="16"/>
          <w:lang w:val="en-US" w:eastAsia="zh-CN"/>
        </w:rPr>
        <w:br w:type="page"/>
      </w:r>
      <w:r>
        <w:rPr>
          <w:rFonts w:hint="eastAsia" w:ascii="宋体" w:hAnsi="宋体" w:eastAsia="宋体" w:cs="宋体"/>
          <w:b/>
          <w:bCs/>
          <w:sz w:val="32"/>
          <w:szCs w:val="32"/>
          <w:lang w:val="en-US" w:eastAsia="zh-CN"/>
        </w:rPr>
        <w:t xml:space="preserve">表12 </w:t>
      </w:r>
      <w:r>
        <w:rPr>
          <w:rFonts w:hint="eastAsia" w:ascii="宋体" w:hAnsi="宋体" w:eastAsia="宋体" w:cs="宋体"/>
          <w:b/>
          <w:bCs/>
          <w:sz w:val="32"/>
          <w:szCs w:val="32"/>
        </w:rPr>
        <w:t>兰州新区化工园区物流园货场项目</w:t>
      </w:r>
      <w:r>
        <w:rPr>
          <w:rFonts w:ascii="宋体" w:hAnsi="宋体" w:eastAsia="宋体" w:cs="宋体"/>
          <w:b/>
          <w:bCs/>
          <w:sz w:val="32"/>
          <w:szCs w:val="32"/>
        </w:rPr>
        <w:t>绩效自评表</w:t>
      </w:r>
    </w:p>
    <w:p>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0" w:firstLineChars="0"/>
        <w:jc w:val="center"/>
        <w:textAlignment w:val="baseline"/>
        <w:rPr>
          <w:rFonts w:hint="eastAsia" w:ascii="宋体" w:hAnsi="宋体" w:eastAsia="宋体" w:cs="宋体"/>
          <w:sz w:val="24"/>
          <w:szCs w:val="24"/>
        </w:rPr>
      </w:pPr>
      <w:r>
        <w:rPr>
          <w:rFonts w:hint="eastAsia" w:ascii="宋体" w:hAnsi="宋体" w:eastAsia="宋体" w:cs="宋体"/>
          <w:spacing w:val="-11"/>
          <w:sz w:val="24"/>
          <w:szCs w:val="24"/>
        </w:rPr>
        <w:t>（20</w:t>
      </w:r>
      <w:r>
        <w:rPr>
          <w:rFonts w:hint="eastAsia" w:ascii="宋体" w:hAnsi="宋体" w:eastAsia="宋体" w:cs="宋体"/>
          <w:spacing w:val="-11"/>
          <w:sz w:val="24"/>
          <w:szCs w:val="24"/>
          <w:lang w:val="en-US" w:eastAsia="zh-CN"/>
        </w:rPr>
        <w:t>22</w:t>
      </w:r>
      <w:r>
        <w:rPr>
          <w:rFonts w:hint="eastAsia" w:ascii="宋体" w:hAnsi="宋体" w:eastAsia="宋体" w:cs="宋体"/>
          <w:spacing w:val="-11"/>
          <w:sz w:val="24"/>
          <w:szCs w:val="24"/>
        </w:rPr>
        <w:t>年度）</w:t>
      </w:r>
    </w:p>
    <w:tbl>
      <w:tblPr>
        <w:tblStyle w:val="6"/>
        <w:tblW w:w="823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13"/>
        <w:gridCol w:w="709"/>
        <w:gridCol w:w="720"/>
        <w:gridCol w:w="564"/>
        <w:gridCol w:w="917"/>
        <w:gridCol w:w="191"/>
        <w:gridCol w:w="968"/>
        <w:gridCol w:w="1087"/>
        <w:gridCol w:w="267"/>
        <w:gridCol w:w="255"/>
        <w:gridCol w:w="495"/>
        <w:gridCol w:w="76"/>
        <w:gridCol w:w="668"/>
        <w:gridCol w:w="90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转移支付名称</w:t>
            </w:r>
          </w:p>
        </w:tc>
        <w:tc>
          <w:tcPr>
            <w:tcW w:w="7117" w:type="dxa"/>
            <w:gridSpan w:val="1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兰州新区化工园区物流园货场项目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主管部门</w:t>
            </w:r>
          </w:p>
        </w:tc>
        <w:tc>
          <w:tcPr>
            <w:tcW w:w="3360" w:type="dxa"/>
            <w:gridSpan w:val="5"/>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甘肃省财政厅</w:t>
            </w:r>
          </w:p>
        </w:tc>
        <w:tc>
          <w:tcPr>
            <w:tcW w:w="13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实施单位</w:t>
            </w:r>
          </w:p>
        </w:tc>
        <w:tc>
          <w:tcPr>
            <w:tcW w:w="2403" w:type="dxa"/>
            <w:gridSpan w:val="5"/>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兰州新区商务和文化旅游局(兰州新区综合保税区管理委员会)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0" w:hRule="atLeast"/>
        </w:trPr>
        <w:tc>
          <w:tcPr>
            <w:tcW w:w="1122" w:type="dxa"/>
            <w:gridSpan w:val="2"/>
            <w:vMerge w:val="restart"/>
            <w:tcBorders>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项目资金（万元）</w:t>
            </w: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年初预算数</w:t>
            </w:r>
          </w:p>
        </w:tc>
        <w:tc>
          <w:tcPr>
            <w:tcW w:w="11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全年预算数</w:t>
            </w:r>
          </w:p>
        </w:tc>
        <w:tc>
          <w:tcPr>
            <w:tcW w:w="13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全年执行数</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分值</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执行率</w:t>
            </w: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得分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年度资金总额</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4000</w:t>
            </w:r>
          </w:p>
        </w:tc>
        <w:tc>
          <w:tcPr>
            <w:tcW w:w="11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4000</w:t>
            </w:r>
          </w:p>
        </w:tc>
        <w:tc>
          <w:tcPr>
            <w:tcW w:w="13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4000</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5"/>
                <w:sz w:val="16"/>
                <w:szCs w:val="16"/>
              </w:rPr>
              <w:t>10</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8"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其中：中央资金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3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lang w:eastAsia="zh-CN"/>
              </w:rPr>
              <w:t>省级</w:t>
            </w:r>
            <w:r>
              <w:rPr>
                <w:rFonts w:hint="eastAsia" w:ascii="宋体" w:hAnsi="宋体" w:eastAsia="宋体" w:cs="宋体"/>
                <w:spacing w:val="-2"/>
                <w:sz w:val="16"/>
                <w:szCs w:val="16"/>
              </w:rPr>
              <w:t>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4000</w:t>
            </w:r>
          </w:p>
        </w:tc>
        <w:tc>
          <w:tcPr>
            <w:tcW w:w="11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4000</w:t>
            </w:r>
          </w:p>
        </w:tc>
        <w:tc>
          <w:tcPr>
            <w:tcW w:w="13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4000</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市县资金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3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8" w:hRule="atLeast"/>
        </w:trPr>
        <w:tc>
          <w:tcPr>
            <w:tcW w:w="1122" w:type="dxa"/>
            <w:gridSpan w:val="2"/>
            <w:vMerge w:val="continue"/>
            <w:tcBorders>
              <w:top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其他资金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3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7"/>
                <w:sz w:val="16"/>
                <w:szCs w:val="16"/>
              </w:rPr>
              <w:t>年度</w:t>
            </w:r>
            <w:r>
              <w:rPr>
                <w:rFonts w:hint="eastAsia" w:ascii="宋体" w:hAnsi="宋体" w:eastAsia="宋体" w:cs="宋体"/>
                <w:spacing w:val="6"/>
                <w:sz w:val="16"/>
                <w:szCs w:val="16"/>
              </w:rPr>
              <w:t>总体目标</w:t>
            </w:r>
          </w:p>
        </w:tc>
        <w:tc>
          <w:tcPr>
            <w:tcW w:w="4069" w:type="dxa"/>
            <w:gridSpan w:val="6"/>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预期目标</w:t>
            </w:r>
          </w:p>
        </w:tc>
        <w:tc>
          <w:tcPr>
            <w:tcW w:w="3757" w:type="dxa"/>
            <w:gridSpan w:val="7"/>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实际完成情况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90"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4069" w:type="dxa"/>
            <w:gridSpan w:val="6"/>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通过资金鼓励扶持，推动</w:t>
            </w:r>
            <w:r>
              <w:rPr>
                <w:rFonts w:hint="eastAsia" w:ascii="宋体" w:hAnsi="宋体" w:eastAsia="宋体" w:cs="宋体"/>
                <w:sz w:val="16"/>
                <w:szCs w:val="16"/>
              </w:rPr>
              <w:t>兰州新区化工园区物流园货场项目</w:t>
            </w:r>
            <w:r>
              <w:rPr>
                <w:rFonts w:hint="eastAsia" w:ascii="宋体" w:hAnsi="宋体" w:eastAsia="宋体" w:cs="宋体"/>
                <w:sz w:val="16"/>
                <w:szCs w:val="16"/>
                <w:lang w:eastAsia="zh-CN"/>
              </w:rPr>
              <w:t>建设。</w:t>
            </w:r>
          </w:p>
        </w:tc>
        <w:tc>
          <w:tcPr>
            <w:tcW w:w="3757" w:type="dxa"/>
            <w:gridSpan w:val="7"/>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目前项目已完成包括盐化工卸车站台、办公楼、汽车装卸站台、汽车装卸区外操间、消防泵房、中央控制室、罐区变电所、铁路变电所、门卫、仓库（12座甲类仓库、1座乙类仓库、2座丙类仓库、1座戊类仓库）、硫酸罐区（2个硫酸储罐）、硝酸罐区（2个硝酸储罐）、盐酸罐区（2个盐酸储罐）、碱液罐区（2个碱液储罐）等主体建筑的建设，总建筑面35581.83平方米，截止2022年底累计完成固定资产投资41570万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8" w:hRule="atLeast"/>
        </w:trPr>
        <w:tc>
          <w:tcPr>
            <w:tcW w:w="413" w:type="dxa"/>
            <w:vMerge w:val="restart"/>
            <w:noWrap w:val="0"/>
            <w:textDirection w:val="tbLr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113" w:right="113"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绩效指标</w:t>
            </w:r>
          </w:p>
        </w:tc>
        <w:tc>
          <w:tcPr>
            <w:tcW w:w="709" w:type="dxa"/>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一级指标</w:t>
            </w:r>
          </w:p>
        </w:tc>
        <w:tc>
          <w:tcPr>
            <w:tcW w:w="720" w:type="dxa"/>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二级指标</w:t>
            </w:r>
          </w:p>
        </w:tc>
        <w:tc>
          <w:tcPr>
            <w:tcW w:w="1672" w:type="dxa"/>
            <w:gridSpan w:val="3"/>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三级指标</w:t>
            </w:r>
          </w:p>
        </w:tc>
        <w:tc>
          <w:tcPr>
            <w:tcW w:w="968"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年度指标值</w:t>
            </w:r>
          </w:p>
        </w:tc>
        <w:tc>
          <w:tcPr>
            <w:tcW w:w="108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实际完成值</w:t>
            </w:r>
          </w:p>
        </w:tc>
        <w:tc>
          <w:tcPr>
            <w:tcW w:w="5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分值</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得分</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偏差原因分析及改进措施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2" w:hRule="atLeast"/>
        </w:trPr>
        <w:tc>
          <w:tcPr>
            <w:tcW w:w="413"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产出指标</w:t>
            </w: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数量指标</w:t>
            </w:r>
          </w:p>
        </w:tc>
        <w:tc>
          <w:tcPr>
            <w:tcW w:w="167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支持项目数量</w:t>
            </w:r>
          </w:p>
        </w:tc>
        <w:tc>
          <w:tcPr>
            <w:tcW w:w="968"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=1家</w:t>
            </w:r>
          </w:p>
        </w:tc>
        <w:tc>
          <w:tcPr>
            <w:tcW w:w="108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1家</w:t>
            </w:r>
          </w:p>
        </w:tc>
        <w:tc>
          <w:tcPr>
            <w:tcW w:w="5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20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质量指标</w:t>
            </w:r>
          </w:p>
        </w:tc>
        <w:tc>
          <w:tcPr>
            <w:tcW w:w="167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施工质量</w:t>
            </w:r>
          </w:p>
        </w:tc>
        <w:tc>
          <w:tcPr>
            <w:tcW w:w="968"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eastAsia="zh-CN"/>
              </w:rPr>
              <w:t>合格</w:t>
            </w:r>
          </w:p>
        </w:tc>
        <w:tc>
          <w:tcPr>
            <w:tcW w:w="108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合格</w:t>
            </w:r>
          </w:p>
        </w:tc>
        <w:tc>
          <w:tcPr>
            <w:tcW w:w="5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20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时效指标</w:t>
            </w:r>
          </w:p>
        </w:tc>
        <w:tc>
          <w:tcPr>
            <w:tcW w:w="167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color w:val="auto"/>
                <w:sz w:val="16"/>
                <w:szCs w:val="16"/>
                <w:lang w:eastAsia="zh-CN"/>
              </w:rPr>
            </w:pPr>
            <w:r>
              <w:rPr>
                <w:rFonts w:hint="eastAsia" w:ascii="宋体" w:hAnsi="宋体" w:eastAsia="宋体" w:cs="宋体"/>
                <w:color w:val="auto"/>
                <w:spacing w:val="-1"/>
                <w:sz w:val="16"/>
                <w:szCs w:val="16"/>
              </w:rPr>
              <w:t>项目按工期</w:t>
            </w:r>
            <w:r>
              <w:rPr>
                <w:rFonts w:hint="eastAsia" w:ascii="宋体" w:hAnsi="宋体" w:eastAsia="宋体" w:cs="宋体"/>
                <w:color w:val="auto"/>
                <w:spacing w:val="-1"/>
                <w:sz w:val="16"/>
                <w:szCs w:val="16"/>
                <w:lang w:eastAsia="zh-CN"/>
              </w:rPr>
              <w:t>完成</w:t>
            </w:r>
          </w:p>
        </w:tc>
        <w:tc>
          <w:tcPr>
            <w:tcW w:w="968"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color w:val="auto"/>
                <w:sz w:val="16"/>
                <w:szCs w:val="16"/>
                <w:lang w:eastAsia="zh-CN"/>
              </w:rPr>
            </w:pPr>
            <w:r>
              <w:rPr>
                <w:rFonts w:hint="eastAsia" w:ascii="宋体" w:hAnsi="宋体" w:eastAsia="宋体" w:cs="宋体"/>
                <w:color w:val="auto"/>
                <w:sz w:val="16"/>
                <w:szCs w:val="16"/>
                <w:lang w:eastAsia="zh-CN"/>
              </w:rPr>
              <w:t>按时完工</w:t>
            </w:r>
          </w:p>
        </w:tc>
        <w:tc>
          <w:tcPr>
            <w:tcW w:w="108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color w:val="auto"/>
                <w:sz w:val="16"/>
                <w:szCs w:val="16"/>
                <w:lang w:eastAsia="zh-CN"/>
              </w:rPr>
            </w:pPr>
            <w:r>
              <w:rPr>
                <w:rFonts w:hint="eastAsia" w:ascii="宋体" w:hAnsi="宋体" w:eastAsia="宋体" w:cs="宋体"/>
                <w:color w:val="auto"/>
                <w:sz w:val="16"/>
                <w:szCs w:val="16"/>
                <w:lang w:eastAsia="zh-CN"/>
              </w:rPr>
              <w:t>正在建设</w:t>
            </w:r>
          </w:p>
        </w:tc>
        <w:tc>
          <w:tcPr>
            <w:tcW w:w="5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color w:val="auto"/>
                <w:sz w:val="16"/>
                <w:szCs w:val="16"/>
                <w:lang w:val="en-US" w:eastAsia="zh-CN"/>
              </w:rPr>
            </w:pPr>
            <w:r>
              <w:rPr>
                <w:rFonts w:hint="eastAsia" w:ascii="宋体" w:hAnsi="宋体" w:eastAsia="宋体" w:cs="宋体"/>
                <w:color w:val="auto"/>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auto"/>
                <w:kern w:val="0"/>
                <w:sz w:val="16"/>
                <w:szCs w:val="16"/>
                <w:lang w:val="en-US" w:eastAsia="zh-CN"/>
              </w:rPr>
            </w:pPr>
            <w:r>
              <w:rPr>
                <w:rFonts w:hint="eastAsia" w:ascii="宋体" w:hAnsi="宋体" w:eastAsia="宋体" w:cs="宋体"/>
                <w:color w:val="auto"/>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color w:val="auto"/>
                <w:sz w:val="16"/>
                <w:szCs w:val="16"/>
                <w:lang w:val="en-US" w:eastAsia="zh-CN"/>
              </w:rPr>
            </w:pPr>
            <w:r>
              <w:rPr>
                <w:rFonts w:hint="eastAsia" w:ascii="宋体" w:hAnsi="宋体" w:eastAsia="宋体" w:cs="宋体"/>
                <w:color w:val="auto"/>
                <w:sz w:val="16"/>
                <w:szCs w:val="16"/>
                <w:lang w:val="en-US" w:eastAsia="zh-CN"/>
              </w:rPr>
              <w:t>跨年度实施，本年度目标已完成。</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13" w:type="dxa"/>
            <w:vMerge w:val="continue"/>
            <w:tcBorders>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效益指标</w:t>
            </w:r>
          </w:p>
        </w:tc>
        <w:tc>
          <w:tcPr>
            <w:tcW w:w="72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lang w:eastAsia="zh-CN"/>
              </w:rPr>
              <w:t>社会</w:t>
            </w:r>
            <w:r>
              <w:rPr>
                <w:rFonts w:hint="eastAsia" w:ascii="宋体" w:hAnsi="宋体" w:eastAsia="宋体" w:cs="宋体"/>
                <w:spacing w:val="-1"/>
                <w:sz w:val="16"/>
                <w:szCs w:val="16"/>
              </w:rPr>
              <w:t>效益</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指标</w:t>
            </w:r>
          </w:p>
        </w:tc>
        <w:tc>
          <w:tcPr>
            <w:tcW w:w="167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服务产业项目数量</w:t>
            </w:r>
          </w:p>
        </w:tc>
        <w:tc>
          <w:tcPr>
            <w:tcW w:w="968"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rPr>
            </w:pPr>
            <w:r>
              <w:rPr>
                <w:rFonts w:hint="eastAsia" w:ascii="宋体" w:hAnsi="宋体" w:eastAsia="宋体" w:cs="宋体"/>
                <w:sz w:val="16"/>
                <w:szCs w:val="16"/>
                <w:lang w:eastAsia="zh-CN"/>
              </w:rPr>
              <w:t>≥</w:t>
            </w:r>
            <w:r>
              <w:rPr>
                <w:rFonts w:hint="eastAsia" w:ascii="宋体" w:hAnsi="宋体" w:eastAsia="宋体" w:cs="宋体"/>
                <w:sz w:val="16"/>
                <w:szCs w:val="16"/>
                <w:lang w:val="en-US" w:eastAsia="zh-CN"/>
              </w:rPr>
              <w:t>10家</w:t>
            </w:r>
          </w:p>
        </w:tc>
        <w:tc>
          <w:tcPr>
            <w:tcW w:w="108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rPr>
            </w:pPr>
            <w:r>
              <w:rPr>
                <w:rFonts w:hint="eastAsia" w:ascii="宋体" w:hAnsi="宋体" w:eastAsia="宋体" w:cs="宋体"/>
                <w:sz w:val="16"/>
                <w:szCs w:val="16"/>
                <w:lang w:eastAsia="zh-CN"/>
              </w:rPr>
              <w:t>≥</w:t>
            </w:r>
            <w:r>
              <w:rPr>
                <w:rFonts w:hint="eastAsia" w:ascii="宋体" w:hAnsi="宋体" w:eastAsia="宋体" w:cs="宋体"/>
                <w:sz w:val="16"/>
                <w:szCs w:val="16"/>
                <w:lang w:val="en-US" w:eastAsia="zh-CN"/>
              </w:rPr>
              <w:t>20家</w:t>
            </w:r>
          </w:p>
        </w:tc>
        <w:tc>
          <w:tcPr>
            <w:tcW w:w="5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6" w:hRule="atLeast"/>
        </w:trPr>
        <w:tc>
          <w:tcPr>
            <w:tcW w:w="413" w:type="dxa"/>
            <w:vMerge w:val="continue"/>
            <w:tcBorders>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rPr>
            </w:pPr>
          </w:p>
        </w:tc>
        <w:tc>
          <w:tcPr>
            <w:tcW w:w="720"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rPr>
            </w:pPr>
          </w:p>
        </w:tc>
        <w:tc>
          <w:tcPr>
            <w:tcW w:w="167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1"/>
                <w:sz w:val="16"/>
                <w:szCs w:val="16"/>
              </w:rPr>
            </w:pPr>
            <w:r>
              <w:rPr>
                <w:rFonts w:hint="eastAsia" w:ascii="宋体" w:hAnsi="宋体" w:eastAsia="宋体" w:cs="宋体"/>
                <w:spacing w:val="-1"/>
                <w:sz w:val="16"/>
                <w:szCs w:val="16"/>
              </w:rPr>
              <w:t>提升园区招商影响力</w:t>
            </w:r>
          </w:p>
        </w:tc>
        <w:tc>
          <w:tcPr>
            <w:tcW w:w="968"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eastAsia="zh-CN"/>
              </w:rPr>
              <w:t>满足</w:t>
            </w:r>
          </w:p>
        </w:tc>
        <w:tc>
          <w:tcPr>
            <w:tcW w:w="108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满足</w:t>
            </w:r>
          </w:p>
        </w:tc>
        <w:tc>
          <w:tcPr>
            <w:tcW w:w="5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5" w:hRule="atLeast"/>
        </w:trPr>
        <w:tc>
          <w:tcPr>
            <w:tcW w:w="413" w:type="dxa"/>
            <w:vMerge w:val="continue"/>
            <w:tcBorders>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rPr>
            </w:pPr>
          </w:p>
        </w:tc>
        <w:tc>
          <w:tcPr>
            <w:tcW w:w="72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rPr>
            </w:pPr>
          </w:p>
        </w:tc>
        <w:tc>
          <w:tcPr>
            <w:tcW w:w="167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color w:val="auto"/>
                <w:spacing w:val="-1"/>
                <w:sz w:val="16"/>
                <w:szCs w:val="16"/>
              </w:rPr>
            </w:pPr>
            <w:r>
              <w:rPr>
                <w:rFonts w:hint="eastAsia" w:ascii="宋体" w:hAnsi="宋体" w:eastAsia="宋体" w:cs="宋体"/>
                <w:color w:val="auto"/>
                <w:spacing w:val="-1"/>
                <w:sz w:val="16"/>
                <w:szCs w:val="16"/>
              </w:rPr>
              <w:t>年收入</w:t>
            </w:r>
          </w:p>
        </w:tc>
        <w:tc>
          <w:tcPr>
            <w:tcW w:w="968"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color w:val="auto"/>
                <w:sz w:val="16"/>
                <w:szCs w:val="16"/>
                <w:lang w:val="en-US" w:eastAsia="zh-CN"/>
              </w:rPr>
            </w:pPr>
            <w:r>
              <w:rPr>
                <w:rFonts w:hint="eastAsia" w:ascii="宋体" w:hAnsi="宋体" w:eastAsia="宋体" w:cs="宋体"/>
                <w:color w:val="auto"/>
                <w:sz w:val="16"/>
                <w:szCs w:val="16"/>
                <w:lang w:eastAsia="zh-CN"/>
              </w:rPr>
              <w:t>≥</w:t>
            </w:r>
            <w:r>
              <w:rPr>
                <w:rFonts w:hint="eastAsia" w:ascii="宋体" w:hAnsi="宋体" w:eastAsia="宋体" w:cs="宋体"/>
                <w:color w:val="auto"/>
                <w:sz w:val="16"/>
                <w:szCs w:val="16"/>
                <w:lang w:val="en-US" w:eastAsia="zh-CN"/>
              </w:rPr>
              <w:t>2000万元</w:t>
            </w:r>
          </w:p>
        </w:tc>
        <w:tc>
          <w:tcPr>
            <w:tcW w:w="108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color w:val="auto"/>
                <w:sz w:val="16"/>
                <w:szCs w:val="16"/>
                <w:lang w:eastAsia="zh-CN"/>
              </w:rPr>
            </w:pPr>
            <w:r>
              <w:rPr>
                <w:rFonts w:hint="eastAsia" w:ascii="宋体" w:hAnsi="宋体" w:eastAsia="宋体" w:cs="宋体"/>
                <w:color w:val="auto"/>
                <w:sz w:val="16"/>
                <w:szCs w:val="16"/>
                <w:lang w:eastAsia="zh-CN"/>
              </w:rPr>
              <w:t>项目还在建设，经效益评估，建成后收入平均达到</w:t>
            </w:r>
            <w:r>
              <w:rPr>
                <w:rFonts w:hint="eastAsia" w:ascii="宋体" w:hAnsi="宋体" w:eastAsia="宋体" w:cs="宋体"/>
                <w:color w:val="auto"/>
                <w:sz w:val="16"/>
                <w:szCs w:val="16"/>
                <w:lang w:val="en-US" w:eastAsia="zh-CN"/>
              </w:rPr>
              <w:t>9000万</w:t>
            </w:r>
            <w:r>
              <w:rPr>
                <w:rFonts w:hint="eastAsia" w:ascii="宋体" w:hAnsi="宋体" w:eastAsia="宋体" w:cs="宋体"/>
                <w:color w:val="auto"/>
                <w:sz w:val="16"/>
                <w:szCs w:val="16"/>
                <w:lang w:eastAsia="zh-CN"/>
              </w:rPr>
              <w:t>元。</w:t>
            </w:r>
          </w:p>
        </w:tc>
        <w:tc>
          <w:tcPr>
            <w:tcW w:w="5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color w:val="auto"/>
                <w:sz w:val="16"/>
                <w:szCs w:val="16"/>
                <w:lang w:val="en-US" w:eastAsia="zh-CN"/>
              </w:rPr>
            </w:pPr>
            <w:r>
              <w:rPr>
                <w:rFonts w:hint="eastAsia" w:ascii="宋体" w:hAnsi="宋体" w:eastAsia="宋体" w:cs="宋体"/>
                <w:color w:val="auto"/>
                <w:sz w:val="16"/>
                <w:szCs w:val="16"/>
                <w:lang w:val="en-US" w:eastAsia="zh-CN"/>
              </w:rPr>
              <w:t>5</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宋体" w:hAnsi="宋体" w:eastAsia="宋体" w:cs="宋体"/>
                <w:color w:val="auto"/>
                <w:sz w:val="16"/>
                <w:szCs w:val="16"/>
                <w:lang w:val="en-US" w:eastAsia="zh-CN"/>
              </w:rPr>
            </w:pPr>
            <w:r>
              <w:rPr>
                <w:rFonts w:hint="eastAsia" w:ascii="宋体" w:hAnsi="宋体" w:eastAsia="宋体" w:cs="宋体"/>
                <w:color w:val="auto"/>
                <w:sz w:val="16"/>
                <w:szCs w:val="16"/>
                <w:lang w:val="en-US" w:eastAsia="zh-CN"/>
              </w:rPr>
              <w:t>5</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生态效益指标</w:t>
            </w:r>
          </w:p>
        </w:tc>
        <w:tc>
          <w:tcPr>
            <w:tcW w:w="167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项目建设期及运营期内对环境影响</w:t>
            </w:r>
          </w:p>
        </w:tc>
        <w:tc>
          <w:tcPr>
            <w:tcW w:w="968"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较小</w:t>
            </w:r>
          </w:p>
        </w:tc>
        <w:tc>
          <w:tcPr>
            <w:tcW w:w="108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较小</w:t>
            </w:r>
          </w:p>
        </w:tc>
        <w:tc>
          <w:tcPr>
            <w:tcW w:w="5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满意度指标</w:t>
            </w: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服务对象</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满意度指</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标</w:t>
            </w:r>
          </w:p>
        </w:tc>
        <w:tc>
          <w:tcPr>
            <w:tcW w:w="167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服务园区内企业满意度</w:t>
            </w:r>
          </w:p>
        </w:tc>
        <w:tc>
          <w:tcPr>
            <w:tcW w:w="968"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eastAsia="zh-CN"/>
              </w:rPr>
              <w:t>≥</w:t>
            </w:r>
            <w:r>
              <w:rPr>
                <w:rFonts w:hint="eastAsia" w:ascii="宋体" w:hAnsi="宋体" w:eastAsia="宋体" w:cs="宋体"/>
                <w:sz w:val="16"/>
                <w:szCs w:val="16"/>
                <w:lang w:val="en-US" w:eastAsia="zh-CN"/>
              </w:rPr>
              <w:t>90%</w:t>
            </w:r>
          </w:p>
        </w:tc>
        <w:tc>
          <w:tcPr>
            <w:tcW w:w="108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w:t>
            </w:r>
            <w:r>
              <w:rPr>
                <w:rFonts w:hint="eastAsia" w:ascii="宋体" w:hAnsi="宋体" w:eastAsia="宋体" w:cs="宋体"/>
                <w:sz w:val="16"/>
                <w:szCs w:val="16"/>
                <w:lang w:val="en-US" w:eastAsia="zh-CN"/>
              </w:rPr>
              <w:t>90%</w:t>
            </w:r>
          </w:p>
        </w:tc>
        <w:tc>
          <w:tcPr>
            <w:tcW w:w="5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1" w:hRule="atLeast"/>
        </w:trPr>
        <w:tc>
          <w:tcPr>
            <w:tcW w:w="5569" w:type="dxa"/>
            <w:gridSpan w:val="8"/>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总分</w:t>
            </w:r>
          </w:p>
        </w:tc>
        <w:tc>
          <w:tcPr>
            <w:tcW w:w="5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4"/>
                <w:sz w:val="16"/>
                <w:szCs w:val="16"/>
              </w:rPr>
              <w:t>100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8" w:hRule="atLeast"/>
        </w:trPr>
        <w:tc>
          <w:tcPr>
            <w:tcW w:w="41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说明</w:t>
            </w:r>
          </w:p>
        </w:tc>
        <w:tc>
          <w:tcPr>
            <w:tcW w:w="7826" w:type="dxa"/>
            <w:gridSpan w:val="1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请在此处简要说明中央和省委巡视、各级审计和财政监督中发现的问题及其所涉及的金额，如没有填无。</w:t>
            </w:r>
          </w:p>
        </w:tc>
      </w:tr>
    </w:tbl>
    <w:p>
      <w:pPr>
        <w:keepNext w:val="0"/>
        <w:keepLines w:val="0"/>
        <w:pageBreakBefore w:val="0"/>
        <w:widowControl/>
        <w:kinsoku w:val="0"/>
        <w:wordWrap/>
        <w:overflowPunct/>
        <w:topLinePunct w:val="0"/>
        <w:autoSpaceDE w:val="0"/>
        <w:autoSpaceDN w:val="0"/>
        <w:bidi w:val="0"/>
        <w:adjustRightInd w:val="0"/>
        <w:snapToGrid w:val="0"/>
        <w:spacing w:line="400" w:lineRule="exact"/>
        <w:ind w:left="0" w:leftChars="0" w:firstLine="0" w:firstLineChars="0"/>
        <w:jc w:val="center"/>
        <w:textAlignment w:val="baseline"/>
        <w:rPr>
          <w:rFonts w:hint="eastAsia" w:ascii="宋体" w:hAnsi="宋体" w:eastAsia="宋体" w:cs="宋体"/>
          <w:b/>
          <w:bCs/>
          <w:sz w:val="32"/>
          <w:szCs w:val="32"/>
        </w:rPr>
      </w:pPr>
      <w:r>
        <w:rPr>
          <w:rFonts w:hint="default" w:ascii="宋体" w:hAnsi="宋体" w:eastAsia="宋体" w:cs="宋体"/>
          <w:sz w:val="16"/>
          <w:szCs w:val="16"/>
          <w:lang w:val="en-US" w:eastAsia="zh-CN"/>
        </w:rPr>
        <w:br w:type="page"/>
      </w:r>
      <w:r>
        <w:rPr>
          <w:rFonts w:hint="eastAsia" w:ascii="宋体" w:hAnsi="宋体" w:eastAsia="宋体" w:cs="宋体"/>
          <w:b/>
          <w:bCs/>
          <w:sz w:val="32"/>
          <w:szCs w:val="32"/>
          <w:lang w:val="en-US" w:eastAsia="zh-CN"/>
        </w:rPr>
        <w:t xml:space="preserve">表13 </w:t>
      </w:r>
      <w:r>
        <w:rPr>
          <w:rFonts w:hint="eastAsia" w:ascii="宋体" w:hAnsi="宋体" w:eastAsia="宋体" w:cs="宋体"/>
          <w:b/>
          <w:bCs/>
          <w:sz w:val="32"/>
          <w:szCs w:val="32"/>
        </w:rPr>
        <w:t>中川北站多式联运设施提升工程-物流园补强工程</w:t>
      </w:r>
    </w:p>
    <w:p>
      <w:pPr>
        <w:keepNext w:val="0"/>
        <w:keepLines w:val="0"/>
        <w:pageBreakBefore w:val="0"/>
        <w:widowControl/>
        <w:kinsoku w:val="0"/>
        <w:wordWrap/>
        <w:overflowPunct/>
        <w:topLinePunct w:val="0"/>
        <w:autoSpaceDE w:val="0"/>
        <w:autoSpaceDN w:val="0"/>
        <w:bidi w:val="0"/>
        <w:adjustRightInd w:val="0"/>
        <w:snapToGrid w:val="0"/>
        <w:spacing w:line="400" w:lineRule="exact"/>
        <w:ind w:left="0" w:leftChars="0" w:firstLine="0" w:firstLineChars="0"/>
        <w:jc w:val="center"/>
        <w:textAlignment w:val="baseline"/>
        <w:rPr>
          <w:rFonts w:ascii="宋体" w:hAnsi="宋体" w:eastAsia="宋体" w:cs="宋体"/>
          <w:b/>
          <w:bCs/>
          <w:sz w:val="34"/>
          <w:szCs w:val="34"/>
        </w:rPr>
      </w:pPr>
      <w:r>
        <w:rPr>
          <w:rFonts w:ascii="宋体" w:hAnsi="宋体" w:eastAsia="宋体" w:cs="宋体"/>
          <w:b/>
          <w:bCs/>
          <w:sz w:val="32"/>
          <w:szCs w:val="32"/>
        </w:rPr>
        <w:t>项目绩效自评表</w:t>
      </w:r>
    </w:p>
    <w:p>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0" w:firstLineChars="0"/>
        <w:jc w:val="center"/>
        <w:textAlignment w:val="baseline"/>
        <w:rPr>
          <w:rFonts w:hint="eastAsia" w:ascii="宋体" w:hAnsi="宋体" w:eastAsia="宋体" w:cs="宋体"/>
          <w:sz w:val="24"/>
          <w:szCs w:val="24"/>
        </w:rPr>
      </w:pPr>
      <w:r>
        <w:rPr>
          <w:rFonts w:hint="eastAsia" w:ascii="宋体" w:hAnsi="宋体" w:eastAsia="宋体" w:cs="宋体"/>
          <w:spacing w:val="-11"/>
          <w:sz w:val="24"/>
          <w:szCs w:val="24"/>
        </w:rPr>
        <w:t>（20</w:t>
      </w:r>
      <w:r>
        <w:rPr>
          <w:rFonts w:hint="eastAsia" w:ascii="宋体" w:hAnsi="宋体" w:eastAsia="宋体" w:cs="宋体"/>
          <w:spacing w:val="-11"/>
          <w:sz w:val="24"/>
          <w:szCs w:val="24"/>
          <w:lang w:val="en-US" w:eastAsia="zh-CN"/>
        </w:rPr>
        <w:t>22</w:t>
      </w:r>
      <w:r>
        <w:rPr>
          <w:rFonts w:hint="eastAsia" w:ascii="宋体" w:hAnsi="宋体" w:eastAsia="宋体" w:cs="宋体"/>
          <w:spacing w:val="-11"/>
          <w:sz w:val="24"/>
          <w:szCs w:val="24"/>
        </w:rPr>
        <w:t>年度）</w:t>
      </w:r>
    </w:p>
    <w:tbl>
      <w:tblPr>
        <w:tblStyle w:val="6"/>
        <w:tblW w:w="823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13"/>
        <w:gridCol w:w="709"/>
        <w:gridCol w:w="780"/>
        <w:gridCol w:w="504"/>
        <w:gridCol w:w="917"/>
        <w:gridCol w:w="221"/>
        <w:gridCol w:w="900"/>
        <w:gridCol w:w="1133"/>
        <w:gridCol w:w="259"/>
        <w:gridCol w:w="255"/>
        <w:gridCol w:w="495"/>
        <w:gridCol w:w="76"/>
        <w:gridCol w:w="668"/>
        <w:gridCol w:w="90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转移支付名称</w:t>
            </w:r>
          </w:p>
        </w:tc>
        <w:tc>
          <w:tcPr>
            <w:tcW w:w="7117" w:type="dxa"/>
            <w:gridSpan w:val="1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中川北站多式联运设施提升工程-物流园补强工程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主管部门</w:t>
            </w:r>
          </w:p>
        </w:tc>
        <w:tc>
          <w:tcPr>
            <w:tcW w:w="3322" w:type="dxa"/>
            <w:gridSpan w:val="5"/>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甘肃省财政厅</w:t>
            </w:r>
          </w:p>
        </w:tc>
        <w:tc>
          <w:tcPr>
            <w:tcW w:w="139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实施单位</w:t>
            </w:r>
          </w:p>
        </w:tc>
        <w:tc>
          <w:tcPr>
            <w:tcW w:w="2403" w:type="dxa"/>
            <w:gridSpan w:val="5"/>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兰州新区商务和文化旅游局(兰州新区综合保税区管理委员会)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1122" w:type="dxa"/>
            <w:gridSpan w:val="2"/>
            <w:vMerge w:val="restart"/>
            <w:tcBorders>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项目资金（万元）</w:t>
            </w: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年初预算数</w:t>
            </w:r>
          </w:p>
        </w:tc>
        <w:tc>
          <w:tcPr>
            <w:tcW w:w="112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全年预算数</w:t>
            </w:r>
          </w:p>
        </w:tc>
        <w:tc>
          <w:tcPr>
            <w:tcW w:w="139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全年执行数</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分值</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执行率</w:t>
            </w: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得分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年度资金总额</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4000</w:t>
            </w:r>
          </w:p>
        </w:tc>
        <w:tc>
          <w:tcPr>
            <w:tcW w:w="112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4000</w:t>
            </w:r>
          </w:p>
        </w:tc>
        <w:tc>
          <w:tcPr>
            <w:tcW w:w="139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4000</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5"/>
                <w:sz w:val="16"/>
                <w:szCs w:val="16"/>
              </w:rPr>
              <w:t>10</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其中：中央资金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2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39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lang w:eastAsia="zh-CN"/>
              </w:rPr>
              <w:t>省级</w:t>
            </w:r>
            <w:r>
              <w:rPr>
                <w:rFonts w:hint="eastAsia" w:ascii="宋体" w:hAnsi="宋体" w:eastAsia="宋体" w:cs="宋体"/>
                <w:spacing w:val="-2"/>
                <w:sz w:val="16"/>
                <w:szCs w:val="16"/>
              </w:rPr>
              <w:t>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4000</w:t>
            </w:r>
          </w:p>
        </w:tc>
        <w:tc>
          <w:tcPr>
            <w:tcW w:w="112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4000</w:t>
            </w:r>
          </w:p>
        </w:tc>
        <w:tc>
          <w:tcPr>
            <w:tcW w:w="139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4000</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市县资金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2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39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其他资金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2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39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7"/>
                <w:sz w:val="16"/>
                <w:szCs w:val="16"/>
              </w:rPr>
              <w:t>年度</w:t>
            </w:r>
            <w:r>
              <w:rPr>
                <w:rFonts w:hint="eastAsia" w:ascii="宋体" w:hAnsi="宋体" w:eastAsia="宋体" w:cs="宋体"/>
                <w:spacing w:val="6"/>
                <w:sz w:val="16"/>
                <w:szCs w:val="16"/>
              </w:rPr>
              <w:t>总体目标</w:t>
            </w:r>
          </w:p>
        </w:tc>
        <w:tc>
          <w:tcPr>
            <w:tcW w:w="4031" w:type="dxa"/>
            <w:gridSpan w:val="6"/>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预期目标</w:t>
            </w:r>
          </w:p>
        </w:tc>
        <w:tc>
          <w:tcPr>
            <w:tcW w:w="3795" w:type="dxa"/>
            <w:gridSpan w:val="7"/>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实际完成情况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38"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4031" w:type="dxa"/>
            <w:gridSpan w:val="6"/>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通过资金鼓励扶持，推动</w:t>
            </w:r>
            <w:r>
              <w:rPr>
                <w:rFonts w:hint="eastAsia" w:ascii="宋体" w:hAnsi="宋体" w:eastAsia="宋体" w:cs="宋体"/>
                <w:sz w:val="16"/>
                <w:szCs w:val="16"/>
              </w:rPr>
              <w:t>中川北站多式联运设施提升工程-物流园补强工程</w:t>
            </w:r>
            <w:r>
              <w:rPr>
                <w:rFonts w:hint="eastAsia" w:ascii="宋体" w:hAnsi="宋体" w:eastAsia="宋体" w:cs="宋体"/>
                <w:sz w:val="16"/>
                <w:szCs w:val="16"/>
                <w:lang w:eastAsia="zh-CN"/>
              </w:rPr>
              <w:t>建设。</w:t>
            </w:r>
          </w:p>
        </w:tc>
        <w:tc>
          <w:tcPr>
            <w:tcW w:w="3795" w:type="dxa"/>
            <w:gridSpan w:val="7"/>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中川北站设施提升工程货场综合服务楼、食堂楼装饰装修施工已完成95%；公路物流园服务楼主体施工已完成，装修施工完成90%；堆场施工完成90%、道路及管网施工完成95%，剩余部分装饰装修及设备安装调试任务。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413" w:type="dxa"/>
            <w:vMerge w:val="restart"/>
            <w:noWrap w:val="0"/>
            <w:textDirection w:val="tbLr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113" w:right="113"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绩效指标</w:t>
            </w:r>
          </w:p>
        </w:tc>
        <w:tc>
          <w:tcPr>
            <w:tcW w:w="709" w:type="dxa"/>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一级指标</w:t>
            </w:r>
          </w:p>
        </w:tc>
        <w:tc>
          <w:tcPr>
            <w:tcW w:w="780" w:type="dxa"/>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二级指标</w:t>
            </w:r>
          </w:p>
        </w:tc>
        <w:tc>
          <w:tcPr>
            <w:tcW w:w="1642" w:type="dxa"/>
            <w:gridSpan w:val="3"/>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三级指标</w:t>
            </w:r>
          </w:p>
        </w:tc>
        <w:tc>
          <w:tcPr>
            <w:tcW w:w="90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年度指标值</w:t>
            </w:r>
          </w:p>
        </w:tc>
        <w:tc>
          <w:tcPr>
            <w:tcW w:w="113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实际完成值</w:t>
            </w:r>
          </w:p>
        </w:tc>
        <w:tc>
          <w:tcPr>
            <w:tcW w:w="51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分值</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得分</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偏差原因分析及改进措施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2" w:hRule="atLeast"/>
        </w:trPr>
        <w:tc>
          <w:tcPr>
            <w:tcW w:w="413"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产出指标</w:t>
            </w:r>
          </w:p>
        </w:tc>
        <w:tc>
          <w:tcPr>
            <w:tcW w:w="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数量指标</w:t>
            </w:r>
          </w:p>
        </w:tc>
        <w:tc>
          <w:tcPr>
            <w:tcW w:w="164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支持项目数量</w:t>
            </w:r>
          </w:p>
        </w:tc>
        <w:tc>
          <w:tcPr>
            <w:tcW w:w="900"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=1家</w:t>
            </w:r>
          </w:p>
        </w:tc>
        <w:tc>
          <w:tcPr>
            <w:tcW w:w="113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1家</w:t>
            </w:r>
          </w:p>
        </w:tc>
        <w:tc>
          <w:tcPr>
            <w:tcW w:w="51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20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质量指标</w:t>
            </w:r>
          </w:p>
        </w:tc>
        <w:tc>
          <w:tcPr>
            <w:tcW w:w="164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施工质量</w:t>
            </w:r>
          </w:p>
        </w:tc>
        <w:tc>
          <w:tcPr>
            <w:tcW w:w="900"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eastAsia="zh-CN"/>
              </w:rPr>
              <w:t>合格</w:t>
            </w:r>
          </w:p>
        </w:tc>
        <w:tc>
          <w:tcPr>
            <w:tcW w:w="113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合格</w:t>
            </w:r>
          </w:p>
        </w:tc>
        <w:tc>
          <w:tcPr>
            <w:tcW w:w="51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20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时效指标</w:t>
            </w:r>
          </w:p>
        </w:tc>
        <w:tc>
          <w:tcPr>
            <w:tcW w:w="164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项目按工期和年度完工</w:t>
            </w:r>
          </w:p>
        </w:tc>
        <w:tc>
          <w:tcPr>
            <w:tcW w:w="900"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按时完工</w:t>
            </w:r>
          </w:p>
        </w:tc>
        <w:tc>
          <w:tcPr>
            <w:tcW w:w="113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正在建设</w:t>
            </w:r>
          </w:p>
        </w:tc>
        <w:tc>
          <w:tcPr>
            <w:tcW w:w="51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eastAsia" w:ascii="宋体" w:hAnsi="宋体" w:eastAsia="宋体" w:cs="宋体"/>
                <w:sz w:val="16"/>
                <w:szCs w:val="16"/>
              </w:rPr>
            </w:pPr>
            <w:r>
              <w:rPr>
                <w:rFonts w:hint="eastAsia" w:ascii="宋体" w:hAnsi="宋体" w:eastAsia="宋体" w:cs="宋体"/>
                <w:color w:val="auto"/>
                <w:sz w:val="16"/>
                <w:szCs w:val="16"/>
                <w:lang w:val="en-US" w:eastAsia="zh-CN"/>
              </w:rPr>
              <w:t>跨年度实施，本年度目标已完成。</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13" w:type="dxa"/>
            <w:vMerge w:val="continue"/>
            <w:tcBorders>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效益指标</w:t>
            </w:r>
          </w:p>
        </w:tc>
        <w:tc>
          <w:tcPr>
            <w:tcW w:w="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经济效益</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指标</w:t>
            </w:r>
          </w:p>
        </w:tc>
        <w:tc>
          <w:tcPr>
            <w:tcW w:w="164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全场站货运年均吞吐量</w:t>
            </w:r>
          </w:p>
        </w:tc>
        <w:tc>
          <w:tcPr>
            <w:tcW w:w="900"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rPr>
            </w:pPr>
            <w:r>
              <w:rPr>
                <w:rFonts w:hint="eastAsia" w:ascii="宋体" w:hAnsi="宋体" w:eastAsia="宋体" w:cs="宋体"/>
                <w:sz w:val="16"/>
                <w:szCs w:val="16"/>
                <w:lang w:eastAsia="zh-CN"/>
              </w:rPr>
              <w:t>≥</w:t>
            </w:r>
            <w:r>
              <w:rPr>
                <w:rFonts w:hint="eastAsia" w:ascii="宋体" w:hAnsi="宋体" w:eastAsia="宋体" w:cs="宋体"/>
                <w:sz w:val="16"/>
                <w:szCs w:val="16"/>
                <w:lang w:val="en-US" w:eastAsia="zh-CN"/>
              </w:rPr>
              <w:t>250万吨</w:t>
            </w:r>
          </w:p>
        </w:tc>
        <w:tc>
          <w:tcPr>
            <w:tcW w:w="113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rPr>
            </w:pPr>
            <w:r>
              <w:rPr>
                <w:rFonts w:hint="eastAsia" w:ascii="宋体" w:hAnsi="宋体" w:eastAsia="宋体" w:cs="宋体"/>
                <w:sz w:val="16"/>
                <w:szCs w:val="16"/>
                <w:lang w:val="en-US" w:eastAsia="zh-CN"/>
              </w:rPr>
              <w:t>294.99万吨</w:t>
            </w:r>
          </w:p>
        </w:tc>
        <w:tc>
          <w:tcPr>
            <w:tcW w:w="51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13" w:type="dxa"/>
            <w:vMerge w:val="continue"/>
            <w:tcBorders>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rPr>
            </w:pPr>
          </w:p>
        </w:tc>
        <w:tc>
          <w:tcPr>
            <w:tcW w:w="780"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rPr>
            </w:pPr>
          </w:p>
        </w:tc>
        <w:tc>
          <w:tcPr>
            <w:tcW w:w="164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1"/>
                <w:sz w:val="16"/>
                <w:szCs w:val="16"/>
              </w:rPr>
            </w:pPr>
            <w:r>
              <w:rPr>
                <w:rFonts w:hint="eastAsia" w:ascii="宋体" w:hAnsi="宋体" w:eastAsia="宋体" w:cs="宋体"/>
                <w:spacing w:val="-1"/>
                <w:sz w:val="16"/>
                <w:szCs w:val="16"/>
              </w:rPr>
              <w:t>年度到发班列数量</w:t>
            </w:r>
          </w:p>
        </w:tc>
        <w:tc>
          <w:tcPr>
            <w:tcW w:w="900"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eastAsia="zh-CN"/>
              </w:rPr>
              <w:t>≥</w:t>
            </w:r>
            <w:r>
              <w:rPr>
                <w:rFonts w:hint="eastAsia" w:ascii="宋体" w:hAnsi="宋体" w:eastAsia="宋体" w:cs="宋体"/>
                <w:sz w:val="16"/>
                <w:szCs w:val="16"/>
                <w:lang w:val="en-US" w:eastAsia="zh-CN"/>
              </w:rPr>
              <w:t>150列</w:t>
            </w:r>
          </w:p>
        </w:tc>
        <w:tc>
          <w:tcPr>
            <w:tcW w:w="113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203列</w:t>
            </w:r>
          </w:p>
        </w:tc>
        <w:tc>
          <w:tcPr>
            <w:tcW w:w="51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2022年度班</w:t>
            </w:r>
            <w:r>
              <w:rPr>
                <w:rFonts w:hint="eastAsia" w:ascii="宋体" w:hAnsi="宋体" w:eastAsia="宋体" w:cs="宋体"/>
                <w:spacing w:val="-1"/>
                <w:sz w:val="16"/>
                <w:szCs w:val="16"/>
              </w:rPr>
              <w:t>列</w:t>
            </w:r>
            <w:r>
              <w:rPr>
                <w:rFonts w:hint="eastAsia" w:ascii="宋体" w:hAnsi="宋体" w:eastAsia="宋体" w:cs="宋体"/>
                <w:spacing w:val="-1"/>
                <w:sz w:val="16"/>
                <w:szCs w:val="16"/>
                <w:lang w:val="en-US" w:eastAsia="zh-CN"/>
              </w:rPr>
              <w:t>发运较好，超出预期目标。</w:t>
            </w:r>
            <w:r>
              <w:rPr>
                <w:rFonts w:hint="eastAsia" w:ascii="宋体" w:hAnsi="宋体" w:eastAsia="宋体" w:cs="宋体"/>
                <w:sz w:val="16"/>
                <w:szCs w:val="16"/>
                <w:lang w:val="en-US" w:eastAsia="zh-CN"/>
              </w:rPr>
              <w:t>下一步我们将提前考虑影响项目实施因素，做出调整。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08" w:hRule="atLeast"/>
        </w:trPr>
        <w:tc>
          <w:tcPr>
            <w:tcW w:w="413" w:type="dxa"/>
            <w:vMerge w:val="continue"/>
            <w:tcBorders>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rPr>
            </w:pPr>
          </w:p>
        </w:tc>
        <w:tc>
          <w:tcPr>
            <w:tcW w:w="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rPr>
            </w:pPr>
          </w:p>
        </w:tc>
        <w:tc>
          <w:tcPr>
            <w:tcW w:w="164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color w:val="auto"/>
                <w:spacing w:val="-1"/>
                <w:sz w:val="16"/>
                <w:szCs w:val="16"/>
              </w:rPr>
            </w:pPr>
            <w:r>
              <w:rPr>
                <w:rFonts w:hint="eastAsia" w:ascii="宋体" w:hAnsi="宋体" w:eastAsia="宋体" w:cs="宋体"/>
                <w:color w:val="auto"/>
                <w:spacing w:val="-1"/>
                <w:sz w:val="16"/>
                <w:szCs w:val="16"/>
              </w:rPr>
              <w:t>项目建成运营后稳定年收入</w:t>
            </w:r>
          </w:p>
        </w:tc>
        <w:tc>
          <w:tcPr>
            <w:tcW w:w="900"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color w:val="auto"/>
                <w:sz w:val="16"/>
                <w:szCs w:val="16"/>
                <w:lang w:val="en-US" w:eastAsia="zh-CN"/>
              </w:rPr>
            </w:pPr>
            <w:r>
              <w:rPr>
                <w:rFonts w:hint="eastAsia" w:ascii="宋体" w:hAnsi="宋体" w:eastAsia="宋体" w:cs="宋体"/>
                <w:color w:val="auto"/>
                <w:sz w:val="16"/>
                <w:szCs w:val="16"/>
                <w:lang w:eastAsia="zh-CN"/>
              </w:rPr>
              <w:t>收入平均达到1.7亿元</w:t>
            </w:r>
          </w:p>
        </w:tc>
        <w:tc>
          <w:tcPr>
            <w:tcW w:w="113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color w:val="auto"/>
                <w:sz w:val="16"/>
                <w:szCs w:val="16"/>
                <w:lang w:eastAsia="zh-CN"/>
              </w:rPr>
            </w:pPr>
            <w:r>
              <w:rPr>
                <w:rFonts w:hint="eastAsia" w:ascii="宋体" w:hAnsi="宋体" w:eastAsia="宋体" w:cs="宋体"/>
                <w:color w:val="auto"/>
                <w:sz w:val="16"/>
                <w:szCs w:val="16"/>
                <w:lang w:eastAsia="zh-CN"/>
              </w:rPr>
              <w:t>项目还在建设，经效益评估，建成后收入平均达到1.7亿元。</w:t>
            </w:r>
          </w:p>
        </w:tc>
        <w:tc>
          <w:tcPr>
            <w:tcW w:w="51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生态效益指标</w:t>
            </w:r>
          </w:p>
        </w:tc>
        <w:tc>
          <w:tcPr>
            <w:tcW w:w="164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项目建设期及运营期内对环境影响</w:t>
            </w:r>
          </w:p>
        </w:tc>
        <w:tc>
          <w:tcPr>
            <w:tcW w:w="900"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较小</w:t>
            </w:r>
          </w:p>
        </w:tc>
        <w:tc>
          <w:tcPr>
            <w:tcW w:w="113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较小</w:t>
            </w:r>
          </w:p>
        </w:tc>
        <w:tc>
          <w:tcPr>
            <w:tcW w:w="51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满意度指标</w:t>
            </w:r>
          </w:p>
        </w:tc>
        <w:tc>
          <w:tcPr>
            <w:tcW w:w="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服务对象</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满意度指</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标</w:t>
            </w:r>
          </w:p>
        </w:tc>
        <w:tc>
          <w:tcPr>
            <w:tcW w:w="164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服务园区内企业满意度</w:t>
            </w:r>
          </w:p>
        </w:tc>
        <w:tc>
          <w:tcPr>
            <w:tcW w:w="900"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eastAsia="zh-CN"/>
              </w:rPr>
              <w:t>≥</w:t>
            </w:r>
            <w:r>
              <w:rPr>
                <w:rFonts w:hint="eastAsia" w:ascii="宋体" w:hAnsi="宋体" w:eastAsia="宋体" w:cs="宋体"/>
                <w:sz w:val="16"/>
                <w:szCs w:val="16"/>
                <w:lang w:val="en-US" w:eastAsia="zh-CN"/>
              </w:rPr>
              <w:t>90%</w:t>
            </w:r>
          </w:p>
        </w:tc>
        <w:tc>
          <w:tcPr>
            <w:tcW w:w="113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w:t>
            </w:r>
            <w:r>
              <w:rPr>
                <w:rFonts w:hint="eastAsia" w:ascii="宋体" w:hAnsi="宋体" w:eastAsia="宋体" w:cs="宋体"/>
                <w:sz w:val="16"/>
                <w:szCs w:val="16"/>
                <w:lang w:val="en-US" w:eastAsia="zh-CN"/>
              </w:rPr>
              <w:t>90%</w:t>
            </w:r>
          </w:p>
        </w:tc>
        <w:tc>
          <w:tcPr>
            <w:tcW w:w="51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5577" w:type="dxa"/>
            <w:gridSpan w:val="8"/>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总分</w:t>
            </w:r>
          </w:p>
        </w:tc>
        <w:tc>
          <w:tcPr>
            <w:tcW w:w="51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4"/>
                <w:sz w:val="16"/>
                <w:szCs w:val="16"/>
              </w:rPr>
              <w:t>100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8" w:hRule="atLeast"/>
        </w:trPr>
        <w:tc>
          <w:tcPr>
            <w:tcW w:w="41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说明</w:t>
            </w:r>
          </w:p>
        </w:tc>
        <w:tc>
          <w:tcPr>
            <w:tcW w:w="7826" w:type="dxa"/>
            <w:gridSpan w:val="1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请在此处简要说明中央和省委巡视、各级审计和财政监督中发现的问题及其所涉及的金额，如没有填无。</w:t>
            </w:r>
          </w:p>
        </w:tc>
      </w:tr>
    </w:tbl>
    <w:p>
      <w:pPr>
        <w:keepNext w:val="0"/>
        <w:keepLines w:val="0"/>
        <w:pageBreakBefore w:val="0"/>
        <w:widowControl/>
        <w:kinsoku w:val="0"/>
        <w:wordWrap/>
        <w:overflowPunct/>
        <w:topLinePunct w:val="0"/>
        <w:autoSpaceDE w:val="0"/>
        <w:autoSpaceDN w:val="0"/>
        <w:bidi w:val="0"/>
        <w:adjustRightInd w:val="0"/>
        <w:snapToGrid w:val="0"/>
        <w:spacing w:before="229" w:line="400" w:lineRule="exact"/>
        <w:ind w:left="0" w:leftChars="0" w:firstLine="0" w:firstLineChars="0"/>
        <w:jc w:val="center"/>
        <w:textAlignment w:val="baseline"/>
        <w:rPr>
          <w:rFonts w:ascii="宋体" w:hAnsi="宋体" w:eastAsia="宋体" w:cs="宋体"/>
          <w:b/>
          <w:bCs/>
          <w:sz w:val="34"/>
          <w:szCs w:val="34"/>
        </w:rPr>
      </w:pPr>
      <w:r>
        <w:rPr>
          <w:rFonts w:hint="default" w:ascii="宋体" w:hAnsi="宋体" w:eastAsia="宋体" w:cs="宋体"/>
          <w:sz w:val="16"/>
          <w:szCs w:val="16"/>
          <w:lang w:val="en-US" w:eastAsia="zh-CN"/>
        </w:rPr>
        <w:br w:type="page"/>
      </w:r>
      <w:r>
        <w:rPr>
          <w:rFonts w:hint="eastAsia" w:ascii="宋体" w:hAnsi="宋体" w:eastAsia="宋体" w:cs="宋体"/>
          <w:b/>
          <w:bCs/>
          <w:sz w:val="32"/>
          <w:szCs w:val="32"/>
          <w:lang w:val="en-US" w:eastAsia="zh-CN"/>
        </w:rPr>
        <w:t xml:space="preserve">表14 </w:t>
      </w:r>
      <w:r>
        <w:rPr>
          <w:rFonts w:hint="eastAsia" w:ascii="宋体" w:hAnsi="宋体" w:eastAsia="宋体" w:cs="宋体"/>
          <w:b/>
          <w:bCs/>
          <w:sz w:val="32"/>
          <w:szCs w:val="32"/>
        </w:rPr>
        <w:t>兰州新区化工园区物流园货场项目</w:t>
      </w:r>
      <w:r>
        <w:rPr>
          <w:rFonts w:ascii="宋体" w:hAnsi="宋体" w:eastAsia="宋体" w:cs="宋体"/>
          <w:b/>
          <w:bCs/>
          <w:sz w:val="32"/>
          <w:szCs w:val="32"/>
        </w:rPr>
        <w:t>绩效自评表</w:t>
      </w:r>
    </w:p>
    <w:p>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0" w:firstLineChars="0"/>
        <w:jc w:val="center"/>
        <w:textAlignment w:val="baseline"/>
        <w:rPr>
          <w:rFonts w:hint="eastAsia" w:ascii="宋体" w:hAnsi="宋体" w:eastAsia="宋体" w:cs="宋体"/>
          <w:sz w:val="24"/>
          <w:szCs w:val="24"/>
        </w:rPr>
      </w:pPr>
      <w:r>
        <w:rPr>
          <w:rFonts w:hint="eastAsia" w:ascii="宋体" w:hAnsi="宋体" w:eastAsia="宋体" w:cs="宋体"/>
          <w:spacing w:val="-11"/>
          <w:sz w:val="24"/>
          <w:szCs w:val="24"/>
        </w:rPr>
        <w:t>（20</w:t>
      </w:r>
      <w:r>
        <w:rPr>
          <w:rFonts w:hint="eastAsia" w:ascii="宋体" w:hAnsi="宋体" w:eastAsia="宋体" w:cs="宋体"/>
          <w:spacing w:val="-11"/>
          <w:sz w:val="24"/>
          <w:szCs w:val="24"/>
          <w:lang w:val="en-US" w:eastAsia="zh-CN"/>
        </w:rPr>
        <w:t>22</w:t>
      </w:r>
      <w:r>
        <w:rPr>
          <w:rFonts w:hint="eastAsia" w:ascii="宋体" w:hAnsi="宋体" w:eastAsia="宋体" w:cs="宋体"/>
          <w:spacing w:val="-11"/>
          <w:sz w:val="24"/>
          <w:szCs w:val="24"/>
        </w:rPr>
        <w:t>年度）</w:t>
      </w:r>
    </w:p>
    <w:tbl>
      <w:tblPr>
        <w:tblStyle w:val="6"/>
        <w:tblW w:w="823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13"/>
        <w:gridCol w:w="709"/>
        <w:gridCol w:w="742"/>
        <w:gridCol w:w="542"/>
        <w:gridCol w:w="838"/>
        <w:gridCol w:w="79"/>
        <w:gridCol w:w="1114"/>
        <w:gridCol w:w="1033"/>
        <w:gridCol w:w="366"/>
        <w:gridCol w:w="255"/>
        <w:gridCol w:w="495"/>
        <w:gridCol w:w="76"/>
        <w:gridCol w:w="668"/>
        <w:gridCol w:w="90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转移支付名称</w:t>
            </w:r>
          </w:p>
        </w:tc>
        <w:tc>
          <w:tcPr>
            <w:tcW w:w="7117" w:type="dxa"/>
            <w:gridSpan w:val="1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兰州新区化工园区物流园货场项目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主管部门</w:t>
            </w:r>
          </w:p>
        </w:tc>
        <w:tc>
          <w:tcPr>
            <w:tcW w:w="3315" w:type="dxa"/>
            <w:gridSpan w:val="5"/>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甘肃省财政厅</w:t>
            </w:r>
          </w:p>
        </w:tc>
        <w:tc>
          <w:tcPr>
            <w:tcW w:w="139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实施单位</w:t>
            </w:r>
          </w:p>
        </w:tc>
        <w:tc>
          <w:tcPr>
            <w:tcW w:w="2403" w:type="dxa"/>
            <w:gridSpan w:val="5"/>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兰州新区商务和文化旅游局(兰州新区综合保税区管理委员会)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5" w:hRule="atLeast"/>
        </w:trPr>
        <w:tc>
          <w:tcPr>
            <w:tcW w:w="1122" w:type="dxa"/>
            <w:gridSpan w:val="2"/>
            <w:vMerge w:val="restart"/>
            <w:tcBorders>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项目资金（万元）</w:t>
            </w: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1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年初预算数</w:t>
            </w:r>
          </w:p>
        </w:tc>
        <w:tc>
          <w:tcPr>
            <w:tcW w:w="1114"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全年预算数</w:t>
            </w:r>
          </w:p>
        </w:tc>
        <w:tc>
          <w:tcPr>
            <w:tcW w:w="139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全年执行数</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分值</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执行率</w:t>
            </w: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得分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年度资金总额</w:t>
            </w:r>
          </w:p>
        </w:tc>
        <w:tc>
          <w:tcPr>
            <w:tcW w:w="91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10000</w:t>
            </w:r>
          </w:p>
        </w:tc>
        <w:tc>
          <w:tcPr>
            <w:tcW w:w="1114"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10000</w:t>
            </w:r>
          </w:p>
        </w:tc>
        <w:tc>
          <w:tcPr>
            <w:tcW w:w="139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10000</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5"/>
                <w:sz w:val="16"/>
                <w:szCs w:val="16"/>
              </w:rPr>
              <w:t>10</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其中：中央资金</w:t>
            </w:r>
          </w:p>
        </w:tc>
        <w:tc>
          <w:tcPr>
            <w:tcW w:w="91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14"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39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lang w:eastAsia="zh-CN"/>
              </w:rPr>
              <w:t>省级</w:t>
            </w:r>
            <w:r>
              <w:rPr>
                <w:rFonts w:hint="eastAsia" w:ascii="宋体" w:hAnsi="宋体" w:eastAsia="宋体" w:cs="宋体"/>
                <w:spacing w:val="-2"/>
                <w:sz w:val="16"/>
                <w:szCs w:val="16"/>
              </w:rPr>
              <w:t>资金</w:t>
            </w:r>
          </w:p>
        </w:tc>
        <w:tc>
          <w:tcPr>
            <w:tcW w:w="91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10000</w:t>
            </w:r>
          </w:p>
        </w:tc>
        <w:tc>
          <w:tcPr>
            <w:tcW w:w="1114"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10000</w:t>
            </w:r>
          </w:p>
        </w:tc>
        <w:tc>
          <w:tcPr>
            <w:tcW w:w="139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10000</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市县资金</w:t>
            </w:r>
          </w:p>
        </w:tc>
        <w:tc>
          <w:tcPr>
            <w:tcW w:w="91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14"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39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其他资金</w:t>
            </w:r>
          </w:p>
        </w:tc>
        <w:tc>
          <w:tcPr>
            <w:tcW w:w="91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14"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39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7"/>
                <w:sz w:val="16"/>
                <w:szCs w:val="16"/>
              </w:rPr>
              <w:t>年度</w:t>
            </w:r>
            <w:r>
              <w:rPr>
                <w:rFonts w:hint="eastAsia" w:ascii="宋体" w:hAnsi="宋体" w:eastAsia="宋体" w:cs="宋体"/>
                <w:spacing w:val="6"/>
                <w:sz w:val="16"/>
                <w:szCs w:val="16"/>
              </w:rPr>
              <w:t>总体目标</w:t>
            </w:r>
          </w:p>
        </w:tc>
        <w:tc>
          <w:tcPr>
            <w:tcW w:w="4024" w:type="dxa"/>
            <w:gridSpan w:val="6"/>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预期目标</w:t>
            </w:r>
          </w:p>
        </w:tc>
        <w:tc>
          <w:tcPr>
            <w:tcW w:w="3802" w:type="dxa"/>
            <w:gridSpan w:val="7"/>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实际完成情况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90"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4024" w:type="dxa"/>
            <w:gridSpan w:val="6"/>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通过资金鼓励扶持，推动</w:t>
            </w:r>
            <w:r>
              <w:rPr>
                <w:rFonts w:hint="eastAsia" w:ascii="宋体" w:hAnsi="宋体" w:eastAsia="宋体" w:cs="宋体"/>
                <w:sz w:val="16"/>
                <w:szCs w:val="16"/>
              </w:rPr>
              <w:t>兰州新区化工园区物流园货场项目</w:t>
            </w:r>
            <w:r>
              <w:rPr>
                <w:rFonts w:hint="eastAsia" w:ascii="宋体" w:hAnsi="宋体" w:eastAsia="宋体" w:cs="宋体"/>
                <w:sz w:val="16"/>
                <w:szCs w:val="16"/>
                <w:lang w:eastAsia="zh-CN"/>
              </w:rPr>
              <w:t>建设。</w:t>
            </w:r>
          </w:p>
        </w:tc>
        <w:tc>
          <w:tcPr>
            <w:tcW w:w="3802" w:type="dxa"/>
            <w:gridSpan w:val="7"/>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目前项目已完成包括盐化工卸车站台、办公楼、汽车装卸站台、汽车装卸区外操间、消防泵房、中央控制室、罐区变电所、铁路变电所、门卫、仓库（12座甲类仓库、1座乙类仓库、2座丙类仓库、1座戊类仓库）、硫酸罐区（2个硫酸储罐）、硝酸罐区（2个硝酸储罐）、盐酸罐区（2个盐酸储罐）、碱液罐区（2个碱液储罐）等主体建筑的建设，总建筑面35581.83平方米，截止2022年底累计完成固定资产投资41570万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3" w:hRule="atLeast"/>
        </w:trPr>
        <w:tc>
          <w:tcPr>
            <w:tcW w:w="413" w:type="dxa"/>
            <w:vMerge w:val="restart"/>
            <w:noWrap w:val="0"/>
            <w:textDirection w:val="tbLr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113" w:right="113"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绩效指标</w:t>
            </w:r>
          </w:p>
        </w:tc>
        <w:tc>
          <w:tcPr>
            <w:tcW w:w="709" w:type="dxa"/>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一级指标</w:t>
            </w:r>
          </w:p>
        </w:tc>
        <w:tc>
          <w:tcPr>
            <w:tcW w:w="742" w:type="dxa"/>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二级指标</w:t>
            </w:r>
          </w:p>
        </w:tc>
        <w:tc>
          <w:tcPr>
            <w:tcW w:w="1380" w:type="dxa"/>
            <w:gridSpan w:val="2"/>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三级指标</w:t>
            </w:r>
          </w:p>
        </w:tc>
        <w:tc>
          <w:tcPr>
            <w:tcW w:w="1193"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年度指标值</w:t>
            </w:r>
          </w:p>
        </w:tc>
        <w:tc>
          <w:tcPr>
            <w:tcW w:w="103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实际完成值</w:t>
            </w:r>
          </w:p>
        </w:tc>
        <w:tc>
          <w:tcPr>
            <w:tcW w:w="62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分值</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得分</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偏差原因分析及改进措施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2" w:hRule="atLeast"/>
        </w:trPr>
        <w:tc>
          <w:tcPr>
            <w:tcW w:w="413"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产出指标</w:t>
            </w:r>
          </w:p>
        </w:tc>
        <w:tc>
          <w:tcPr>
            <w:tcW w:w="7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数量指标</w:t>
            </w:r>
          </w:p>
        </w:tc>
        <w:tc>
          <w:tcPr>
            <w:tcW w:w="138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支持项目数量</w:t>
            </w:r>
          </w:p>
        </w:tc>
        <w:tc>
          <w:tcPr>
            <w:tcW w:w="1193" w:type="dxa"/>
            <w:gridSpan w:val="2"/>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=1家</w:t>
            </w:r>
          </w:p>
        </w:tc>
        <w:tc>
          <w:tcPr>
            <w:tcW w:w="103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1家</w:t>
            </w:r>
          </w:p>
        </w:tc>
        <w:tc>
          <w:tcPr>
            <w:tcW w:w="62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20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质量指标</w:t>
            </w:r>
          </w:p>
        </w:tc>
        <w:tc>
          <w:tcPr>
            <w:tcW w:w="138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施工质量</w:t>
            </w:r>
          </w:p>
        </w:tc>
        <w:tc>
          <w:tcPr>
            <w:tcW w:w="1193" w:type="dxa"/>
            <w:gridSpan w:val="2"/>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eastAsia="zh-CN"/>
              </w:rPr>
              <w:t>合格</w:t>
            </w:r>
          </w:p>
        </w:tc>
        <w:tc>
          <w:tcPr>
            <w:tcW w:w="103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合格</w:t>
            </w:r>
          </w:p>
        </w:tc>
        <w:tc>
          <w:tcPr>
            <w:tcW w:w="62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20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时效指标</w:t>
            </w:r>
          </w:p>
        </w:tc>
        <w:tc>
          <w:tcPr>
            <w:tcW w:w="138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pacing w:val="-1"/>
                <w:sz w:val="16"/>
                <w:szCs w:val="16"/>
              </w:rPr>
              <w:t>项目按工期</w:t>
            </w:r>
            <w:r>
              <w:rPr>
                <w:rFonts w:hint="eastAsia" w:ascii="宋体" w:hAnsi="宋体" w:eastAsia="宋体" w:cs="宋体"/>
                <w:spacing w:val="-1"/>
                <w:sz w:val="16"/>
                <w:szCs w:val="16"/>
                <w:lang w:eastAsia="zh-CN"/>
              </w:rPr>
              <w:t>完成</w:t>
            </w:r>
          </w:p>
        </w:tc>
        <w:tc>
          <w:tcPr>
            <w:tcW w:w="1193" w:type="dxa"/>
            <w:gridSpan w:val="2"/>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按时完工</w:t>
            </w:r>
          </w:p>
        </w:tc>
        <w:tc>
          <w:tcPr>
            <w:tcW w:w="103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正在建设</w:t>
            </w:r>
          </w:p>
        </w:tc>
        <w:tc>
          <w:tcPr>
            <w:tcW w:w="62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eastAsia" w:ascii="宋体" w:hAnsi="宋体" w:eastAsia="宋体" w:cs="宋体"/>
                <w:sz w:val="16"/>
                <w:szCs w:val="16"/>
              </w:rPr>
            </w:pPr>
            <w:r>
              <w:rPr>
                <w:rFonts w:hint="eastAsia" w:ascii="宋体" w:hAnsi="宋体" w:eastAsia="宋体" w:cs="宋体"/>
                <w:color w:val="auto"/>
                <w:sz w:val="16"/>
                <w:szCs w:val="16"/>
                <w:lang w:val="en-US" w:eastAsia="zh-CN"/>
              </w:rPr>
              <w:t>跨年度实施，本年度目标已完成。</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13" w:type="dxa"/>
            <w:vMerge w:val="continue"/>
            <w:tcBorders>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效益指标</w:t>
            </w:r>
          </w:p>
        </w:tc>
        <w:tc>
          <w:tcPr>
            <w:tcW w:w="742"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lang w:eastAsia="zh-CN"/>
              </w:rPr>
              <w:t>社会</w:t>
            </w:r>
            <w:r>
              <w:rPr>
                <w:rFonts w:hint="eastAsia" w:ascii="宋体" w:hAnsi="宋体" w:eastAsia="宋体" w:cs="宋体"/>
                <w:spacing w:val="-1"/>
                <w:sz w:val="16"/>
                <w:szCs w:val="16"/>
              </w:rPr>
              <w:t>效益</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指标</w:t>
            </w:r>
          </w:p>
        </w:tc>
        <w:tc>
          <w:tcPr>
            <w:tcW w:w="138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服务产业项目数量</w:t>
            </w:r>
          </w:p>
        </w:tc>
        <w:tc>
          <w:tcPr>
            <w:tcW w:w="1193" w:type="dxa"/>
            <w:gridSpan w:val="2"/>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rPr>
            </w:pPr>
            <w:r>
              <w:rPr>
                <w:rFonts w:hint="eastAsia" w:ascii="宋体" w:hAnsi="宋体" w:eastAsia="宋体" w:cs="宋体"/>
                <w:sz w:val="16"/>
                <w:szCs w:val="16"/>
                <w:lang w:eastAsia="zh-CN"/>
              </w:rPr>
              <w:t>≥</w:t>
            </w:r>
            <w:r>
              <w:rPr>
                <w:rFonts w:hint="eastAsia" w:ascii="宋体" w:hAnsi="宋体" w:eastAsia="宋体" w:cs="宋体"/>
                <w:sz w:val="16"/>
                <w:szCs w:val="16"/>
                <w:lang w:val="en-US" w:eastAsia="zh-CN"/>
              </w:rPr>
              <w:t>10家</w:t>
            </w:r>
          </w:p>
        </w:tc>
        <w:tc>
          <w:tcPr>
            <w:tcW w:w="103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rPr>
            </w:pPr>
            <w:r>
              <w:rPr>
                <w:rFonts w:hint="eastAsia" w:ascii="宋体" w:hAnsi="宋体" w:eastAsia="宋体" w:cs="宋体"/>
                <w:sz w:val="16"/>
                <w:szCs w:val="16"/>
                <w:lang w:eastAsia="zh-CN"/>
              </w:rPr>
              <w:t>≥</w:t>
            </w:r>
            <w:r>
              <w:rPr>
                <w:rFonts w:hint="eastAsia" w:ascii="宋体" w:hAnsi="宋体" w:eastAsia="宋体" w:cs="宋体"/>
                <w:sz w:val="16"/>
                <w:szCs w:val="16"/>
                <w:lang w:val="en-US" w:eastAsia="zh-CN"/>
              </w:rPr>
              <w:t>20家</w:t>
            </w:r>
          </w:p>
        </w:tc>
        <w:tc>
          <w:tcPr>
            <w:tcW w:w="62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13" w:type="dxa"/>
            <w:vMerge w:val="continue"/>
            <w:tcBorders>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rPr>
            </w:pPr>
          </w:p>
        </w:tc>
        <w:tc>
          <w:tcPr>
            <w:tcW w:w="742"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rPr>
            </w:pPr>
          </w:p>
        </w:tc>
        <w:tc>
          <w:tcPr>
            <w:tcW w:w="138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1"/>
                <w:sz w:val="16"/>
                <w:szCs w:val="16"/>
              </w:rPr>
            </w:pPr>
            <w:r>
              <w:rPr>
                <w:rFonts w:hint="eastAsia" w:ascii="宋体" w:hAnsi="宋体" w:eastAsia="宋体" w:cs="宋体"/>
                <w:spacing w:val="-1"/>
                <w:sz w:val="16"/>
                <w:szCs w:val="16"/>
              </w:rPr>
              <w:t>提升园区招商影响力</w:t>
            </w:r>
          </w:p>
        </w:tc>
        <w:tc>
          <w:tcPr>
            <w:tcW w:w="1193" w:type="dxa"/>
            <w:gridSpan w:val="2"/>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eastAsia="zh-CN"/>
              </w:rPr>
              <w:t>满足</w:t>
            </w:r>
          </w:p>
        </w:tc>
        <w:tc>
          <w:tcPr>
            <w:tcW w:w="103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满足</w:t>
            </w:r>
          </w:p>
        </w:tc>
        <w:tc>
          <w:tcPr>
            <w:tcW w:w="62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88" w:hRule="atLeast"/>
        </w:trPr>
        <w:tc>
          <w:tcPr>
            <w:tcW w:w="413" w:type="dxa"/>
            <w:vMerge w:val="continue"/>
            <w:tcBorders>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rPr>
            </w:pPr>
          </w:p>
        </w:tc>
        <w:tc>
          <w:tcPr>
            <w:tcW w:w="742"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rPr>
            </w:pPr>
          </w:p>
        </w:tc>
        <w:tc>
          <w:tcPr>
            <w:tcW w:w="138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color w:val="auto"/>
                <w:spacing w:val="-1"/>
                <w:sz w:val="16"/>
                <w:szCs w:val="16"/>
              </w:rPr>
            </w:pPr>
            <w:r>
              <w:rPr>
                <w:rFonts w:hint="eastAsia" w:ascii="宋体" w:hAnsi="宋体" w:eastAsia="宋体" w:cs="宋体"/>
                <w:color w:val="auto"/>
                <w:spacing w:val="-1"/>
                <w:sz w:val="16"/>
                <w:szCs w:val="16"/>
              </w:rPr>
              <w:t>年收入</w:t>
            </w:r>
          </w:p>
        </w:tc>
        <w:tc>
          <w:tcPr>
            <w:tcW w:w="1193" w:type="dxa"/>
            <w:gridSpan w:val="2"/>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color w:val="auto"/>
                <w:sz w:val="16"/>
                <w:szCs w:val="16"/>
                <w:lang w:val="en-US" w:eastAsia="zh-CN"/>
              </w:rPr>
            </w:pPr>
            <w:r>
              <w:rPr>
                <w:rFonts w:hint="eastAsia" w:ascii="宋体" w:hAnsi="宋体" w:eastAsia="宋体" w:cs="宋体"/>
                <w:color w:val="auto"/>
                <w:sz w:val="16"/>
                <w:szCs w:val="16"/>
                <w:lang w:eastAsia="zh-CN"/>
              </w:rPr>
              <w:t>≥</w:t>
            </w:r>
            <w:r>
              <w:rPr>
                <w:rFonts w:hint="eastAsia" w:ascii="宋体" w:hAnsi="宋体" w:eastAsia="宋体" w:cs="宋体"/>
                <w:color w:val="auto"/>
                <w:sz w:val="16"/>
                <w:szCs w:val="16"/>
                <w:lang w:val="en-US" w:eastAsia="zh-CN"/>
              </w:rPr>
              <w:t>2000万元</w:t>
            </w:r>
          </w:p>
        </w:tc>
        <w:tc>
          <w:tcPr>
            <w:tcW w:w="103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color w:val="auto"/>
                <w:sz w:val="16"/>
                <w:szCs w:val="16"/>
                <w:lang w:eastAsia="zh-CN"/>
              </w:rPr>
            </w:pPr>
            <w:r>
              <w:rPr>
                <w:rFonts w:hint="eastAsia" w:ascii="宋体" w:hAnsi="宋体" w:eastAsia="宋体" w:cs="宋体"/>
                <w:color w:val="auto"/>
                <w:sz w:val="16"/>
                <w:szCs w:val="16"/>
                <w:lang w:eastAsia="zh-CN"/>
              </w:rPr>
              <w:t>项目还在建设，经效益评估，建成后收入平均达到</w:t>
            </w:r>
            <w:r>
              <w:rPr>
                <w:rFonts w:hint="eastAsia" w:ascii="宋体" w:hAnsi="宋体" w:eastAsia="宋体" w:cs="宋体"/>
                <w:color w:val="auto"/>
                <w:sz w:val="16"/>
                <w:szCs w:val="16"/>
                <w:lang w:val="en-US" w:eastAsia="zh-CN"/>
              </w:rPr>
              <w:t>9000万</w:t>
            </w:r>
            <w:r>
              <w:rPr>
                <w:rFonts w:hint="eastAsia" w:ascii="宋体" w:hAnsi="宋体" w:eastAsia="宋体" w:cs="宋体"/>
                <w:color w:val="auto"/>
                <w:sz w:val="16"/>
                <w:szCs w:val="16"/>
                <w:lang w:eastAsia="zh-CN"/>
              </w:rPr>
              <w:t>元。</w:t>
            </w:r>
          </w:p>
        </w:tc>
        <w:tc>
          <w:tcPr>
            <w:tcW w:w="62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color w:val="auto"/>
                <w:sz w:val="16"/>
                <w:szCs w:val="16"/>
                <w:lang w:val="en-US" w:eastAsia="zh-CN"/>
              </w:rPr>
            </w:pPr>
            <w:r>
              <w:rPr>
                <w:rFonts w:hint="eastAsia" w:ascii="宋体" w:hAnsi="宋体" w:eastAsia="宋体" w:cs="宋体"/>
                <w:color w:val="auto"/>
                <w:sz w:val="16"/>
                <w:szCs w:val="16"/>
                <w:lang w:val="en-US" w:eastAsia="zh-CN"/>
              </w:rPr>
              <w:t>5</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宋体" w:hAnsi="宋体" w:eastAsia="宋体" w:cs="宋体"/>
                <w:color w:val="auto"/>
                <w:sz w:val="16"/>
                <w:szCs w:val="16"/>
                <w:lang w:val="en-US" w:eastAsia="zh-CN"/>
              </w:rPr>
            </w:pPr>
            <w:r>
              <w:rPr>
                <w:rFonts w:hint="eastAsia" w:ascii="宋体" w:hAnsi="宋体" w:eastAsia="宋体" w:cs="宋体"/>
                <w:color w:val="auto"/>
                <w:sz w:val="16"/>
                <w:szCs w:val="16"/>
                <w:lang w:val="en-US" w:eastAsia="zh-CN"/>
              </w:rPr>
              <w:t>5</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生态效益指标</w:t>
            </w:r>
          </w:p>
        </w:tc>
        <w:tc>
          <w:tcPr>
            <w:tcW w:w="138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项目建设期及运营期内对环境影响</w:t>
            </w:r>
          </w:p>
        </w:tc>
        <w:tc>
          <w:tcPr>
            <w:tcW w:w="1193" w:type="dxa"/>
            <w:gridSpan w:val="2"/>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较小</w:t>
            </w:r>
          </w:p>
        </w:tc>
        <w:tc>
          <w:tcPr>
            <w:tcW w:w="103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较小</w:t>
            </w:r>
          </w:p>
        </w:tc>
        <w:tc>
          <w:tcPr>
            <w:tcW w:w="62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满意度指标</w:t>
            </w:r>
          </w:p>
        </w:tc>
        <w:tc>
          <w:tcPr>
            <w:tcW w:w="7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服务对象</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满意度指</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标</w:t>
            </w:r>
          </w:p>
        </w:tc>
        <w:tc>
          <w:tcPr>
            <w:tcW w:w="138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服务园区内企业满意度</w:t>
            </w:r>
          </w:p>
        </w:tc>
        <w:tc>
          <w:tcPr>
            <w:tcW w:w="1193" w:type="dxa"/>
            <w:gridSpan w:val="2"/>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eastAsia="zh-CN"/>
              </w:rPr>
              <w:t>≥</w:t>
            </w:r>
            <w:r>
              <w:rPr>
                <w:rFonts w:hint="eastAsia" w:ascii="宋体" w:hAnsi="宋体" w:eastAsia="宋体" w:cs="宋体"/>
                <w:sz w:val="16"/>
                <w:szCs w:val="16"/>
                <w:lang w:val="en-US" w:eastAsia="zh-CN"/>
              </w:rPr>
              <w:t>90%</w:t>
            </w:r>
          </w:p>
        </w:tc>
        <w:tc>
          <w:tcPr>
            <w:tcW w:w="103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w:t>
            </w:r>
            <w:r>
              <w:rPr>
                <w:rFonts w:hint="eastAsia" w:ascii="宋体" w:hAnsi="宋体" w:eastAsia="宋体" w:cs="宋体"/>
                <w:sz w:val="16"/>
                <w:szCs w:val="16"/>
                <w:lang w:val="en-US" w:eastAsia="zh-CN"/>
              </w:rPr>
              <w:t>90%</w:t>
            </w:r>
          </w:p>
        </w:tc>
        <w:tc>
          <w:tcPr>
            <w:tcW w:w="62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5470" w:type="dxa"/>
            <w:gridSpan w:val="8"/>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总分</w:t>
            </w:r>
          </w:p>
        </w:tc>
        <w:tc>
          <w:tcPr>
            <w:tcW w:w="62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4"/>
                <w:sz w:val="16"/>
                <w:szCs w:val="16"/>
              </w:rPr>
              <w:t>100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8" w:hRule="atLeast"/>
        </w:trPr>
        <w:tc>
          <w:tcPr>
            <w:tcW w:w="41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说明</w:t>
            </w:r>
          </w:p>
        </w:tc>
        <w:tc>
          <w:tcPr>
            <w:tcW w:w="7826" w:type="dxa"/>
            <w:gridSpan w:val="1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请在此处简要说明中央和省委巡视、各级审计和财政监督中发现的问题及其所涉及的金额，如没有填无。</w:t>
            </w:r>
          </w:p>
        </w:tc>
      </w:tr>
    </w:tbl>
    <w:p>
      <w:pPr>
        <w:keepNext w:val="0"/>
        <w:keepLines w:val="0"/>
        <w:pageBreakBefore w:val="0"/>
        <w:widowControl/>
        <w:kinsoku w:val="0"/>
        <w:wordWrap/>
        <w:overflowPunct/>
        <w:topLinePunct w:val="0"/>
        <w:autoSpaceDE w:val="0"/>
        <w:autoSpaceDN w:val="0"/>
        <w:bidi w:val="0"/>
        <w:adjustRightInd w:val="0"/>
        <w:snapToGrid w:val="0"/>
        <w:spacing w:line="400" w:lineRule="exact"/>
        <w:ind w:left="0" w:leftChars="0" w:firstLine="0" w:firstLineChars="0"/>
        <w:jc w:val="center"/>
        <w:textAlignment w:val="baseline"/>
        <w:rPr>
          <w:rFonts w:ascii="宋体" w:hAnsi="宋体" w:eastAsia="宋体" w:cs="宋体"/>
          <w:b/>
          <w:bCs/>
          <w:sz w:val="34"/>
          <w:szCs w:val="34"/>
        </w:rPr>
      </w:pPr>
      <w:r>
        <w:rPr>
          <w:rFonts w:hint="default" w:ascii="宋体" w:hAnsi="宋体" w:eastAsia="宋体" w:cs="宋体"/>
          <w:sz w:val="16"/>
          <w:szCs w:val="16"/>
          <w:lang w:val="en-US" w:eastAsia="zh-CN"/>
        </w:rPr>
        <w:br w:type="page"/>
      </w:r>
      <w:r>
        <w:rPr>
          <w:rFonts w:hint="eastAsia" w:ascii="宋体" w:hAnsi="宋体" w:eastAsia="宋体" w:cs="宋体"/>
          <w:b/>
          <w:bCs/>
          <w:sz w:val="32"/>
          <w:szCs w:val="32"/>
          <w:lang w:val="en-US" w:eastAsia="zh-CN"/>
        </w:rPr>
        <w:t xml:space="preserve">表15 </w:t>
      </w:r>
      <w:r>
        <w:rPr>
          <w:rFonts w:hint="eastAsia" w:ascii="宋体" w:hAnsi="宋体" w:eastAsia="宋体" w:cs="宋体"/>
          <w:b/>
          <w:bCs/>
          <w:sz w:val="32"/>
          <w:szCs w:val="32"/>
        </w:rPr>
        <w:t>国际货运班列补贴（兰州市人民政府合作交流办公室）2021</w:t>
      </w:r>
      <w:r>
        <w:rPr>
          <w:rFonts w:ascii="宋体" w:hAnsi="宋体" w:eastAsia="宋体" w:cs="宋体"/>
          <w:b/>
          <w:bCs/>
          <w:sz w:val="32"/>
          <w:szCs w:val="32"/>
        </w:rPr>
        <w:t>转移支付绩效自评表</w:t>
      </w:r>
    </w:p>
    <w:p>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0" w:firstLineChars="0"/>
        <w:jc w:val="center"/>
        <w:textAlignment w:val="baseline"/>
        <w:rPr>
          <w:rFonts w:hint="eastAsia" w:ascii="宋体" w:hAnsi="宋体" w:eastAsia="宋体" w:cs="宋体"/>
          <w:sz w:val="24"/>
          <w:szCs w:val="24"/>
        </w:rPr>
      </w:pPr>
      <w:r>
        <w:rPr>
          <w:rFonts w:hint="eastAsia" w:ascii="宋体" w:hAnsi="宋体" w:eastAsia="宋体" w:cs="宋体"/>
          <w:spacing w:val="-11"/>
          <w:sz w:val="24"/>
          <w:szCs w:val="24"/>
        </w:rPr>
        <w:t>（20</w:t>
      </w:r>
      <w:r>
        <w:rPr>
          <w:rFonts w:hint="eastAsia" w:ascii="宋体" w:hAnsi="宋体" w:eastAsia="宋体" w:cs="宋体"/>
          <w:spacing w:val="-11"/>
          <w:sz w:val="24"/>
          <w:szCs w:val="24"/>
          <w:lang w:val="en-US" w:eastAsia="zh-CN"/>
        </w:rPr>
        <w:t>22</w:t>
      </w:r>
      <w:r>
        <w:rPr>
          <w:rFonts w:hint="eastAsia" w:ascii="宋体" w:hAnsi="宋体" w:eastAsia="宋体" w:cs="宋体"/>
          <w:spacing w:val="-11"/>
          <w:sz w:val="24"/>
          <w:szCs w:val="24"/>
        </w:rPr>
        <w:t>年度）</w:t>
      </w:r>
    </w:p>
    <w:tbl>
      <w:tblPr>
        <w:tblStyle w:val="6"/>
        <w:tblW w:w="823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13"/>
        <w:gridCol w:w="709"/>
        <w:gridCol w:w="817"/>
        <w:gridCol w:w="467"/>
        <w:gridCol w:w="917"/>
        <w:gridCol w:w="496"/>
        <w:gridCol w:w="863"/>
        <w:gridCol w:w="895"/>
        <w:gridCol w:w="259"/>
        <w:gridCol w:w="255"/>
        <w:gridCol w:w="495"/>
        <w:gridCol w:w="76"/>
        <w:gridCol w:w="668"/>
        <w:gridCol w:w="90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转移支付名称</w:t>
            </w:r>
          </w:p>
        </w:tc>
        <w:tc>
          <w:tcPr>
            <w:tcW w:w="7117" w:type="dxa"/>
            <w:gridSpan w:val="1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国际货运班列补贴（兰州市人民政府合作交流办公室）2021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主管部门</w:t>
            </w:r>
          </w:p>
        </w:tc>
        <w:tc>
          <w:tcPr>
            <w:tcW w:w="3560" w:type="dxa"/>
            <w:gridSpan w:val="5"/>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rPr>
              <w:t>兰州市人民政府合作交流办公室</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实施单位</w:t>
            </w:r>
          </w:p>
        </w:tc>
        <w:tc>
          <w:tcPr>
            <w:tcW w:w="2403" w:type="dxa"/>
            <w:gridSpan w:val="5"/>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兰州新区商务和文化旅游局(兰州新区综合保税区管理委员会)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0" w:hRule="atLeast"/>
        </w:trPr>
        <w:tc>
          <w:tcPr>
            <w:tcW w:w="1122" w:type="dxa"/>
            <w:gridSpan w:val="2"/>
            <w:vMerge w:val="restart"/>
            <w:tcBorders>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项目资金（万元）</w:t>
            </w: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年初预算数</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全年预算数</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全年执行数</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分值</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执行率</w:t>
            </w: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得分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年度资金总额</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35</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35</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35</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5"/>
                <w:sz w:val="16"/>
                <w:szCs w:val="16"/>
              </w:rPr>
              <w:t>10</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其中：中央资金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lang w:eastAsia="zh-CN"/>
              </w:rPr>
              <w:t>省级</w:t>
            </w:r>
            <w:r>
              <w:rPr>
                <w:rFonts w:hint="eastAsia" w:ascii="宋体" w:hAnsi="宋体" w:eastAsia="宋体" w:cs="宋体"/>
                <w:spacing w:val="-2"/>
                <w:sz w:val="16"/>
                <w:szCs w:val="16"/>
              </w:rPr>
              <w:t>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市县资金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35</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35</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35</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其他资金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7"/>
                <w:sz w:val="16"/>
                <w:szCs w:val="16"/>
              </w:rPr>
              <w:t>年度</w:t>
            </w:r>
            <w:r>
              <w:rPr>
                <w:rFonts w:hint="eastAsia" w:ascii="宋体" w:hAnsi="宋体" w:eastAsia="宋体" w:cs="宋体"/>
                <w:spacing w:val="6"/>
                <w:sz w:val="16"/>
                <w:szCs w:val="16"/>
              </w:rPr>
              <w:t>总体目标</w:t>
            </w:r>
          </w:p>
        </w:tc>
        <w:tc>
          <w:tcPr>
            <w:tcW w:w="4269" w:type="dxa"/>
            <w:gridSpan w:val="6"/>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预期目标</w:t>
            </w:r>
          </w:p>
        </w:tc>
        <w:tc>
          <w:tcPr>
            <w:tcW w:w="3557" w:type="dxa"/>
            <w:gridSpan w:val="7"/>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实际完成情况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5"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4269" w:type="dxa"/>
            <w:gridSpan w:val="6"/>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通过政策鼓励扶持，推动国际货运班列高质量发展。</w:t>
            </w:r>
          </w:p>
        </w:tc>
        <w:tc>
          <w:tcPr>
            <w:tcW w:w="3557" w:type="dxa"/>
            <w:gridSpan w:val="7"/>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2022年新区到发国际货运班列203列，同比增长31%。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8" w:hRule="atLeast"/>
        </w:trPr>
        <w:tc>
          <w:tcPr>
            <w:tcW w:w="413" w:type="dxa"/>
            <w:vMerge w:val="restart"/>
            <w:noWrap w:val="0"/>
            <w:textDirection w:val="tbLr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113" w:right="113"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绩效指标</w:t>
            </w:r>
          </w:p>
        </w:tc>
        <w:tc>
          <w:tcPr>
            <w:tcW w:w="709" w:type="dxa"/>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一级指标</w:t>
            </w:r>
          </w:p>
        </w:tc>
        <w:tc>
          <w:tcPr>
            <w:tcW w:w="817" w:type="dxa"/>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二级指标</w:t>
            </w:r>
          </w:p>
        </w:tc>
        <w:tc>
          <w:tcPr>
            <w:tcW w:w="1880" w:type="dxa"/>
            <w:gridSpan w:val="3"/>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三级指标</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年度指标值</w:t>
            </w:r>
          </w:p>
        </w:tc>
        <w:tc>
          <w:tcPr>
            <w:tcW w:w="89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实际完成值</w:t>
            </w:r>
          </w:p>
        </w:tc>
        <w:tc>
          <w:tcPr>
            <w:tcW w:w="51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分值</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得分</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偏差原因分析及改进措施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3" w:hRule="atLeast"/>
        </w:trPr>
        <w:tc>
          <w:tcPr>
            <w:tcW w:w="413"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产出指标</w:t>
            </w:r>
          </w:p>
        </w:tc>
        <w:tc>
          <w:tcPr>
            <w:tcW w:w="8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数量指标</w:t>
            </w:r>
          </w:p>
        </w:tc>
        <w:tc>
          <w:tcPr>
            <w:tcW w:w="188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扶持企业数</w:t>
            </w:r>
          </w:p>
        </w:tc>
        <w:tc>
          <w:tcPr>
            <w:tcW w:w="863"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eastAsia="zh-CN"/>
              </w:rPr>
              <w:t>≥</w:t>
            </w:r>
            <w:r>
              <w:rPr>
                <w:rFonts w:hint="eastAsia" w:ascii="宋体" w:hAnsi="宋体" w:eastAsia="宋体" w:cs="宋体"/>
                <w:sz w:val="16"/>
                <w:szCs w:val="16"/>
                <w:lang w:val="en-US" w:eastAsia="zh-CN"/>
              </w:rPr>
              <w:t>3家</w:t>
            </w:r>
          </w:p>
        </w:tc>
        <w:tc>
          <w:tcPr>
            <w:tcW w:w="89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4家</w:t>
            </w:r>
          </w:p>
        </w:tc>
        <w:tc>
          <w:tcPr>
            <w:tcW w:w="51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20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8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质量指标</w:t>
            </w:r>
          </w:p>
        </w:tc>
        <w:tc>
          <w:tcPr>
            <w:tcW w:w="188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扶持企业应补尽补率</w:t>
            </w:r>
          </w:p>
        </w:tc>
        <w:tc>
          <w:tcPr>
            <w:tcW w:w="863"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rPr>
              <w:t>=</w:t>
            </w:r>
            <w:r>
              <w:rPr>
                <w:rFonts w:hint="eastAsia" w:ascii="宋体" w:hAnsi="宋体" w:eastAsia="宋体" w:cs="宋体"/>
                <w:sz w:val="16"/>
                <w:szCs w:val="16"/>
                <w:lang w:val="en-US" w:eastAsia="zh-CN"/>
              </w:rPr>
              <w:t>100%</w:t>
            </w:r>
          </w:p>
        </w:tc>
        <w:tc>
          <w:tcPr>
            <w:tcW w:w="89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51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20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8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时效指标</w:t>
            </w:r>
          </w:p>
        </w:tc>
        <w:tc>
          <w:tcPr>
            <w:tcW w:w="188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扶持对象补贴发放及时率</w:t>
            </w:r>
          </w:p>
        </w:tc>
        <w:tc>
          <w:tcPr>
            <w:tcW w:w="863"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及时</w:t>
            </w:r>
          </w:p>
        </w:tc>
        <w:tc>
          <w:tcPr>
            <w:tcW w:w="89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及时</w:t>
            </w:r>
          </w:p>
        </w:tc>
        <w:tc>
          <w:tcPr>
            <w:tcW w:w="51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13" w:type="dxa"/>
            <w:vMerge w:val="continue"/>
            <w:tcBorders>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效益指标</w:t>
            </w:r>
          </w:p>
        </w:tc>
        <w:tc>
          <w:tcPr>
            <w:tcW w:w="8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color w:val="auto"/>
                <w:sz w:val="16"/>
                <w:szCs w:val="16"/>
              </w:rPr>
            </w:pPr>
            <w:r>
              <w:rPr>
                <w:rFonts w:hint="eastAsia" w:ascii="宋体" w:hAnsi="宋体" w:eastAsia="宋体" w:cs="宋体"/>
                <w:color w:val="auto"/>
                <w:spacing w:val="-1"/>
                <w:sz w:val="16"/>
                <w:szCs w:val="16"/>
              </w:rPr>
              <w:t>经济效益</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color w:val="auto"/>
                <w:sz w:val="16"/>
                <w:szCs w:val="16"/>
              </w:rPr>
            </w:pPr>
            <w:r>
              <w:rPr>
                <w:rFonts w:hint="eastAsia" w:ascii="宋体" w:hAnsi="宋体" w:eastAsia="宋体" w:cs="宋体"/>
                <w:color w:val="auto"/>
                <w:spacing w:val="-2"/>
                <w:sz w:val="16"/>
                <w:szCs w:val="16"/>
              </w:rPr>
              <w:t>指标</w:t>
            </w:r>
          </w:p>
        </w:tc>
        <w:tc>
          <w:tcPr>
            <w:tcW w:w="188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color w:val="auto"/>
                <w:sz w:val="16"/>
                <w:szCs w:val="16"/>
              </w:rPr>
            </w:pPr>
            <w:r>
              <w:rPr>
                <w:rFonts w:hint="eastAsia" w:ascii="宋体" w:hAnsi="宋体" w:eastAsia="宋体" w:cs="宋体"/>
                <w:color w:val="auto"/>
                <w:spacing w:val="-1"/>
                <w:sz w:val="16"/>
                <w:szCs w:val="16"/>
              </w:rPr>
              <w:t>国际货运班列进出口额同比增长率</w:t>
            </w:r>
          </w:p>
        </w:tc>
        <w:tc>
          <w:tcPr>
            <w:tcW w:w="863"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color w:val="auto"/>
                <w:sz w:val="16"/>
                <w:szCs w:val="16"/>
                <w:lang w:val="en-US"/>
              </w:rPr>
            </w:pPr>
            <w:r>
              <w:rPr>
                <w:rFonts w:hint="eastAsia" w:ascii="宋体" w:hAnsi="宋体" w:eastAsia="宋体" w:cs="宋体"/>
                <w:color w:val="auto"/>
                <w:sz w:val="16"/>
                <w:szCs w:val="16"/>
                <w:lang w:eastAsia="zh-CN"/>
              </w:rPr>
              <w:t>≥</w:t>
            </w:r>
            <w:r>
              <w:rPr>
                <w:rFonts w:hint="eastAsia" w:ascii="宋体" w:hAnsi="宋体" w:eastAsia="宋体" w:cs="宋体"/>
                <w:color w:val="auto"/>
                <w:sz w:val="16"/>
                <w:szCs w:val="16"/>
                <w:lang w:val="en-US" w:eastAsia="zh-CN"/>
              </w:rPr>
              <w:t>10%</w:t>
            </w:r>
          </w:p>
        </w:tc>
        <w:tc>
          <w:tcPr>
            <w:tcW w:w="89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color w:val="auto"/>
                <w:sz w:val="16"/>
                <w:szCs w:val="16"/>
              </w:rPr>
            </w:pPr>
            <w:r>
              <w:rPr>
                <w:rFonts w:hint="eastAsia" w:ascii="宋体" w:hAnsi="宋体" w:eastAsia="宋体" w:cs="宋体"/>
                <w:color w:val="auto"/>
                <w:sz w:val="16"/>
                <w:szCs w:val="16"/>
                <w:lang w:eastAsia="zh-CN"/>
              </w:rPr>
              <w:t>≥</w:t>
            </w:r>
            <w:r>
              <w:rPr>
                <w:rFonts w:hint="eastAsia" w:ascii="宋体" w:hAnsi="宋体" w:eastAsia="宋体" w:cs="宋体"/>
                <w:color w:val="auto"/>
                <w:sz w:val="16"/>
                <w:szCs w:val="16"/>
                <w:lang w:val="en-US" w:eastAsia="zh-CN"/>
              </w:rPr>
              <w:t>79%</w:t>
            </w:r>
          </w:p>
        </w:tc>
        <w:tc>
          <w:tcPr>
            <w:tcW w:w="51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color w:val="auto"/>
                <w:sz w:val="16"/>
                <w:szCs w:val="16"/>
                <w:lang w:val="en-US" w:eastAsia="zh-CN"/>
              </w:rPr>
            </w:pPr>
            <w:r>
              <w:rPr>
                <w:rFonts w:hint="eastAsia" w:ascii="宋体" w:hAnsi="宋体" w:eastAsia="宋体" w:cs="宋体"/>
                <w:color w:val="auto"/>
                <w:sz w:val="16"/>
                <w:szCs w:val="16"/>
                <w:lang w:val="en-US" w:eastAsia="zh-CN"/>
              </w:rPr>
              <w:t>20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auto"/>
                <w:kern w:val="0"/>
                <w:sz w:val="16"/>
                <w:szCs w:val="16"/>
                <w:lang w:val="en-US" w:eastAsia="zh-CN"/>
              </w:rPr>
            </w:pPr>
            <w:r>
              <w:rPr>
                <w:rFonts w:hint="eastAsia" w:ascii="宋体" w:hAnsi="宋体" w:eastAsia="宋体" w:cs="宋体"/>
                <w:color w:val="auto"/>
                <w:sz w:val="16"/>
                <w:szCs w:val="16"/>
                <w:lang w:val="en-US" w:eastAsia="zh-CN"/>
              </w:rPr>
              <w:t>20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default" w:ascii="宋体" w:hAnsi="宋体" w:eastAsia="宋体" w:cs="宋体"/>
                <w:color w:val="auto"/>
                <w:sz w:val="16"/>
                <w:szCs w:val="16"/>
                <w:lang w:val="en-US"/>
              </w:rPr>
            </w:pPr>
            <w:r>
              <w:rPr>
                <w:rFonts w:hint="eastAsia" w:ascii="宋体" w:hAnsi="宋体" w:eastAsia="宋体" w:cs="宋体"/>
                <w:sz w:val="16"/>
                <w:szCs w:val="16"/>
                <w:lang w:val="en-US" w:eastAsia="zh-CN"/>
              </w:rPr>
              <w:t>因班列发运较好，班列进出口贸易增加。下一步我们将提前考虑影响项目实施因素，做出调整。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8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可持续影</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3"/>
                <w:sz w:val="16"/>
                <w:szCs w:val="16"/>
              </w:rPr>
              <w:t>响指标</w:t>
            </w:r>
          </w:p>
        </w:tc>
        <w:tc>
          <w:tcPr>
            <w:tcW w:w="188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国际货运班列稳定发运</w:t>
            </w:r>
          </w:p>
        </w:tc>
        <w:tc>
          <w:tcPr>
            <w:tcW w:w="863"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稳定</w:t>
            </w:r>
          </w:p>
        </w:tc>
        <w:tc>
          <w:tcPr>
            <w:tcW w:w="89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稳定</w:t>
            </w:r>
          </w:p>
        </w:tc>
        <w:tc>
          <w:tcPr>
            <w:tcW w:w="51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满意度指标</w:t>
            </w:r>
          </w:p>
        </w:tc>
        <w:tc>
          <w:tcPr>
            <w:tcW w:w="8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服务对象</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满意度指</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标</w:t>
            </w:r>
          </w:p>
        </w:tc>
        <w:tc>
          <w:tcPr>
            <w:tcW w:w="188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受扶持企业的满意</w:t>
            </w:r>
          </w:p>
        </w:tc>
        <w:tc>
          <w:tcPr>
            <w:tcW w:w="863"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满意</w:t>
            </w:r>
          </w:p>
        </w:tc>
        <w:tc>
          <w:tcPr>
            <w:tcW w:w="89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满意</w:t>
            </w:r>
          </w:p>
        </w:tc>
        <w:tc>
          <w:tcPr>
            <w:tcW w:w="51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5577" w:type="dxa"/>
            <w:gridSpan w:val="8"/>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总分</w:t>
            </w:r>
          </w:p>
        </w:tc>
        <w:tc>
          <w:tcPr>
            <w:tcW w:w="51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4"/>
                <w:sz w:val="16"/>
                <w:szCs w:val="16"/>
              </w:rPr>
              <w:t>100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8" w:hRule="atLeast"/>
        </w:trPr>
        <w:tc>
          <w:tcPr>
            <w:tcW w:w="41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说明</w:t>
            </w:r>
          </w:p>
        </w:tc>
        <w:tc>
          <w:tcPr>
            <w:tcW w:w="7826" w:type="dxa"/>
            <w:gridSpan w:val="1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请在此处简要说明中央和省委巡视、各级审计和财政监督中发现的问题及其所涉及的金额，如没有填无。</w:t>
            </w:r>
          </w:p>
        </w:tc>
      </w:tr>
    </w:tbl>
    <w:p>
      <w:pPr>
        <w:keepNext w:val="0"/>
        <w:keepLines w:val="0"/>
        <w:pageBreakBefore w:val="0"/>
        <w:widowControl/>
        <w:kinsoku w:val="0"/>
        <w:wordWrap/>
        <w:overflowPunct/>
        <w:topLinePunct w:val="0"/>
        <w:autoSpaceDE w:val="0"/>
        <w:autoSpaceDN w:val="0"/>
        <w:bidi w:val="0"/>
        <w:adjustRightInd w:val="0"/>
        <w:snapToGrid w:val="0"/>
        <w:spacing w:line="400" w:lineRule="exact"/>
        <w:ind w:left="0" w:leftChars="0" w:firstLine="0" w:firstLineChars="0"/>
        <w:jc w:val="center"/>
        <w:textAlignment w:val="baseline"/>
        <w:rPr>
          <w:rFonts w:ascii="宋体" w:hAnsi="宋体" w:eastAsia="宋体" w:cs="宋体"/>
          <w:b/>
          <w:bCs/>
          <w:sz w:val="34"/>
          <w:szCs w:val="34"/>
        </w:rPr>
      </w:pPr>
      <w:r>
        <w:rPr>
          <w:rFonts w:hint="default" w:ascii="宋体" w:hAnsi="宋体" w:eastAsia="宋体" w:cs="宋体"/>
          <w:sz w:val="16"/>
          <w:szCs w:val="16"/>
          <w:lang w:val="en-US" w:eastAsia="zh-CN"/>
        </w:rPr>
        <w:br w:type="page"/>
      </w:r>
      <w:r>
        <w:rPr>
          <w:rFonts w:hint="eastAsia" w:ascii="宋体" w:hAnsi="宋体" w:eastAsia="宋体" w:cs="宋体"/>
          <w:b/>
          <w:bCs/>
          <w:sz w:val="32"/>
          <w:szCs w:val="32"/>
          <w:lang w:val="en-US" w:eastAsia="zh-CN"/>
        </w:rPr>
        <w:t xml:space="preserve">表16 </w:t>
      </w:r>
      <w:r>
        <w:rPr>
          <w:rFonts w:hint="eastAsia" w:ascii="宋体" w:hAnsi="宋体" w:eastAsia="宋体" w:cs="宋体"/>
          <w:b/>
          <w:bCs/>
          <w:sz w:val="32"/>
          <w:szCs w:val="32"/>
        </w:rPr>
        <w:t>国际货运班列补贴（兰州市人民政府合作交流办公室）202</w:t>
      </w:r>
      <w:r>
        <w:rPr>
          <w:rFonts w:hint="eastAsia" w:ascii="宋体" w:hAnsi="宋体" w:eastAsia="宋体" w:cs="宋体"/>
          <w:b/>
          <w:bCs/>
          <w:sz w:val="32"/>
          <w:szCs w:val="32"/>
          <w:lang w:val="en-US" w:eastAsia="zh-CN"/>
        </w:rPr>
        <w:t>2项目</w:t>
      </w:r>
      <w:r>
        <w:rPr>
          <w:rFonts w:ascii="宋体" w:hAnsi="宋体" w:eastAsia="宋体" w:cs="宋体"/>
          <w:b/>
          <w:bCs/>
          <w:sz w:val="32"/>
          <w:szCs w:val="32"/>
        </w:rPr>
        <w:t>绩效自评表</w:t>
      </w:r>
    </w:p>
    <w:p>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0" w:firstLineChars="0"/>
        <w:jc w:val="center"/>
        <w:textAlignment w:val="baseline"/>
        <w:rPr>
          <w:rFonts w:hint="eastAsia" w:ascii="宋体" w:hAnsi="宋体" w:eastAsia="宋体" w:cs="宋体"/>
          <w:sz w:val="24"/>
          <w:szCs w:val="24"/>
        </w:rPr>
      </w:pPr>
      <w:r>
        <w:rPr>
          <w:rFonts w:hint="eastAsia" w:ascii="宋体" w:hAnsi="宋体" w:eastAsia="宋体" w:cs="宋体"/>
          <w:spacing w:val="-11"/>
          <w:sz w:val="24"/>
          <w:szCs w:val="24"/>
        </w:rPr>
        <w:t>（20</w:t>
      </w:r>
      <w:r>
        <w:rPr>
          <w:rFonts w:hint="eastAsia" w:ascii="宋体" w:hAnsi="宋体" w:eastAsia="宋体" w:cs="宋体"/>
          <w:spacing w:val="-11"/>
          <w:sz w:val="24"/>
          <w:szCs w:val="24"/>
          <w:lang w:val="en-US" w:eastAsia="zh-CN"/>
        </w:rPr>
        <w:t>22</w:t>
      </w:r>
      <w:r>
        <w:rPr>
          <w:rFonts w:hint="eastAsia" w:ascii="宋体" w:hAnsi="宋体" w:eastAsia="宋体" w:cs="宋体"/>
          <w:spacing w:val="-11"/>
          <w:sz w:val="24"/>
          <w:szCs w:val="24"/>
        </w:rPr>
        <w:t>年度）</w:t>
      </w:r>
    </w:p>
    <w:tbl>
      <w:tblPr>
        <w:tblStyle w:val="6"/>
        <w:tblW w:w="823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13"/>
        <w:gridCol w:w="709"/>
        <w:gridCol w:w="810"/>
        <w:gridCol w:w="474"/>
        <w:gridCol w:w="917"/>
        <w:gridCol w:w="496"/>
        <w:gridCol w:w="863"/>
        <w:gridCol w:w="985"/>
        <w:gridCol w:w="169"/>
        <w:gridCol w:w="255"/>
        <w:gridCol w:w="495"/>
        <w:gridCol w:w="76"/>
        <w:gridCol w:w="668"/>
        <w:gridCol w:w="90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转移支付名称</w:t>
            </w:r>
          </w:p>
        </w:tc>
        <w:tc>
          <w:tcPr>
            <w:tcW w:w="7117" w:type="dxa"/>
            <w:gridSpan w:val="1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rPr>
              <w:t>国际货运班列补贴（兰州市人民政府合作交流办公室）202</w:t>
            </w:r>
            <w:r>
              <w:rPr>
                <w:rFonts w:hint="eastAsia" w:ascii="宋体" w:hAnsi="宋体" w:eastAsia="宋体" w:cs="宋体"/>
                <w:sz w:val="16"/>
                <w:szCs w:val="16"/>
                <w:lang w:val="en-US" w:eastAsia="zh-CN"/>
              </w:rPr>
              <w:t>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主管部门</w:t>
            </w:r>
          </w:p>
        </w:tc>
        <w:tc>
          <w:tcPr>
            <w:tcW w:w="3560" w:type="dxa"/>
            <w:gridSpan w:val="5"/>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rPr>
              <w:t>兰州市人民政府合作交流办公室</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实施单位</w:t>
            </w:r>
          </w:p>
        </w:tc>
        <w:tc>
          <w:tcPr>
            <w:tcW w:w="2403" w:type="dxa"/>
            <w:gridSpan w:val="5"/>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兰州新区商务和文化旅游局(兰州新区综合保税区管理委员会)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8" w:hRule="atLeast"/>
        </w:trPr>
        <w:tc>
          <w:tcPr>
            <w:tcW w:w="1122" w:type="dxa"/>
            <w:gridSpan w:val="2"/>
            <w:vMerge w:val="restart"/>
            <w:tcBorders>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项目资金（万元）</w:t>
            </w: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年初预算数</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全年预算数</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全年执行数</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分值</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执行率</w:t>
            </w: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得分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年度资金总额</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105</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105</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105</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5"/>
                <w:sz w:val="16"/>
                <w:szCs w:val="16"/>
              </w:rPr>
              <w:t>10</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其中：中央资金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lang w:eastAsia="zh-CN"/>
              </w:rPr>
              <w:t>省级</w:t>
            </w:r>
            <w:r>
              <w:rPr>
                <w:rFonts w:hint="eastAsia" w:ascii="宋体" w:hAnsi="宋体" w:eastAsia="宋体" w:cs="宋体"/>
                <w:spacing w:val="-2"/>
                <w:sz w:val="16"/>
                <w:szCs w:val="16"/>
              </w:rPr>
              <w:t>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市县资金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105</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105</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105</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其他资金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7"/>
                <w:sz w:val="16"/>
                <w:szCs w:val="16"/>
              </w:rPr>
              <w:t>年度</w:t>
            </w:r>
            <w:r>
              <w:rPr>
                <w:rFonts w:hint="eastAsia" w:ascii="宋体" w:hAnsi="宋体" w:eastAsia="宋体" w:cs="宋体"/>
                <w:spacing w:val="6"/>
                <w:sz w:val="16"/>
                <w:szCs w:val="16"/>
              </w:rPr>
              <w:t>总体目标</w:t>
            </w:r>
          </w:p>
        </w:tc>
        <w:tc>
          <w:tcPr>
            <w:tcW w:w="4269" w:type="dxa"/>
            <w:gridSpan w:val="6"/>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预期目标</w:t>
            </w:r>
          </w:p>
        </w:tc>
        <w:tc>
          <w:tcPr>
            <w:tcW w:w="3557" w:type="dxa"/>
            <w:gridSpan w:val="7"/>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实际完成情况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5"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4269" w:type="dxa"/>
            <w:gridSpan w:val="6"/>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通过政策鼓励扶持，推动国际货运班列高质量发展。</w:t>
            </w:r>
          </w:p>
        </w:tc>
        <w:tc>
          <w:tcPr>
            <w:tcW w:w="3557" w:type="dxa"/>
            <w:gridSpan w:val="7"/>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2022年新区到发国际货运班列203列，同比增长31%。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0" w:hRule="atLeast"/>
        </w:trPr>
        <w:tc>
          <w:tcPr>
            <w:tcW w:w="413" w:type="dxa"/>
            <w:vMerge w:val="restart"/>
            <w:noWrap w:val="0"/>
            <w:textDirection w:val="tbLr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113" w:right="113"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绩效指标</w:t>
            </w:r>
          </w:p>
        </w:tc>
        <w:tc>
          <w:tcPr>
            <w:tcW w:w="709" w:type="dxa"/>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一级指标</w:t>
            </w:r>
          </w:p>
        </w:tc>
        <w:tc>
          <w:tcPr>
            <w:tcW w:w="810" w:type="dxa"/>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二级指标</w:t>
            </w:r>
          </w:p>
        </w:tc>
        <w:tc>
          <w:tcPr>
            <w:tcW w:w="1887" w:type="dxa"/>
            <w:gridSpan w:val="3"/>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三级指标</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年度指标值</w:t>
            </w:r>
          </w:p>
        </w:tc>
        <w:tc>
          <w:tcPr>
            <w:tcW w:w="98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实际完成值</w:t>
            </w:r>
          </w:p>
        </w:tc>
        <w:tc>
          <w:tcPr>
            <w:tcW w:w="42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分值</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得分</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偏差原因分析及改进措施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7" w:hRule="atLeast"/>
        </w:trPr>
        <w:tc>
          <w:tcPr>
            <w:tcW w:w="413"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产出指标</w:t>
            </w:r>
          </w:p>
        </w:tc>
        <w:tc>
          <w:tcPr>
            <w:tcW w:w="8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数量指标</w:t>
            </w:r>
          </w:p>
        </w:tc>
        <w:tc>
          <w:tcPr>
            <w:tcW w:w="188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扶持企业数</w:t>
            </w:r>
          </w:p>
        </w:tc>
        <w:tc>
          <w:tcPr>
            <w:tcW w:w="863"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eastAsia="zh-CN"/>
              </w:rPr>
              <w:t>≥</w:t>
            </w:r>
            <w:r>
              <w:rPr>
                <w:rFonts w:hint="eastAsia" w:ascii="宋体" w:hAnsi="宋体" w:eastAsia="宋体" w:cs="宋体"/>
                <w:sz w:val="16"/>
                <w:szCs w:val="16"/>
                <w:lang w:val="en-US" w:eastAsia="zh-CN"/>
              </w:rPr>
              <w:t>3家</w:t>
            </w:r>
          </w:p>
        </w:tc>
        <w:tc>
          <w:tcPr>
            <w:tcW w:w="98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4家</w:t>
            </w:r>
          </w:p>
        </w:tc>
        <w:tc>
          <w:tcPr>
            <w:tcW w:w="42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20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8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质量指标</w:t>
            </w:r>
          </w:p>
        </w:tc>
        <w:tc>
          <w:tcPr>
            <w:tcW w:w="188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扶持企业应补尽补率</w:t>
            </w:r>
          </w:p>
        </w:tc>
        <w:tc>
          <w:tcPr>
            <w:tcW w:w="863"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rPr>
              <w:t>=</w:t>
            </w:r>
            <w:r>
              <w:rPr>
                <w:rFonts w:hint="eastAsia" w:ascii="宋体" w:hAnsi="宋体" w:eastAsia="宋体" w:cs="宋体"/>
                <w:sz w:val="16"/>
                <w:szCs w:val="16"/>
                <w:lang w:val="en-US" w:eastAsia="zh-CN"/>
              </w:rPr>
              <w:t>100%</w:t>
            </w:r>
          </w:p>
        </w:tc>
        <w:tc>
          <w:tcPr>
            <w:tcW w:w="98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42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20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8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时效指标</w:t>
            </w:r>
          </w:p>
        </w:tc>
        <w:tc>
          <w:tcPr>
            <w:tcW w:w="188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扶持对象补贴发放及时率</w:t>
            </w:r>
          </w:p>
        </w:tc>
        <w:tc>
          <w:tcPr>
            <w:tcW w:w="863"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及时</w:t>
            </w:r>
          </w:p>
        </w:tc>
        <w:tc>
          <w:tcPr>
            <w:tcW w:w="98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及时</w:t>
            </w:r>
          </w:p>
        </w:tc>
        <w:tc>
          <w:tcPr>
            <w:tcW w:w="42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13" w:type="dxa"/>
            <w:vMerge w:val="continue"/>
            <w:tcBorders>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效益指标</w:t>
            </w:r>
          </w:p>
        </w:tc>
        <w:tc>
          <w:tcPr>
            <w:tcW w:w="8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经济效益</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指标</w:t>
            </w:r>
          </w:p>
        </w:tc>
        <w:tc>
          <w:tcPr>
            <w:tcW w:w="188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国际货运班列进出口额同比增长率</w:t>
            </w:r>
          </w:p>
        </w:tc>
        <w:tc>
          <w:tcPr>
            <w:tcW w:w="863"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color w:val="auto"/>
                <w:sz w:val="16"/>
                <w:szCs w:val="16"/>
                <w:lang w:val="en-US"/>
              </w:rPr>
            </w:pPr>
            <w:r>
              <w:rPr>
                <w:rFonts w:hint="eastAsia" w:ascii="宋体" w:hAnsi="宋体" w:eastAsia="宋体" w:cs="宋体"/>
                <w:color w:val="auto"/>
                <w:sz w:val="16"/>
                <w:szCs w:val="16"/>
                <w:lang w:eastAsia="zh-CN"/>
              </w:rPr>
              <w:t>≥</w:t>
            </w:r>
            <w:r>
              <w:rPr>
                <w:rFonts w:hint="eastAsia" w:ascii="宋体" w:hAnsi="宋体" w:eastAsia="宋体" w:cs="宋体"/>
                <w:color w:val="auto"/>
                <w:sz w:val="16"/>
                <w:szCs w:val="16"/>
                <w:lang w:val="en-US" w:eastAsia="zh-CN"/>
              </w:rPr>
              <w:t>10%</w:t>
            </w:r>
          </w:p>
        </w:tc>
        <w:tc>
          <w:tcPr>
            <w:tcW w:w="98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color w:val="auto"/>
                <w:sz w:val="16"/>
                <w:szCs w:val="16"/>
              </w:rPr>
            </w:pPr>
            <w:r>
              <w:rPr>
                <w:rFonts w:hint="eastAsia" w:ascii="宋体" w:hAnsi="宋体" w:eastAsia="宋体" w:cs="宋体"/>
                <w:color w:val="auto"/>
                <w:sz w:val="16"/>
                <w:szCs w:val="16"/>
                <w:lang w:eastAsia="zh-CN"/>
              </w:rPr>
              <w:t>≥</w:t>
            </w:r>
            <w:r>
              <w:rPr>
                <w:rFonts w:hint="eastAsia" w:ascii="宋体" w:hAnsi="宋体" w:eastAsia="宋体" w:cs="宋体"/>
                <w:color w:val="auto"/>
                <w:sz w:val="16"/>
                <w:szCs w:val="16"/>
                <w:lang w:val="en-US" w:eastAsia="zh-CN"/>
              </w:rPr>
              <w:t>79%</w:t>
            </w:r>
          </w:p>
        </w:tc>
        <w:tc>
          <w:tcPr>
            <w:tcW w:w="42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20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eastAsia" w:ascii="宋体" w:hAnsi="宋体" w:eastAsia="宋体" w:cs="宋体"/>
                <w:sz w:val="10"/>
                <w:szCs w:val="10"/>
              </w:rPr>
            </w:pPr>
            <w:r>
              <w:rPr>
                <w:rFonts w:hint="eastAsia" w:ascii="宋体" w:hAnsi="宋体" w:eastAsia="宋体" w:cs="宋体"/>
                <w:sz w:val="16"/>
                <w:szCs w:val="16"/>
                <w:lang w:val="en-US" w:eastAsia="zh-CN"/>
              </w:rPr>
              <w:t>因班列发运较好，班列进出口贸易增加。下一步我们将提前考虑影响项目实施因素，做出调整。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8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可持续影</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3"/>
                <w:sz w:val="16"/>
                <w:szCs w:val="16"/>
              </w:rPr>
              <w:t>响指标</w:t>
            </w:r>
          </w:p>
        </w:tc>
        <w:tc>
          <w:tcPr>
            <w:tcW w:w="188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国际货运班列稳定发运</w:t>
            </w:r>
          </w:p>
        </w:tc>
        <w:tc>
          <w:tcPr>
            <w:tcW w:w="863"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稳定</w:t>
            </w:r>
          </w:p>
        </w:tc>
        <w:tc>
          <w:tcPr>
            <w:tcW w:w="98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稳定</w:t>
            </w:r>
          </w:p>
        </w:tc>
        <w:tc>
          <w:tcPr>
            <w:tcW w:w="42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满意度指标</w:t>
            </w:r>
          </w:p>
        </w:tc>
        <w:tc>
          <w:tcPr>
            <w:tcW w:w="8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服务对象</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满意度指</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标</w:t>
            </w:r>
          </w:p>
        </w:tc>
        <w:tc>
          <w:tcPr>
            <w:tcW w:w="188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受扶持企业的满意</w:t>
            </w:r>
          </w:p>
        </w:tc>
        <w:tc>
          <w:tcPr>
            <w:tcW w:w="863"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满意</w:t>
            </w:r>
          </w:p>
        </w:tc>
        <w:tc>
          <w:tcPr>
            <w:tcW w:w="98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满意</w:t>
            </w:r>
          </w:p>
        </w:tc>
        <w:tc>
          <w:tcPr>
            <w:tcW w:w="42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5667" w:type="dxa"/>
            <w:gridSpan w:val="8"/>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总分</w:t>
            </w:r>
          </w:p>
        </w:tc>
        <w:tc>
          <w:tcPr>
            <w:tcW w:w="42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4"/>
                <w:sz w:val="16"/>
                <w:szCs w:val="16"/>
              </w:rPr>
              <w:t>100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8" w:hRule="atLeast"/>
        </w:trPr>
        <w:tc>
          <w:tcPr>
            <w:tcW w:w="41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说明</w:t>
            </w:r>
          </w:p>
        </w:tc>
        <w:tc>
          <w:tcPr>
            <w:tcW w:w="7826" w:type="dxa"/>
            <w:gridSpan w:val="1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请在此处简要说明中央和省委巡视、各级审计和财政监督中发现的问题及其所涉及的金额，如没有填无。</w:t>
            </w:r>
          </w:p>
        </w:tc>
      </w:tr>
    </w:tbl>
    <w:p/>
    <w:p>
      <w:r>
        <w:br w:type="page"/>
      </w:r>
    </w:p>
    <w:p>
      <w:pPr>
        <w:keepNext w:val="0"/>
        <w:keepLines w:val="0"/>
        <w:pageBreakBefore w:val="0"/>
        <w:wordWrap/>
        <w:overflowPunct/>
        <w:topLinePunct w:val="0"/>
        <w:bidi w:val="0"/>
        <w:adjustRightInd w:val="0"/>
        <w:snapToGrid w:val="0"/>
        <w:spacing w:before="229" w:line="560" w:lineRule="exact"/>
        <w:ind w:left="0" w:leftChars="0" w:firstLine="0" w:firstLineChars="0"/>
        <w:jc w:val="center"/>
        <w:rPr>
          <w:rFonts w:ascii="宋体" w:hAnsi="宋体" w:eastAsia="宋体" w:cs="宋体"/>
          <w:b/>
          <w:bCs/>
          <w:sz w:val="34"/>
          <w:szCs w:val="34"/>
        </w:rPr>
      </w:pPr>
      <w:r>
        <w:rPr>
          <w:rFonts w:hint="eastAsia" w:ascii="宋体" w:hAnsi="宋体" w:eastAsia="宋体" w:cs="宋体"/>
          <w:b/>
          <w:bCs/>
          <w:sz w:val="32"/>
          <w:szCs w:val="32"/>
          <w:lang w:val="en-US" w:eastAsia="zh-CN"/>
        </w:rPr>
        <w:t>表17 2022年度省级外经贸专项资金</w:t>
      </w:r>
      <w:r>
        <w:rPr>
          <w:rFonts w:ascii="宋体" w:hAnsi="宋体" w:eastAsia="宋体" w:cs="宋体"/>
          <w:b/>
          <w:bCs/>
          <w:sz w:val="32"/>
          <w:szCs w:val="32"/>
        </w:rPr>
        <w:t>项目绩效自评表</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24"/>
          <w:szCs w:val="24"/>
        </w:rPr>
      </w:pPr>
      <w:r>
        <w:rPr>
          <w:rFonts w:hint="eastAsia" w:ascii="宋体" w:hAnsi="宋体" w:eastAsia="宋体" w:cs="宋体"/>
          <w:spacing w:val="-11"/>
          <w:sz w:val="24"/>
          <w:szCs w:val="24"/>
        </w:rPr>
        <w:t>（20</w:t>
      </w:r>
      <w:r>
        <w:rPr>
          <w:rFonts w:hint="eastAsia" w:ascii="宋体" w:hAnsi="宋体" w:eastAsia="宋体" w:cs="宋体"/>
          <w:spacing w:val="-11"/>
          <w:sz w:val="24"/>
          <w:szCs w:val="24"/>
          <w:lang w:val="en-US" w:eastAsia="zh-CN"/>
        </w:rPr>
        <w:t>22</w:t>
      </w:r>
      <w:r>
        <w:rPr>
          <w:rFonts w:hint="eastAsia" w:ascii="宋体" w:hAnsi="宋体" w:eastAsia="宋体" w:cs="宋体"/>
          <w:spacing w:val="-11"/>
          <w:sz w:val="24"/>
          <w:szCs w:val="24"/>
        </w:rPr>
        <w:t>年度）</w:t>
      </w:r>
    </w:p>
    <w:tbl>
      <w:tblPr>
        <w:tblStyle w:val="6"/>
        <w:tblW w:w="823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13"/>
        <w:gridCol w:w="709"/>
        <w:gridCol w:w="787"/>
        <w:gridCol w:w="497"/>
        <w:gridCol w:w="917"/>
        <w:gridCol w:w="496"/>
        <w:gridCol w:w="863"/>
        <w:gridCol w:w="962"/>
        <w:gridCol w:w="192"/>
        <w:gridCol w:w="255"/>
        <w:gridCol w:w="495"/>
        <w:gridCol w:w="76"/>
        <w:gridCol w:w="668"/>
        <w:gridCol w:w="90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1"/>
                <w:sz w:val="16"/>
                <w:szCs w:val="16"/>
                <w:highlight w:val="none"/>
              </w:rPr>
              <w:t>转移支付名称</w:t>
            </w:r>
          </w:p>
        </w:tc>
        <w:tc>
          <w:tcPr>
            <w:tcW w:w="7117" w:type="dxa"/>
            <w:gridSpan w:val="1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b w:val="0"/>
                <w:bCs w:val="0"/>
                <w:sz w:val="16"/>
                <w:szCs w:val="16"/>
                <w:lang w:val="en-US" w:eastAsia="zh-CN"/>
              </w:rPr>
              <w:t>省级外经贸专项资金</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1"/>
                <w:sz w:val="16"/>
                <w:szCs w:val="16"/>
                <w:highlight w:val="none"/>
              </w:rPr>
              <w:t>主管部门</w:t>
            </w:r>
          </w:p>
        </w:tc>
        <w:tc>
          <w:tcPr>
            <w:tcW w:w="3560" w:type="dxa"/>
            <w:gridSpan w:val="5"/>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z w:val="16"/>
                <w:szCs w:val="16"/>
                <w:highlight w:val="none"/>
              </w:rPr>
              <w:t>甘肃省商务厅</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2"/>
                <w:sz w:val="16"/>
                <w:szCs w:val="16"/>
                <w:highlight w:val="none"/>
              </w:rPr>
              <w:t>实施单位</w:t>
            </w:r>
          </w:p>
        </w:tc>
        <w:tc>
          <w:tcPr>
            <w:tcW w:w="2403" w:type="dxa"/>
            <w:gridSpan w:val="5"/>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z w:val="16"/>
                <w:szCs w:val="16"/>
                <w:highlight w:val="none"/>
              </w:rPr>
              <w:t>兰州新区商务和文化旅游局</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z w:val="16"/>
                <w:szCs w:val="16"/>
                <w:highlight w:val="none"/>
              </w:rPr>
              <w:t>（兰州新区综合保税区管理委员会）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1" w:hRule="atLeast"/>
        </w:trPr>
        <w:tc>
          <w:tcPr>
            <w:tcW w:w="1122" w:type="dxa"/>
            <w:gridSpan w:val="2"/>
            <w:vMerge w:val="restart"/>
            <w:tcBorders>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1"/>
                <w:sz w:val="16"/>
                <w:szCs w:val="16"/>
                <w:highlight w:val="none"/>
              </w:rPr>
              <w:t>项目资金（万元）</w:t>
            </w: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1"/>
                <w:sz w:val="16"/>
                <w:szCs w:val="16"/>
                <w:highlight w:val="none"/>
              </w:rPr>
              <w:t>年初预算数</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1"/>
                <w:sz w:val="16"/>
                <w:szCs w:val="16"/>
                <w:highlight w:val="none"/>
              </w:rPr>
              <w:t>全年预算数</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1"/>
                <w:sz w:val="16"/>
                <w:szCs w:val="16"/>
                <w:highlight w:val="none"/>
              </w:rPr>
              <w:t>全年执行数</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2"/>
                <w:sz w:val="16"/>
                <w:szCs w:val="16"/>
                <w:highlight w:val="none"/>
              </w:rPr>
              <w:t>分值</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1"/>
                <w:sz w:val="16"/>
                <w:szCs w:val="16"/>
                <w:highlight w:val="none"/>
              </w:rPr>
              <w:t>执行率</w:t>
            </w: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2"/>
                <w:sz w:val="16"/>
                <w:szCs w:val="16"/>
                <w:highlight w:val="none"/>
              </w:rPr>
              <w:t>得分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1"/>
                <w:sz w:val="16"/>
                <w:szCs w:val="16"/>
                <w:highlight w:val="none"/>
              </w:rPr>
              <w:t>年度资金总额</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560</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560</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red"/>
                <w:lang w:val="en-US" w:eastAsia="zh-CN"/>
              </w:rPr>
            </w:pPr>
            <w:r>
              <w:rPr>
                <w:rFonts w:hint="eastAsia" w:ascii="宋体" w:hAnsi="宋体" w:eastAsia="宋体" w:cs="宋体"/>
                <w:sz w:val="16"/>
                <w:szCs w:val="16"/>
                <w:highlight w:val="none"/>
                <w:lang w:val="en-US" w:eastAsia="zh-CN"/>
              </w:rPr>
              <w:t>560</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5"/>
                <w:sz w:val="16"/>
                <w:szCs w:val="16"/>
                <w:highlight w:val="none"/>
              </w:rPr>
              <w:t>10</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z w:val="16"/>
                <w:szCs w:val="16"/>
                <w:highlight w:val="none"/>
                <w:lang w:val="en-US" w:eastAsia="zh-CN"/>
              </w:rPr>
              <w:t>100%</w:t>
            </w: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1"/>
                <w:sz w:val="16"/>
                <w:szCs w:val="16"/>
                <w:highlight w:val="none"/>
              </w:rPr>
              <w:t>其中：中央资金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red"/>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position w:val="-3"/>
                <w:sz w:val="16"/>
                <w:szCs w:val="16"/>
                <w:highlight w:val="none"/>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position w:val="-3"/>
                <w:sz w:val="16"/>
                <w:szCs w:val="16"/>
                <w:highlight w:val="none"/>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2"/>
                <w:sz w:val="16"/>
                <w:szCs w:val="16"/>
                <w:highlight w:val="none"/>
                <w:lang w:eastAsia="zh-CN"/>
              </w:rPr>
              <w:t>省级</w:t>
            </w:r>
            <w:r>
              <w:rPr>
                <w:rFonts w:hint="eastAsia" w:ascii="宋体" w:hAnsi="宋体" w:eastAsia="宋体" w:cs="宋体"/>
                <w:spacing w:val="-2"/>
                <w:sz w:val="16"/>
                <w:szCs w:val="16"/>
                <w:highlight w:val="none"/>
              </w:rPr>
              <w:t>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560</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560</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red"/>
              </w:rPr>
            </w:pPr>
            <w:r>
              <w:rPr>
                <w:rFonts w:hint="eastAsia" w:ascii="宋体" w:hAnsi="宋体" w:eastAsia="宋体" w:cs="宋体"/>
                <w:sz w:val="16"/>
                <w:szCs w:val="16"/>
                <w:highlight w:val="none"/>
                <w:lang w:val="en-US" w:eastAsia="zh-CN"/>
              </w:rPr>
              <w:t>560</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10</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z w:val="16"/>
                <w:szCs w:val="16"/>
                <w:highlight w:val="none"/>
                <w:lang w:val="en-US" w:eastAsia="zh-CN"/>
              </w:rPr>
              <w:t>100%</w:t>
            </w: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position w:val="-3"/>
                <w:sz w:val="16"/>
                <w:szCs w:val="16"/>
                <w:highlight w:val="none"/>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2"/>
                <w:sz w:val="16"/>
                <w:szCs w:val="16"/>
                <w:highlight w:val="none"/>
              </w:rPr>
              <w:t>市县资金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position w:val="-3"/>
                <w:sz w:val="16"/>
                <w:szCs w:val="16"/>
                <w:highlight w:val="none"/>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position w:val="-3"/>
                <w:sz w:val="16"/>
                <w:szCs w:val="16"/>
                <w:highlight w:val="none"/>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c>
          <w:tcPr>
            <w:tcW w:w="1284" w:type="dxa"/>
            <w:gridSpan w:val="2"/>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1"/>
                <w:sz w:val="16"/>
                <w:szCs w:val="16"/>
                <w:highlight w:val="none"/>
              </w:rPr>
              <w:t>其他资金</w:t>
            </w:r>
          </w:p>
        </w:tc>
        <w:tc>
          <w:tcPr>
            <w:tcW w:w="917" w:type="dxa"/>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c>
          <w:tcPr>
            <w:tcW w:w="1359" w:type="dxa"/>
            <w:gridSpan w:val="2"/>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c>
          <w:tcPr>
            <w:tcW w:w="1154" w:type="dxa"/>
            <w:gridSpan w:val="2"/>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c>
          <w:tcPr>
            <w:tcW w:w="750" w:type="dxa"/>
            <w:gridSpan w:val="2"/>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position w:val="-3"/>
                <w:sz w:val="16"/>
                <w:szCs w:val="16"/>
                <w:highlight w:val="none"/>
              </w:rPr>
              <w:t>—</w:t>
            </w:r>
          </w:p>
        </w:tc>
        <w:tc>
          <w:tcPr>
            <w:tcW w:w="744" w:type="dxa"/>
            <w:gridSpan w:val="2"/>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c>
          <w:tcPr>
            <w:tcW w:w="909" w:type="dxa"/>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position w:val="-3"/>
                <w:sz w:val="16"/>
                <w:szCs w:val="16"/>
                <w:highlight w:val="none"/>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7"/>
                <w:sz w:val="16"/>
                <w:szCs w:val="16"/>
                <w:highlight w:val="none"/>
              </w:rPr>
              <w:t>年度</w:t>
            </w:r>
            <w:r>
              <w:rPr>
                <w:rFonts w:hint="eastAsia" w:ascii="宋体" w:hAnsi="宋体" w:eastAsia="宋体" w:cs="宋体"/>
                <w:spacing w:val="6"/>
                <w:sz w:val="16"/>
                <w:szCs w:val="16"/>
                <w:highlight w:val="none"/>
              </w:rPr>
              <w:t>总体目标</w:t>
            </w:r>
          </w:p>
        </w:tc>
        <w:tc>
          <w:tcPr>
            <w:tcW w:w="4269"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1"/>
                <w:sz w:val="16"/>
                <w:szCs w:val="16"/>
                <w:highlight w:val="none"/>
              </w:rPr>
              <w:t>预期目标</w:t>
            </w:r>
          </w:p>
        </w:tc>
        <w:tc>
          <w:tcPr>
            <w:tcW w:w="3557"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1"/>
                <w:sz w:val="16"/>
                <w:szCs w:val="16"/>
                <w:highlight w:val="none"/>
              </w:rPr>
              <w:t>实际完成情况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3" w:hRule="atLeast"/>
        </w:trPr>
        <w:tc>
          <w:tcPr>
            <w:tcW w:w="41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c>
          <w:tcPr>
            <w:tcW w:w="4269"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eastAsia" w:ascii="宋体" w:hAnsi="宋体" w:eastAsia="宋体" w:cs="宋体"/>
                <w:sz w:val="16"/>
                <w:szCs w:val="16"/>
                <w:highlight w:val="none"/>
                <w:lang w:eastAsia="zh-CN"/>
              </w:rPr>
            </w:pPr>
            <w:r>
              <w:rPr>
                <w:rFonts w:hint="eastAsia" w:ascii="宋体" w:hAnsi="宋体" w:eastAsia="宋体" w:cs="宋体"/>
                <w:sz w:val="16"/>
                <w:szCs w:val="16"/>
                <w:highlight w:val="none"/>
              </w:rPr>
              <w:t>进一步</w:t>
            </w:r>
            <w:r>
              <w:rPr>
                <w:rFonts w:hint="eastAsia" w:ascii="宋体" w:hAnsi="宋体" w:eastAsia="宋体" w:cs="宋体"/>
                <w:sz w:val="16"/>
                <w:szCs w:val="16"/>
                <w:highlight w:val="none"/>
                <w:lang w:eastAsia="zh-CN"/>
              </w:rPr>
              <w:t>提升新业态新模式发展</w:t>
            </w:r>
            <w:r>
              <w:rPr>
                <w:rFonts w:hint="eastAsia" w:ascii="宋体" w:hAnsi="宋体" w:eastAsia="宋体" w:cs="宋体"/>
                <w:sz w:val="16"/>
                <w:szCs w:val="16"/>
                <w:highlight w:val="none"/>
              </w:rPr>
              <w:t>，优化外贸企业营商环境，兰州新区服务贸易企业逐渐发展壮大，外贸业务逐步拓展</w:t>
            </w:r>
            <w:r>
              <w:rPr>
                <w:rFonts w:hint="eastAsia" w:ascii="宋体" w:hAnsi="宋体" w:eastAsia="宋体" w:cs="宋体"/>
                <w:sz w:val="16"/>
                <w:szCs w:val="16"/>
                <w:highlight w:val="none"/>
                <w:lang w:eastAsia="zh-CN"/>
              </w:rPr>
              <w:t>。</w:t>
            </w:r>
          </w:p>
        </w:tc>
        <w:tc>
          <w:tcPr>
            <w:tcW w:w="3557"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eastAsia" w:ascii="宋体" w:hAnsi="宋体" w:eastAsia="宋体" w:cs="宋体"/>
                <w:sz w:val="16"/>
                <w:szCs w:val="16"/>
                <w:highlight w:val="none"/>
                <w:lang w:eastAsia="zh-CN"/>
              </w:rPr>
            </w:pPr>
            <w:r>
              <w:rPr>
                <w:rFonts w:hint="eastAsia" w:ascii="宋体" w:hAnsi="宋体" w:eastAsia="宋体" w:cs="宋体"/>
                <w:sz w:val="16"/>
                <w:szCs w:val="16"/>
                <w:highlight w:val="none"/>
              </w:rPr>
              <w:t>兰州新区外向型经济发展势头良好</w:t>
            </w:r>
            <w:r>
              <w:rPr>
                <w:rFonts w:hint="eastAsia" w:ascii="宋体" w:hAnsi="宋体" w:eastAsia="宋体" w:cs="宋体"/>
                <w:sz w:val="16"/>
                <w:szCs w:val="16"/>
                <w:highlight w:val="none"/>
                <w:lang w:eastAsia="zh-CN"/>
              </w:rPr>
              <w:t>，贸易新业态逐步扩展，服务贸易企业业务范围不断扩大，企业数量有所增长。</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5" w:hRule="atLeast"/>
        </w:trPr>
        <w:tc>
          <w:tcPr>
            <w:tcW w:w="413" w:type="dxa"/>
            <w:vMerge w:val="restart"/>
            <w:tcBorders>
              <w:top w:val="single" w:color="auto" w:sz="4" w:space="0"/>
              <w:left w:val="single" w:color="auto" w:sz="4" w:space="0"/>
              <w:bottom w:val="single" w:color="auto" w:sz="4" w:space="0"/>
              <w:right w:val="single" w:color="auto" w:sz="4" w:space="0"/>
            </w:tcBorders>
            <w:noWrap w:val="0"/>
            <w:textDirection w:val="tbLr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113" w:right="113"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z w:val="16"/>
                <w:szCs w:val="16"/>
                <w:highlight w:val="none"/>
                <w:lang w:val="en-US" w:eastAsia="zh-CN"/>
              </w:rPr>
              <w:t>绩效指标</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2"/>
                <w:sz w:val="16"/>
                <w:szCs w:val="16"/>
                <w:highlight w:val="none"/>
              </w:rPr>
              <w:t>一级指标</w:t>
            </w:r>
          </w:p>
        </w:tc>
        <w:tc>
          <w:tcPr>
            <w:tcW w:w="7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2"/>
                <w:sz w:val="16"/>
                <w:szCs w:val="16"/>
                <w:highlight w:val="none"/>
              </w:rPr>
              <w:t>二级指标</w:t>
            </w:r>
          </w:p>
        </w:tc>
        <w:tc>
          <w:tcPr>
            <w:tcW w:w="191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1"/>
                <w:sz w:val="16"/>
                <w:szCs w:val="16"/>
                <w:highlight w:val="none"/>
              </w:rPr>
              <w:t>三级指标</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1"/>
                <w:sz w:val="16"/>
                <w:szCs w:val="16"/>
                <w:highlight w:val="none"/>
              </w:rPr>
              <w:t>年度指标值</w:t>
            </w:r>
          </w:p>
        </w:tc>
        <w:tc>
          <w:tcPr>
            <w:tcW w:w="9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1"/>
                <w:sz w:val="16"/>
                <w:szCs w:val="16"/>
                <w:highlight w:val="none"/>
              </w:rPr>
              <w:t>实际完成值</w:t>
            </w:r>
          </w:p>
        </w:tc>
        <w:tc>
          <w:tcPr>
            <w:tcW w:w="44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2"/>
                <w:sz w:val="16"/>
                <w:szCs w:val="16"/>
                <w:highlight w:val="none"/>
              </w:rPr>
              <w:t>分值</w:t>
            </w:r>
          </w:p>
        </w:tc>
        <w:tc>
          <w:tcPr>
            <w:tcW w:w="57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2"/>
                <w:sz w:val="16"/>
                <w:szCs w:val="16"/>
                <w:highlight w:val="none"/>
              </w:rPr>
              <w:t>得分</w:t>
            </w:r>
          </w:p>
        </w:tc>
        <w:tc>
          <w:tcPr>
            <w:tcW w:w="157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z w:val="16"/>
                <w:szCs w:val="16"/>
                <w:highlight w:val="none"/>
              </w:rPr>
              <w:t>偏差原因分析及改进措施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1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c>
          <w:tcPr>
            <w:tcW w:w="709"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lang w:eastAsia="zh-CN"/>
              </w:rPr>
            </w:pPr>
            <w:r>
              <w:rPr>
                <w:rFonts w:hint="eastAsia" w:ascii="宋体" w:hAnsi="宋体" w:eastAsia="宋体" w:cs="宋体"/>
                <w:sz w:val="16"/>
                <w:szCs w:val="16"/>
                <w:highlight w:val="none"/>
                <w:lang w:eastAsia="zh-CN"/>
              </w:rPr>
              <w:t>产出指标</w:t>
            </w:r>
          </w:p>
        </w:tc>
        <w:tc>
          <w:tcPr>
            <w:tcW w:w="7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1"/>
                <w:sz w:val="16"/>
                <w:szCs w:val="16"/>
                <w:highlight w:val="none"/>
              </w:rPr>
              <w:t>数量指标</w:t>
            </w:r>
          </w:p>
        </w:tc>
        <w:tc>
          <w:tcPr>
            <w:tcW w:w="191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sz w:val="16"/>
                <w:szCs w:val="16"/>
                <w:highlight w:val="none"/>
              </w:rPr>
            </w:pPr>
            <w:r>
              <w:rPr>
                <w:rFonts w:hint="eastAsia" w:ascii="宋体" w:hAnsi="宋体" w:eastAsia="宋体" w:cs="宋体"/>
                <w:i w:val="0"/>
                <w:iCs w:val="0"/>
                <w:snapToGrid w:val="0"/>
                <w:color w:val="000000"/>
                <w:kern w:val="0"/>
                <w:sz w:val="16"/>
                <w:szCs w:val="16"/>
                <w:highlight w:val="none"/>
                <w:u w:val="none"/>
                <w:lang w:val="en-US" w:eastAsia="zh-CN" w:bidi="ar"/>
              </w:rPr>
              <w:t>纳税额</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lang w:val="en-US" w:eastAsia="zh-CN"/>
              </w:rPr>
            </w:pPr>
            <w:r>
              <w:rPr>
                <w:rFonts w:hint="eastAsia" w:ascii="宋体" w:hAnsi="宋体" w:eastAsia="宋体" w:cs="宋体"/>
                <w:sz w:val="16"/>
                <w:szCs w:val="16"/>
                <w:highlight w:val="none"/>
                <w:lang w:eastAsia="zh-CN"/>
              </w:rPr>
              <w:t>≥</w:t>
            </w:r>
            <w:r>
              <w:rPr>
                <w:rFonts w:hint="eastAsia" w:ascii="宋体" w:hAnsi="宋体" w:eastAsia="宋体" w:cs="宋体"/>
                <w:sz w:val="16"/>
                <w:szCs w:val="16"/>
                <w:highlight w:val="none"/>
                <w:lang w:val="en-US" w:eastAsia="zh-CN"/>
              </w:rPr>
              <w:t>500万</w:t>
            </w:r>
          </w:p>
        </w:tc>
        <w:tc>
          <w:tcPr>
            <w:tcW w:w="9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544万</w:t>
            </w:r>
          </w:p>
        </w:tc>
        <w:tc>
          <w:tcPr>
            <w:tcW w:w="44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20</w:t>
            </w:r>
          </w:p>
        </w:tc>
        <w:tc>
          <w:tcPr>
            <w:tcW w:w="57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20</w:t>
            </w:r>
          </w:p>
        </w:tc>
        <w:tc>
          <w:tcPr>
            <w:tcW w:w="157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c>
          <w:tcPr>
            <w:tcW w:w="70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c>
          <w:tcPr>
            <w:tcW w:w="7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1"/>
                <w:sz w:val="16"/>
                <w:szCs w:val="16"/>
                <w:highlight w:val="none"/>
              </w:rPr>
              <w:t>质量指标</w:t>
            </w:r>
          </w:p>
        </w:tc>
        <w:tc>
          <w:tcPr>
            <w:tcW w:w="191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sz w:val="16"/>
                <w:szCs w:val="16"/>
                <w:highlight w:val="none"/>
              </w:rPr>
            </w:pPr>
            <w:r>
              <w:rPr>
                <w:rFonts w:hint="eastAsia" w:ascii="宋体" w:hAnsi="宋体" w:eastAsia="宋体" w:cs="宋体"/>
                <w:i w:val="0"/>
                <w:iCs w:val="0"/>
                <w:snapToGrid w:val="0"/>
                <w:color w:val="000000"/>
                <w:kern w:val="0"/>
                <w:sz w:val="16"/>
                <w:szCs w:val="16"/>
                <w:highlight w:val="none"/>
                <w:u w:val="none"/>
                <w:lang w:val="en-US" w:eastAsia="zh-CN" w:bidi="ar"/>
              </w:rPr>
              <w:t>提升企业运营质量</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sz w:val="16"/>
                <w:szCs w:val="16"/>
                <w:highlight w:val="none"/>
              </w:rPr>
            </w:pPr>
            <w:r>
              <w:rPr>
                <w:rFonts w:hint="eastAsia" w:ascii="宋体" w:hAnsi="宋体" w:eastAsia="宋体" w:cs="宋体"/>
                <w:i w:val="0"/>
                <w:iCs w:val="0"/>
                <w:snapToGrid w:val="0"/>
                <w:color w:val="000000"/>
                <w:kern w:val="0"/>
                <w:sz w:val="16"/>
                <w:szCs w:val="16"/>
                <w:highlight w:val="none"/>
                <w:u w:val="none"/>
                <w:lang w:val="en-US" w:eastAsia="zh-CN" w:bidi="ar"/>
              </w:rPr>
              <w:t>提升</w:t>
            </w:r>
          </w:p>
        </w:tc>
        <w:tc>
          <w:tcPr>
            <w:tcW w:w="9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sz w:val="16"/>
                <w:szCs w:val="16"/>
                <w:highlight w:val="none"/>
              </w:rPr>
            </w:pPr>
            <w:r>
              <w:rPr>
                <w:rFonts w:hint="eastAsia" w:ascii="宋体" w:hAnsi="宋体" w:eastAsia="宋体" w:cs="宋体"/>
                <w:i w:val="0"/>
                <w:iCs w:val="0"/>
                <w:snapToGrid w:val="0"/>
                <w:color w:val="000000"/>
                <w:kern w:val="0"/>
                <w:sz w:val="16"/>
                <w:szCs w:val="16"/>
                <w:highlight w:val="none"/>
                <w:u w:val="none"/>
                <w:lang w:val="en-US" w:eastAsia="zh-CN" w:bidi="ar"/>
              </w:rPr>
              <w:t>提升</w:t>
            </w:r>
          </w:p>
        </w:tc>
        <w:tc>
          <w:tcPr>
            <w:tcW w:w="44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10</w:t>
            </w:r>
          </w:p>
        </w:tc>
        <w:tc>
          <w:tcPr>
            <w:tcW w:w="57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10</w:t>
            </w:r>
          </w:p>
        </w:tc>
        <w:tc>
          <w:tcPr>
            <w:tcW w:w="157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c>
          <w:tcPr>
            <w:tcW w:w="70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c>
          <w:tcPr>
            <w:tcW w:w="7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2"/>
                <w:sz w:val="16"/>
                <w:szCs w:val="16"/>
                <w:highlight w:val="none"/>
              </w:rPr>
              <w:t>时效指标</w:t>
            </w:r>
          </w:p>
        </w:tc>
        <w:tc>
          <w:tcPr>
            <w:tcW w:w="191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sz w:val="16"/>
                <w:szCs w:val="16"/>
                <w:highlight w:val="none"/>
              </w:rPr>
            </w:pPr>
            <w:r>
              <w:rPr>
                <w:rFonts w:hint="eastAsia" w:ascii="宋体" w:hAnsi="宋体" w:eastAsia="宋体" w:cs="宋体"/>
                <w:i w:val="0"/>
                <w:iCs w:val="0"/>
                <w:snapToGrid w:val="0"/>
                <w:color w:val="000000"/>
                <w:kern w:val="0"/>
                <w:sz w:val="16"/>
                <w:szCs w:val="16"/>
                <w:highlight w:val="none"/>
                <w:u w:val="none"/>
                <w:lang w:val="en-US" w:eastAsia="zh-CN" w:bidi="ar"/>
              </w:rPr>
              <w:t>资金兑付时效</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sz w:val="16"/>
                <w:szCs w:val="16"/>
                <w:highlight w:val="none"/>
              </w:rPr>
            </w:pPr>
            <w:r>
              <w:rPr>
                <w:rFonts w:hint="eastAsia" w:ascii="宋体" w:hAnsi="宋体" w:eastAsia="宋体" w:cs="宋体"/>
                <w:i w:val="0"/>
                <w:iCs w:val="0"/>
                <w:snapToGrid w:val="0"/>
                <w:color w:val="000000"/>
                <w:kern w:val="0"/>
                <w:sz w:val="16"/>
                <w:szCs w:val="16"/>
                <w:highlight w:val="none"/>
                <w:u w:val="none"/>
                <w:lang w:val="en-US" w:eastAsia="zh-CN" w:bidi="ar"/>
              </w:rPr>
              <w:t>及时</w:t>
            </w:r>
          </w:p>
        </w:tc>
        <w:tc>
          <w:tcPr>
            <w:tcW w:w="9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sz w:val="16"/>
                <w:szCs w:val="16"/>
                <w:highlight w:val="none"/>
              </w:rPr>
            </w:pPr>
            <w:r>
              <w:rPr>
                <w:rFonts w:hint="eastAsia" w:ascii="宋体" w:hAnsi="宋体" w:eastAsia="宋体" w:cs="宋体"/>
                <w:i w:val="0"/>
                <w:iCs w:val="0"/>
                <w:snapToGrid w:val="0"/>
                <w:color w:val="000000"/>
                <w:kern w:val="0"/>
                <w:sz w:val="16"/>
                <w:szCs w:val="16"/>
                <w:highlight w:val="none"/>
                <w:u w:val="none"/>
                <w:lang w:val="en-US" w:eastAsia="zh-CN" w:bidi="ar"/>
              </w:rPr>
              <w:t>及时</w:t>
            </w:r>
          </w:p>
        </w:tc>
        <w:tc>
          <w:tcPr>
            <w:tcW w:w="44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10</w:t>
            </w:r>
          </w:p>
        </w:tc>
        <w:tc>
          <w:tcPr>
            <w:tcW w:w="57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10</w:t>
            </w:r>
          </w:p>
        </w:tc>
        <w:tc>
          <w:tcPr>
            <w:tcW w:w="157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1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c>
          <w:tcPr>
            <w:tcW w:w="70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c>
          <w:tcPr>
            <w:tcW w:w="7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1"/>
                <w:sz w:val="16"/>
                <w:szCs w:val="16"/>
                <w:highlight w:val="none"/>
              </w:rPr>
              <w:t>成本指标</w:t>
            </w:r>
          </w:p>
        </w:tc>
        <w:tc>
          <w:tcPr>
            <w:tcW w:w="191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sz w:val="16"/>
                <w:szCs w:val="16"/>
                <w:highlight w:val="none"/>
              </w:rPr>
            </w:pPr>
            <w:r>
              <w:rPr>
                <w:rFonts w:hint="eastAsia" w:ascii="宋体" w:hAnsi="宋体" w:eastAsia="宋体" w:cs="宋体"/>
                <w:i w:val="0"/>
                <w:iCs w:val="0"/>
                <w:snapToGrid w:val="0"/>
                <w:color w:val="000000"/>
                <w:kern w:val="0"/>
                <w:sz w:val="16"/>
                <w:szCs w:val="16"/>
                <w:highlight w:val="none"/>
                <w:u w:val="none"/>
                <w:lang w:val="en-US" w:eastAsia="zh-CN" w:bidi="ar"/>
              </w:rPr>
              <w:t>兑付资金成本控制率</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sz w:val="16"/>
                <w:szCs w:val="16"/>
                <w:highlight w:val="none"/>
                <w:lang w:val="en-US"/>
              </w:rPr>
            </w:pPr>
            <w:r>
              <w:rPr>
                <w:rFonts w:hint="eastAsia" w:ascii="宋体" w:hAnsi="宋体" w:eastAsia="宋体" w:cs="宋体"/>
                <w:i w:val="0"/>
                <w:iCs w:val="0"/>
                <w:snapToGrid w:val="0"/>
                <w:color w:val="000000"/>
                <w:kern w:val="0"/>
                <w:sz w:val="16"/>
                <w:szCs w:val="16"/>
                <w:highlight w:val="none"/>
                <w:u w:val="none"/>
                <w:lang w:val="en-US" w:eastAsia="zh-CN" w:bidi="ar"/>
              </w:rPr>
              <w:t>≤560万</w:t>
            </w:r>
          </w:p>
        </w:tc>
        <w:tc>
          <w:tcPr>
            <w:tcW w:w="9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560万</w:t>
            </w:r>
          </w:p>
        </w:tc>
        <w:tc>
          <w:tcPr>
            <w:tcW w:w="44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10</w:t>
            </w:r>
          </w:p>
        </w:tc>
        <w:tc>
          <w:tcPr>
            <w:tcW w:w="57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10</w:t>
            </w:r>
          </w:p>
        </w:tc>
        <w:tc>
          <w:tcPr>
            <w:tcW w:w="157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13" w:type="dxa"/>
            <w:vMerge w:val="continue"/>
            <w:tcBorders>
              <w:top w:val="single" w:color="auto" w:sz="4" w:space="0"/>
              <w:left w:val="single" w:color="auto" w:sz="4" w:space="0"/>
              <w:bottom w:val="single" w:color="auto" w:sz="4" w:space="0"/>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c>
          <w:tcPr>
            <w:tcW w:w="709"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2"/>
                <w:sz w:val="16"/>
                <w:szCs w:val="16"/>
                <w:highlight w:val="none"/>
              </w:rPr>
              <w:t>效益指标</w:t>
            </w:r>
          </w:p>
        </w:tc>
        <w:tc>
          <w:tcPr>
            <w:tcW w:w="7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1"/>
                <w:sz w:val="16"/>
                <w:szCs w:val="16"/>
                <w:highlight w:val="none"/>
              </w:rPr>
              <w:t>经济效益</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2"/>
                <w:sz w:val="16"/>
                <w:szCs w:val="16"/>
                <w:highlight w:val="none"/>
              </w:rPr>
              <w:t>指标</w:t>
            </w:r>
          </w:p>
        </w:tc>
        <w:tc>
          <w:tcPr>
            <w:tcW w:w="191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sz w:val="16"/>
                <w:szCs w:val="16"/>
                <w:highlight w:val="none"/>
              </w:rPr>
            </w:pPr>
            <w:r>
              <w:rPr>
                <w:rFonts w:hint="eastAsia" w:ascii="宋体" w:hAnsi="宋体" w:eastAsia="宋体" w:cs="宋体"/>
                <w:i w:val="0"/>
                <w:iCs w:val="0"/>
                <w:snapToGrid w:val="0"/>
                <w:color w:val="000000"/>
                <w:kern w:val="0"/>
                <w:sz w:val="16"/>
                <w:szCs w:val="16"/>
                <w:highlight w:val="none"/>
                <w:u w:val="none"/>
                <w:lang w:val="en-US" w:eastAsia="zh-CN" w:bidi="ar"/>
              </w:rPr>
              <w:t>促进贸易额增长</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sz w:val="16"/>
                <w:szCs w:val="16"/>
                <w:highlight w:val="none"/>
              </w:rPr>
            </w:pPr>
            <w:r>
              <w:rPr>
                <w:rFonts w:hint="eastAsia" w:ascii="宋体" w:hAnsi="宋体" w:eastAsia="宋体" w:cs="宋体"/>
                <w:i w:val="0"/>
                <w:iCs w:val="0"/>
                <w:snapToGrid w:val="0"/>
                <w:color w:val="000000"/>
                <w:kern w:val="0"/>
                <w:sz w:val="16"/>
                <w:szCs w:val="16"/>
                <w:highlight w:val="none"/>
                <w:u w:val="none"/>
                <w:lang w:val="en-US" w:eastAsia="zh-CN" w:bidi="ar"/>
              </w:rPr>
              <w:t>增长</w:t>
            </w:r>
          </w:p>
        </w:tc>
        <w:tc>
          <w:tcPr>
            <w:tcW w:w="9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sz w:val="16"/>
                <w:szCs w:val="16"/>
                <w:highlight w:val="none"/>
              </w:rPr>
            </w:pPr>
            <w:r>
              <w:rPr>
                <w:rFonts w:hint="eastAsia" w:ascii="宋体" w:hAnsi="宋体" w:eastAsia="宋体" w:cs="宋体"/>
                <w:i w:val="0"/>
                <w:iCs w:val="0"/>
                <w:snapToGrid w:val="0"/>
                <w:color w:val="000000"/>
                <w:kern w:val="0"/>
                <w:sz w:val="16"/>
                <w:szCs w:val="16"/>
                <w:highlight w:val="none"/>
                <w:u w:val="none"/>
                <w:lang w:val="en-US" w:eastAsia="zh-CN" w:bidi="ar"/>
              </w:rPr>
              <w:t>增长</w:t>
            </w:r>
          </w:p>
        </w:tc>
        <w:tc>
          <w:tcPr>
            <w:tcW w:w="44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10</w:t>
            </w:r>
          </w:p>
        </w:tc>
        <w:tc>
          <w:tcPr>
            <w:tcW w:w="57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10</w:t>
            </w:r>
          </w:p>
        </w:tc>
        <w:tc>
          <w:tcPr>
            <w:tcW w:w="157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13" w:type="dxa"/>
            <w:vMerge w:val="continue"/>
            <w:tcBorders>
              <w:top w:val="single" w:color="auto" w:sz="4" w:space="0"/>
              <w:left w:val="single" w:color="auto" w:sz="4" w:space="0"/>
              <w:bottom w:val="single" w:color="auto" w:sz="4" w:space="0"/>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c>
          <w:tcPr>
            <w:tcW w:w="70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c>
          <w:tcPr>
            <w:tcW w:w="7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1"/>
                <w:sz w:val="16"/>
                <w:szCs w:val="16"/>
                <w:highlight w:val="none"/>
              </w:rPr>
              <w:t>社会效益</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2"/>
                <w:sz w:val="16"/>
                <w:szCs w:val="16"/>
                <w:highlight w:val="none"/>
              </w:rPr>
              <w:t>指标</w:t>
            </w:r>
          </w:p>
        </w:tc>
        <w:tc>
          <w:tcPr>
            <w:tcW w:w="191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sz w:val="16"/>
                <w:szCs w:val="16"/>
                <w:highlight w:val="none"/>
              </w:rPr>
            </w:pPr>
            <w:r>
              <w:rPr>
                <w:rFonts w:hint="eastAsia" w:ascii="宋体" w:hAnsi="宋体" w:eastAsia="宋体" w:cs="宋体"/>
                <w:i w:val="0"/>
                <w:iCs w:val="0"/>
                <w:snapToGrid w:val="0"/>
                <w:color w:val="000000"/>
                <w:kern w:val="0"/>
                <w:sz w:val="16"/>
                <w:szCs w:val="16"/>
                <w:highlight w:val="none"/>
                <w:u w:val="none"/>
                <w:lang w:val="en-US" w:eastAsia="zh-CN" w:bidi="ar"/>
              </w:rPr>
              <w:t>增加就业人数</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sz w:val="16"/>
                <w:szCs w:val="16"/>
                <w:highlight w:val="none"/>
                <w:lang w:val="en-US"/>
              </w:rPr>
            </w:pPr>
            <w:r>
              <w:rPr>
                <w:rFonts w:hint="eastAsia" w:ascii="宋体" w:hAnsi="宋体" w:eastAsia="宋体" w:cs="宋体"/>
                <w:i w:val="0"/>
                <w:iCs w:val="0"/>
                <w:snapToGrid w:val="0"/>
                <w:color w:val="000000"/>
                <w:kern w:val="0"/>
                <w:sz w:val="16"/>
                <w:szCs w:val="16"/>
                <w:highlight w:val="none"/>
                <w:u w:val="none"/>
                <w:lang w:val="en-US" w:eastAsia="zh-CN" w:bidi="ar"/>
              </w:rPr>
              <w:t>增加</w:t>
            </w:r>
          </w:p>
        </w:tc>
        <w:tc>
          <w:tcPr>
            <w:tcW w:w="9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sz w:val="16"/>
                <w:szCs w:val="16"/>
                <w:highlight w:val="none"/>
                <w:lang w:val="en-US"/>
              </w:rPr>
            </w:pPr>
            <w:r>
              <w:rPr>
                <w:rFonts w:hint="eastAsia" w:ascii="宋体" w:hAnsi="宋体" w:eastAsia="宋体" w:cs="宋体"/>
                <w:i w:val="0"/>
                <w:iCs w:val="0"/>
                <w:snapToGrid w:val="0"/>
                <w:color w:val="000000"/>
                <w:kern w:val="0"/>
                <w:sz w:val="16"/>
                <w:szCs w:val="16"/>
                <w:highlight w:val="none"/>
                <w:u w:val="none"/>
                <w:lang w:val="en-US" w:eastAsia="zh-CN" w:bidi="ar"/>
              </w:rPr>
              <w:t>增加</w:t>
            </w:r>
          </w:p>
        </w:tc>
        <w:tc>
          <w:tcPr>
            <w:tcW w:w="44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10</w:t>
            </w:r>
          </w:p>
        </w:tc>
        <w:tc>
          <w:tcPr>
            <w:tcW w:w="57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10</w:t>
            </w:r>
          </w:p>
        </w:tc>
        <w:tc>
          <w:tcPr>
            <w:tcW w:w="157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top w:val="single" w:color="auto" w:sz="4" w:space="0"/>
              <w:left w:val="single" w:color="auto" w:sz="4" w:space="0"/>
              <w:bottom w:val="single" w:color="auto" w:sz="4" w:space="0"/>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c>
          <w:tcPr>
            <w:tcW w:w="70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c>
          <w:tcPr>
            <w:tcW w:w="7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1"/>
                <w:sz w:val="16"/>
                <w:szCs w:val="16"/>
                <w:highlight w:val="none"/>
              </w:rPr>
              <w:t>可持续影</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3"/>
                <w:sz w:val="16"/>
                <w:szCs w:val="16"/>
                <w:highlight w:val="none"/>
              </w:rPr>
              <w:t>响指标</w:t>
            </w:r>
          </w:p>
        </w:tc>
        <w:tc>
          <w:tcPr>
            <w:tcW w:w="191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sz w:val="16"/>
                <w:szCs w:val="16"/>
                <w:highlight w:val="none"/>
              </w:rPr>
            </w:pPr>
            <w:r>
              <w:rPr>
                <w:rFonts w:hint="eastAsia" w:ascii="宋体" w:hAnsi="宋体" w:eastAsia="宋体" w:cs="宋体"/>
                <w:i w:val="0"/>
                <w:iCs w:val="0"/>
                <w:snapToGrid w:val="0"/>
                <w:color w:val="000000"/>
                <w:kern w:val="0"/>
                <w:sz w:val="16"/>
                <w:szCs w:val="16"/>
                <w:highlight w:val="none"/>
                <w:u w:val="none"/>
                <w:lang w:val="en-US" w:eastAsia="zh-CN" w:bidi="ar"/>
              </w:rPr>
              <w:t>提高企业国际竞争力</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sz w:val="16"/>
                <w:szCs w:val="16"/>
                <w:highlight w:val="none"/>
              </w:rPr>
            </w:pPr>
            <w:r>
              <w:rPr>
                <w:rFonts w:hint="eastAsia" w:ascii="宋体" w:hAnsi="宋体" w:eastAsia="宋体" w:cs="宋体"/>
                <w:i w:val="0"/>
                <w:iCs w:val="0"/>
                <w:snapToGrid w:val="0"/>
                <w:color w:val="000000"/>
                <w:kern w:val="0"/>
                <w:sz w:val="16"/>
                <w:szCs w:val="16"/>
                <w:highlight w:val="none"/>
                <w:u w:val="none"/>
                <w:lang w:val="en-US" w:eastAsia="zh-CN" w:bidi="ar"/>
              </w:rPr>
              <w:t>提高</w:t>
            </w:r>
          </w:p>
        </w:tc>
        <w:tc>
          <w:tcPr>
            <w:tcW w:w="9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sz w:val="16"/>
                <w:szCs w:val="16"/>
                <w:highlight w:val="none"/>
              </w:rPr>
            </w:pPr>
            <w:r>
              <w:rPr>
                <w:rFonts w:hint="eastAsia" w:ascii="宋体" w:hAnsi="宋体" w:eastAsia="宋体" w:cs="宋体"/>
                <w:i w:val="0"/>
                <w:iCs w:val="0"/>
                <w:snapToGrid w:val="0"/>
                <w:color w:val="000000"/>
                <w:kern w:val="0"/>
                <w:sz w:val="16"/>
                <w:szCs w:val="16"/>
                <w:highlight w:val="none"/>
                <w:u w:val="none"/>
                <w:lang w:val="en-US" w:eastAsia="zh-CN" w:bidi="ar"/>
              </w:rPr>
              <w:t>提高</w:t>
            </w:r>
          </w:p>
        </w:tc>
        <w:tc>
          <w:tcPr>
            <w:tcW w:w="44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10</w:t>
            </w:r>
          </w:p>
        </w:tc>
        <w:tc>
          <w:tcPr>
            <w:tcW w:w="57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10</w:t>
            </w:r>
          </w:p>
        </w:tc>
        <w:tc>
          <w:tcPr>
            <w:tcW w:w="157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1"/>
                <w:sz w:val="16"/>
                <w:szCs w:val="16"/>
                <w:highlight w:val="none"/>
              </w:rPr>
              <w:t>满意度指标</w:t>
            </w:r>
          </w:p>
        </w:tc>
        <w:tc>
          <w:tcPr>
            <w:tcW w:w="7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1"/>
                <w:sz w:val="16"/>
                <w:szCs w:val="16"/>
                <w:highlight w:val="none"/>
              </w:rPr>
              <w:t>服务对象</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1"/>
                <w:sz w:val="16"/>
                <w:szCs w:val="16"/>
                <w:highlight w:val="none"/>
              </w:rPr>
              <w:t>满意度指</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z w:val="16"/>
                <w:szCs w:val="16"/>
                <w:highlight w:val="none"/>
              </w:rPr>
              <w:t>标</w:t>
            </w:r>
          </w:p>
        </w:tc>
        <w:tc>
          <w:tcPr>
            <w:tcW w:w="191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sz w:val="16"/>
                <w:szCs w:val="16"/>
                <w:highlight w:val="none"/>
              </w:rPr>
            </w:pPr>
            <w:r>
              <w:rPr>
                <w:rFonts w:hint="eastAsia" w:ascii="宋体" w:hAnsi="宋体" w:eastAsia="宋体" w:cs="宋体"/>
                <w:i w:val="0"/>
                <w:iCs w:val="0"/>
                <w:snapToGrid w:val="0"/>
                <w:color w:val="000000"/>
                <w:kern w:val="0"/>
                <w:sz w:val="16"/>
                <w:szCs w:val="16"/>
                <w:highlight w:val="none"/>
                <w:u w:val="none"/>
                <w:lang w:val="en-US" w:eastAsia="zh-CN" w:bidi="ar"/>
              </w:rPr>
              <w:t>企业满意度</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sz w:val="16"/>
                <w:szCs w:val="16"/>
                <w:highlight w:val="none"/>
              </w:rPr>
            </w:pPr>
            <w:r>
              <w:rPr>
                <w:rFonts w:hint="eastAsia" w:ascii="宋体" w:hAnsi="宋体" w:eastAsia="宋体" w:cs="宋体"/>
                <w:i w:val="0"/>
                <w:iCs w:val="0"/>
                <w:snapToGrid w:val="0"/>
                <w:color w:val="000000"/>
                <w:kern w:val="0"/>
                <w:sz w:val="16"/>
                <w:szCs w:val="16"/>
                <w:highlight w:val="none"/>
                <w:u w:val="none"/>
                <w:lang w:val="en-US" w:eastAsia="zh-CN" w:bidi="ar"/>
              </w:rPr>
              <w:t>≥90%</w:t>
            </w:r>
          </w:p>
        </w:tc>
        <w:tc>
          <w:tcPr>
            <w:tcW w:w="9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sz w:val="16"/>
                <w:szCs w:val="16"/>
                <w:highlight w:val="none"/>
              </w:rPr>
            </w:pPr>
            <w:r>
              <w:rPr>
                <w:rFonts w:hint="eastAsia" w:ascii="宋体" w:hAnsi="宋体" w:eastAsia="宋体" w:cs="宋体"/>
                <w:i w:val="0"/>
                <w:iCs w:val="0"/>
                <w:snapToGrid w:val="0"/>
                <w:color w:val="000000"/>
                <w:kern w:val="0"/>
                <w:sz w:val="16"/>
                <w:szCs w:val="16"/>
                <w:highlight w:val="none"/>
                <w:u w:val="none"/>
                <w:lang w:val="en-US" w:eastAsia="zh-CN" w:bidi="ar"/>
              </w:rPr>
              <w:t>＞95%</w:t>
            </w:r>
          </w:p>
        </w:tc>
        <w:tc>
          <w:tcPr>
            <w:tcW w:w="44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10</w:t>
            </w:r>
          </w:p>
        </w:tc>
        <w:tc>
          <w:tcPr>
            <w:tcW w:w="57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10</w:t>
            </w:r>
          </w:p>
        </w:tc>
        <w:tc>
          <w:tcPr>
            <w:tcW w:w="157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5644"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2"/>
                <w:sz w:val="16"/>
                <w:szCs w:val="16"/>
                <w:highlight w:val="none"/>
              </w:rPr>
              <w:t>总分</w:t>
            </w:r>
          </w:p>
        </w:tc>
        <w:tc>
          <w:tcPr>
            <w:tcW w:w="44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highlight w:val="none"/>
                <w:lang w:val="en-US" w:eastAsia="zh-CN"/>
              </w:rPr>
            </w:pPr>
            <w:r>
              <w:rPr>
                <w:rFonts w:hint="eastAsia" w:ascii="宋体" w:hAnsi="宋体" w:eastAsia="宋体" w:cs="宋体"/>
                <w:spacing w:val="-4"/>
                <w:sz w:val="16"/>
                <w:szCs w:val="16"/>
                <w:highlight w:val="none"/>
                <w:lang w:val="en-US" w:eastAsia="zh-CN"/>
              </w:rPr>
              <w:t>100</w:t>
            </w:r>
          </w:p>
        </w:tc>
        <w:tc>
          <w:tcPr>
            <w:tcW w:w="57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100</w:t>
            </w:r>
          </w:p>
        </w:tc>
        <w:tc>
          <w:tcPr>
            <w:tcW w:w="157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8" w:hRule="atLeast"/>
        </w:trPr>
        <w:tc>
          <w:tcPr>
            <w:tcW w:w="4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2"/>
                <w:sz w:val="16"/>
                <w:szCs w:val="16"/>
                <w:highlight w:val="none"/>
              </w:rPr>
              <w:t>说明</w:t>
            </w:r>
          </w:p>
        </w:tc>
        <w:tc>
          <w:tcPr>
            <w:tcW w:w="7826" w:type="dxa"/>
            <w:gridSpan w:val="1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z w:val="16"/>
                <w:szCs w:val="16"/>
                <w:highlight w:val="none"/>
              </w:rPr>
              <w:t>请在此处简要说明中央和省委巡视、各级审计和财政监督中发现的问题及其所涉及的金额，如没有填无。</w:t>
            </w:r>
          </w:p>
        </w:tc>
      </w:tr>
    </w:tbl>
    <w:p>
      <w:r>
        <w:br w:type="page"/>
      </w:r>
    </w:p>
    <w:p>
      <w:pPr>
        <w:keepNext w:val="0"/>
        <w:keepLines w:val="0"/>
        <w:pageBreakBefore w:val="0"/>
        <w:widowControl/>
        <w:kinsoku w:val="0"/>
        <w:wordWrap/>
        <w:overflowPunct/>
        <w:topLinePunct w:val="0"/>
        <w:autoSpaceDE w:val="0"/>
        <w:autoSpaceDN w:val="0"/>
        <w:bidi w:val="0"/>
        <w:adjustRightInd w:val="0"/>
        <w:snapToGrid w:val="0"/>
        <w:spacing w:line="400" w:lineRule="exact"/>
        <w:ind w:left="0" w:leftChars="0" w:firstLine="0" w:firstLineChars="0"/>
        <w:jc w:val="center"/>
        <w:textAlignment w:val="baseline"/>
        <w:rPr>
          <w:rFonts w:ascii="宋体" w:hAnsi="宋体" w:eastAsia="宋体" w:cs="宋体"/>
          <w:b/>
          <w:bCs/>
          <w:sz w:val="32"/>
          <w:szCs w:val="32"/>
          <w:highlight w:val="none"/>
        </w:rPr>
      </w:pPr>
      <w:r>
        <w:rPr>
          <w:rFonts w:hint="eastAsia" w:ascii="宋体" w:hAnsi="宋体" w:eastAsia="宋体" w:cs="宋体"/>
          <w:b/>
          <w:bCs/>
          <w:sz w:val="32"/>
          <w:szCs w:val="32"/>
          <w:highlight w:val="none"/>
          <w:lang w:val="en-US" w:eastAsia="zh-CN"/>
        </w:rPr>
        <w:t>表18 2022年中央财政外经贸发展专项资金</w:t>
      </w:r>
      <w:r>
        <w:rPr>
          <w:rFonts w:ascii="宋体" w:hAnsi="宋体" w:eastAsia="宋体" w:cs="宋体"/>
          <w:b/>
          <w:bCs/>
          <w:sz w:val="32"/>
          <w:szCs w:val="32"/>
          <w:highlight w:val="none"/>
        </w:rPr>
        <w:t>项目绩效自评表</w:t>
      </w:r>
    </w:p>
    <w:p>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0" w:firstLineChars="0"/>
        <w:jc w:val="center"/>
        <w:textAlignment w:val="baseline"/>
        <w:rPr>
          <w:rFonts w:hint="eastAsia" w:ascii="宋体" w:hAnsi="宋体" w:eastAsia="宋体" w:cs="宋体"/>
          <w:b/>
          <w:bCs/>
          <w:sz w:val="32"/>
          <w:szCs w:val="32"/>
          <w:highlight w:val="none"/>
          <w:lang w:val="en-US" w:eastAsia="zh-CN"/>
        </w:rPr>
      </w:pPr>
      <w:r>
        <w:rPr>
          <w:rFonts w:hint="eastAsia" w:ascii="宋体" w:hAnsi="宋体" w:eastAsia="宋体" w:cs="宋体"/>
          <w:spacing w:val="-11"/>
          <w:sz w:val="24"/>
          <w:szCs w:val="24"/>
          <w:highlight w:val="none"/>
        </w:rPr>
        <w:t>（20</w:t>
      </w:r>
      <w:r>
        <w:rPr>
          <w:rFonts w:hint="eastAsia" w:ascii="宋体" w:hAnsi="宋体" w:eastAsia="宋体" w:cs="宋体"/>
          <w:spacing w:val="-11"/>
          <w:sz w:val="24"/>
          <w:szCs w:val="24"/>
          <w:highlight w:val="none"/>
          <w:lang w:val="en-US" w:eastAsia="zh-CN"/>
        </w:rPr>
        <w:t>22</w:t>
      </w:r>
      <w:r>
        <w:rPr>
          <w:rFonts w:hint="eastAsia" w:ascii="宋体" w:hAnsi="宋体" w:eastAsia="宋体" w:cs="宋体"/>
          <w:spacing w:val="-11"/>
          <w:sz w:val="24"/>
          <w:szCs w:val="24"/>
          <w:highlight w:val="none"/>
        </w:rPr>
        <w:t>年度）</w:t>
      </w:r>
    </w:p>
    <w:tbl>
      <w:tblPr>
        <w:tblStyle w:val="6"/>
        <w:tblW w:w="8239"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13"/>
        <w:gridCol w:w="709"/>
        <w:gridCol w:w="1027"/>
        <w:gridCol w:w="257"/>
        <w:gridCol w:w="917"/>
        <w:gridCol w:w="496"/>
        <w:gridCol w:w="863"/>
        <w:gridCol w:w="788"/>
        <w:gridCol w:w="366"/>
        <w:gridCol w:w="255"/>
        <w:gridCol w:w="495"/>
        <w:gridCol w:w="76"/>
        <w:gridCol w:w="668"/>
        <w:gridCol w:w="9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3" w:hRule="atLeast"/>
        </w:trPr>
        <w:tc>
          <w:tcPr>
            <w:tcW w:w="11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转移支付名称</w:t>
            </w:r>
          </w:p>
        </w:tc>
        <w:tc>
          <w:tcPr>
            <w:tcW w:w="7117" w:type="dxa"/>
            <w:gridSpan w:val="1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2022年中央财政外经贸发展专项资金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3" w:hRule="atLeast"/>
        </w:trPr>
        <w:tc>
          <w:tcPr>
            <w:tcW w:w="11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主管部门</w:t>
            </w:r>
          </w:p>
        </w:tc>
        <w:tc>
          <w:tcPr>
            <w:tcW w:w="3560" w:type="dxa"/>
            <w:gridSpan w:val="5"/>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甘肃省商务厅</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实施单位</w:t>
            </w:r>
          </w:p>
        </w:tc>
        <w:tc>
          <w:tcPr>
            <w:tcW w:w="2403" w:type="dxa"/>
            <w:gridSpan w:val="5"/>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兰州新区商务和文化旅游局</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（兰州新区综合保税区管理委员会）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23" w:hRule="atLeast"/>
        </w:trPr>
        <w:tc>
          <w:tcPr>
            <w:tcW w:w="1122" w:type="dxa"/>
            <w:gridSpan w:val="2"/>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1"/>
                <w:sz w:val="16"/>
                <w:szCs w:val="16"/>
              </w:rPr>
            </w:pPr>
            <w:r>
              <w:rPr>
                <w:rFonts w:hint="eastAsia" w:ascii="宋体" w:hAnsi="宋体" w:eastAsia="宋体" w:cs="宋体"/>
                <w:spacing w:val="-1"/>
                <w:sz w:val="16"/>
                <w:szCs w:val="16"/>
              </w:rPr>
              <w:t>项目资金</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（万元）</w:t>
            </w: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年初预算数</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全年预算数</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全年执行数</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分值</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执行率</w:t>
            </w: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3" w:hRule="atLeast"/>
        </w:trPr>
        <w:tc>
          <w:tcPr>
            <w:tcW w:w="1122" w:type="dxa"/>
            <w:gridSpan w:val="2"/>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年度资金总额</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798.8</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798.8</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798.8</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5"/>
                <w:sz w:val="16"/>
                <w:szCs w:val="16"/>
              </w:rPr>
              <w:t>10</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100%</w:t>
            </w: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3" w:hRule="atLeast"/>
        </w:trPr>
        <w:tc>
          <w:tcPr>
            <w:tcW w:w="1122" w:type="dxa"/>
            <w:gridSpan w:val="2"/>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其中：中央资金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798.8</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798.8</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798.8</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100%</w:t>
            </w: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3" w:hRule="atLeast"/>
        </w:trPr>
        <w:tc>
          <w:tcPr>
            <w:tcW w:w="1122" w:type="dxa"/>
            <w:gridSpan w:val="2"/>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lang w:eastAsia="zh-CN"/>
              </w:rPr>
              <w:t>省级</w:t>
            </w:r>
            <w:r>
              <w:rPr>
                <w:rFonts w:hint="eastAsia" w:ascii="宋体" w:hAnsi="宋体" w:eastAsia="宋体" w:cs="宋体"/>
                <w:spacing w:val="-2"/>
                <w:sz w:val="16"/>
                <w:szCs w:val="16"/>
              </w:rPr>
              <w:t>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4" w:hRule="atLeast"/>
        </w:trPr>
        <w:tc>
          <w:tcPr>
            <w:tcW w:w="1122" w:type="dxa"/>
            <w:gridSpan w:val="2"/>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市县资金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3" w:hRule="atLeast"/>
        </w:trPr>
        <w:tc>
          <w:tcPr>
            <w:tcW w:w="1122" w:type="dxa"/>
            <w:gridSpan w:val="2"/>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其他资金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3" w:hRule="atLeast"/>
        </w:trPr>
        <w:tc>
          <w:tcPr>
            <w:tcW w:w="413" w:type="dxa"/>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7"/>
                <w:sz w:val="16"/>
                <w:szCs w:val="16"/>
              </w:rPr>
              <w:t>年度</w:t>
            </w:r>
            <w:r>
              <w:rPr>
                <w:rFonts w:hint="eastAsia" w:ascii="宋体" w:hAnsi="宋体" w:eastAsia="宋体" w:cs="宋体"/>
                <w:spacing w:val="6"/>
                <w:sz w:val="16"/>
                <w:szCs w:val="16"/>
              </w:rPr>
              <w:t>总体目标</w:t>
            </w:r>
          </w:p>
        </w:tc>
        <w:tc>
          <w:tcPr>
            <w:tcW w:w="4269" w:type="dxa"/>
            <w:gridSpan w:val="6"/>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预期目标</w:t>
            </w:r>
          </w:p>
        </w:tc>
        <w:tc>
          <w:tcPr>
            <w:tcW w:w="3557" w:type="dxa"/>
            <w:gridSpan w:val="7"/>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53"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4269" w:type="dxa"/>
            <w:gridSpan w:val="6"/>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eastAsia" w:ascii="宋体" w:hAnsi="宋体" w:eastAsia="宋体" w:cs="宋体"/>
                <w:sz w:val="16"/>
                <w:szCs w:val="16"/>
                <w:lang w:val="en-US" w:eastAsia="zh-CN"/>
              </w:rPr>
            </w:pPr>
            <w:r>
              <w:rPr>
                <w:rFonts w:hint="eastAsia" w:ascii="宋体" w:hAnsi="宋体" w:eastAsia="宋体" w:cs="宋体"/>
                <w:sz w:val="16"/>
                <w:szCs w:val="16"/>
              </w:rPr>
              <w:t>提升兰州新区对外开放水平，促进外向型经济发展，稳定外贸基本盘，支持企业境外投资，“走出去”开拓国际市场，拓展业务。充分利用国内国际两个市场、两种资源，扩大利用外资，承接加工贸易梯度转移</w:t>
            </w:r>
            <w:r>
              <w:rPr>
                <w:rFonts w:hint="eastAsia" w:ascii="宋体" w:hAnsi="宋体" w:eastAsia="宋体" w:cs="宋体"/>
                <w:sz w:val="16"/>
                <w:szCs w:val="16"/>
                <w:lang w:eastAsia="zh-CN"/>
              </w:rPr>
              <w:t>。</w:t>
            </w:r>
          </w:p>
        </w:tc>
        <w:tc>
          <w:tcPr>
            <w:tcW w:w="3557" w:type="dxa"/>
            <w:gridSpan w:val="7"/>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eastAsia" w:ascii="宋体" w:hAnsi="宋体" w:eastAsia="宋体" w:cs="宋体"/>
                <w:sz w:val="16"/>
                <w:szCs w:val="16"/>
              </w:rPr>
            </w:pPr>
            <w:r>
              <w:rPr>
                <w:rFonts w:hint="eastAsia" w:ascii="宋体" w:hAnsi="宋体" w:eastAsia="宋体" w:cs="宋体"/>
                <w:sz w:val="16"/>
                <w:szCs w:val="16"/>
              </w:rPr>
              <w:t>兰州新区对外开放水平得以提升，对外投资水平逐渐增长，国际营销体系不断完善，企业市场不断拓展，进出口贸易额实现逆势增长，外向型经济发展</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eastAsia" w:ascii="宋体" w:hAnsi="宋体" w:eastAsia="宋体" w:cs="宋体"/>
                <w:sz w:val="16"/>
                <w:szCs w:val="16"/>
                <w:lang w:eastAsia="zh-CN"/>
              </w:rPr>
            </w:pPr>
            <w:r>
              <w:rPr>
                <w:rFonts w:hint="eastAsia" w:ascii="宋体" w:hAnsi="宋体" w:eastAsia="宋体" w:cs="宋体"/>
                <w:sz w:val="16"/>
                <w:szCs w:val="16"/>
              </w:rPr>
              <w:t>势头良好</w:t>
            </w:r>
            <w:r>
              <w:rPr>
                <w:rFonts w:hint="eastAsia" w:ascii="宋体" w:hAnsi="宋体" w:eastAsia="宋体" w:cs="宋体"/>
                <w:sz w:val="16"/>
                <w:szCs w:val="16"/>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9" w:hRule="atLeast"/>
        </w:trPr>
        <w:tc>
          <w:tcPr>
            <w:tcW w:w="413" w:type="dxa"/>
            <w:vMerge w:val="restart"/>
            <w:noWrap w:val="0"/>
            <w:textDirection w:val="tbLr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113" w:right="113"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绩效指标</w:t>
            </w:r>
          </w:p>
        </w:tc>
        <w:tc>
          <w:tcPr>
            <w:tcW w:w="7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一级指标</w:t>
            </w:r>
          </w:p>
        </w:tc>
        <w:tc>
          <w:tcPr>
            <w:tcW w:w="102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二级指标</w:t>
            </w:r>
          </w:p>
        </w:tc>
        <w:tc>
          <w:tcPr>
            <w:tcW w:w="1670" w:type="dxa"/>
            <w:gridSpan w:val="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三级指标</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年度指标值</w:t>
            </w:r>
          </w:p>
        </w:tc>
        <w:tc>
          <w:tcPr>
            <w:tcW w:w="788"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实际完成值</w:t>
            </w:r>
          </w:p>
        </w:tc>
        <w:tc>
          <w:tcPr>
            <w:tcW w:w="62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分值</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得分</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偏差原因分析及改进措施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4"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产出指标</w:t>
            </w:r>
          </w:p>
        </w:tc>
        <w:tc>
          <w:tcPr>
            <w:tcW w:w="102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数量指标</w:t>
            </w:r>
          </w:p>
        </w:tc>
        <w:tc>
          <w:tcPr>
            <w:tcW w:w="1670" w:type="dxa"/>
            <w:gridSpan w:val="3"/>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sz w:val="16"/>
                <w:szCs w:val="16"/>
                <w:highlight w:val="none"/>
              </w:rPr>
            </w:pPr>
            <w:r>
              <w:rPr>
                <w:rFonts w:hint="eastAsia" w:ascii="宋体" w:hAnsi="宋体" w:eastAsia="宋体" w:cs="宋体"/>
                <w:i w:val="0"/>
                <w:iCs w:val="0"/>
                <w:snapToGrid w:val="0"/>
                <w:color w:val="000000"/>
                <w:kern w:val="0"/>
                <w:sz w:val="18"/>
                <w:szCs w:val="18"/>
                <w:highlight w:val="none"/>
                <w:u w:val="none"/>
                <w:lang w:val="en-US" w:eastAsia="zh-CN" w:bidi="ar"/>
              </w:rPr>
              <w:t>支持外贸企业数量</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highlight w:val="none"/>
                <w:lang w:val="en-US" w:eastAsia="zh-CN"/>
              </w:rPr>
            </w:pPr>
            <w:r>
              <w:rPr>
                <w:rFonts w:hint="eastAsia" w:ascii="宋体" w:hAnsi="宋体" w:eastAsia="宋体" w:cs="宋体"/>
                <w:sz w:val="16"/>
                <w:szCs w:val="16"/>
                <w:highlight w:val="none"/>
                <w:lang w:eastAsia="zh-CN"/>
              </w:rPr>
              <w:t>≥</w:t>
            </w:r>
            <w:r>
              <w:rPr>
                <w:rFonts w:hint="eastAsia" w:ascii="宋体" w:hAnsi="宋体" w:eastAsia="宋体" w:cs="宋体"/>
                <w:sz w:val="16"/>
                <w:szCs w:val="16"/>
                <w:highlight w:val="none"/>
                <w:lang w:val="en-US" w:eastAsia="zh-CN"/>
              </w:rPr>
              <w:t>10</w:t>
            </w:r>
          </w:p>
        </w:tc>
        <w:tc>
          <w:tcPr>
            <w:tcW w:w="788"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14</w:t>
            </w:r>
          </w:p>
        </w:tc>
        <w:tc>
          <w:tcPr>
            <w:tcW w:w="62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20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20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z w:val="16"/>
                <w:szCs w:val="16"/>
                <w:highlight w:val="none"/>
              </w:rPr>
              <w:t>因当年度有新企业申报 符合要求 故实际完成14家，下一步我们将做好项目摸底工作，高效完成工作任务。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3"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02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质量指标</w:t>
            </w:r>
          </w:p>
        </w:tc>
        <w:tc>
          <w:tcPr>
            <w:tcW w:w="1670" w:type="dxa"/>
            <w:gridSpan w:val="3"/>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sz w:val="16"/>
                <w:szCs w:val="16"/>
              </w:rPr>
            </w:pPr>
            <w:r>
              <w:rPr>
                <w:rFonts w:hint="eastAsia" w:ascii="宋体" w:hAnsi="宋体" w:eastAsia="宋体" w:cs="宋体"/>
                <w:i w:val="0"/>
                <w:iCs w:val="0"/>
                <w:snapToGrid w:val="0"/>
                <w:color w:val="000000"/>
                <w:kern w:val="0"/>
                <w:sz w:val="18"/>
                <w:szCs w:val="18"/>
                <w:u w:val="none"/>
                <w:lang w:val="en-US" w:eastAsia="zh-CN" w:bidi="ar"/>
              </w:rPr>
              <w:t>提升对外开放水平</w:t>
            </w:r>
          </w:p>
        </w:tc>
        <w:tc>
          <w:tcPr>
            <w:tcW w:w="863" w:type="dxa"/>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sz w:val="16"/>
                <w:szCs w:val="16"/>
              </w:rPr>
            </w:pPr>
            <w:r>
              <w:rPr>
                <w:rFonts w:hint="eastAsia" w:ascii="宋体" w:hAnsi="宋体" w:eastAsia="宋体" w:cs="宋体"/>
                <w:i w:val="0"/>
                <w:iCs w:val="0"/>
                <w:snapToGrid w:val="0"/>
                <w:color w:val="000000"/>
                <w:kern w:val="0"/>
                <w:sz w:val="18"/>
                <w:szCs w:val="18"/>
                <w:u w:val="none"/>
                <w:lang w:val="en-US" w:eastAsia="zh-CN" w:bidi="ar"/>
              </w:rPr>
              <w:t>提升</w:t>
            </w:r>
          </w:p>
        </w:tc>
        <w:tc>
          <w:tcPr>
            <w:tcW w:w="788" w:type="dxa"/>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sz w:val="16"/>
                <w:szCs w:val="16"/>
              </w:rPr>
            </w:pPr>
            <w:r>
              <w:rPr>
                <w:rFonts w:hint="eastAsia" w:ascii="宋体" w:hAnsi="宋体" w:eastAsia="宋体" w:cs="宋体"/>
                <w:i w:val="0"/>
                <w:iCs w:val="0"/>
                <w:snapToGrid w:val="0"/>
                <w:color w:val="000000"/>
                <w:kern w:val="0"/>
                <w:sz w:val="18"/>
                <w:szCs w:val="18"/>
                <w:u w:val="none"/>
                <w:lang w:val="en-US" w:eastAsia="zh-CN" w:bidi="ar"/>
              </w:rPr>
              <w:t>提升</w:t>
            </w:r>
          </w:p>
        </w:tc>
        <w:tc>
          <w:tcPr>
            <w:tcW w:w="62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3"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02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时效指标</w:t>
            </w:r>
          </w:p>
        </w:tc>
        <w:tc>
          <w:tcPr>
            <w:tcW w:w="1670" w:type="dxa"/>
            <w:gridSpan w:val="3"/>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sz w:val="16"/>
                <w:szCs w:val="16"/>
              </w:rPr>
            </w:pPr>
            <w:r>
              <w:rPr>
                <w:rFonts w:hint="eastAsia" w:ascii="宋体" w:hAnsi="宋体" w:eastAsia="宋体" w:cs="宋体"/>
                <w:i w:val="0"/>
                <w:iCs w:val="0"/>
                <w:snapToGrid w:val="0"/>
                <w:color w:val="000000"/>
                <w:kern w:val="0"/>
                <w:sz w:val="18"/>
                <w:szCs w:val="18"/>
                <w:u w:val="none"/>
                <w:lang w:val="en-US" w:eastAsia="zh-CN" w:bidi="ar"/>
              </w:rPr>
              <w:t>资金兑付时效</w:t>
            </w:r>
          </w:p>
        </w:tc>
        <w:tc>
          <w:tcPr>
            <w:tcW w:w="863" w:type="dxa"/>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sz w:val="16"/>
                <w:szCs w:val="16"/>
              </w:rPr>
            </w:pPr>
            <w:r>
              <w:rPr>
                <w:rFonts w:hint="eastAsia" w:ascii="宋体" w:hAnsi="宋体" w:eastAsia="宋体" w:cs="宋体"/>
                <w:i w:val="0"/>
                <w:iCs w:val="0"/>
                <w:snapToGrid w:val="0"/>
                <w:color w:val="000000"/>
                <w:kern w:val="0"/>
                <w:sz w:val="18"/>
                <w:szCs w:val="18"/>
                <w:u w:val="none"/>
                <w:lang w:val="en-US" w:eastAsia="zh-CN" w:bidi="ar"/>
              </w:rPr>
              <w:t>及时</w:t>
            </w:r>
          </w:p>
        </w:tc>
        <w:tc>
          <w:tcPr>
            <w:tcW w:w="788" w:type="dxa"/>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sz w:val="16"/>
                <w:szCs w:val="16"/>
              </w:rPr>
            </w:pPr>
            <w:r>
              <w:rPr>
                <w:rFonts w:hint="eastAsia" w:ascii="宋体" w:hAnsi="宋体" w:eastAsia="宋体" w:cs="宋体"/>
                <w:i w:val="0"/>
                <w:iCs w:val="0"/>
                <w:snapToGrid w:val="0"/>
                <w:color w:val="000000"/>
                <w:kern w:val="0"/>
                <w:sz w:val="18"/>
                <w:szCs w:val="18"/>
                <w:u w:val="none"/>
                <w:lang w:val="en-US" w:eastAsia="zh-CN" w:bidi="ar"/>
              </w:rPr>
              <w:t>及时</w:t>
            </w:r>
          </w:p>
        </w:tc>
        <w:tc>
          <w:tcPr>
            <w:tcW w:w="62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4"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02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成本指标</w:t>
            </w:r>
          </w:p>
        </w:tc>
        <w:tc>
          <w:tcPr>
            <w:tcW w:w="1670" w:type="dxa"/>
            <w:gridSpan w:val="3"/>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sz w:val="16"/>
                <w:szCs w:val="16"/>
              </w:rPr>
            </w:pPr>
            <w:r>
              <w:rPr>
                <w:rFonts w:hint="eastAsia" w:ascii="宋体" w:hAnsi="宋体" w:eastAsia="宋体" w:cs="宋体"/>
                <w:i w:val="0"/>
                <w:iCs w:val="0"/>
                <w:snapToGrid w:val="0"/>
                <w:color w:val="000000"/>
                <w:kern w:val="0"/>
                <w:sz w:val="18"/>
                <w:szCs w:val="18"/>
                <w:u w:val="none"/>
                <w:lang w:val="en-US" w:eastAsia="zh-CN" w:bidi="ar"/>
              </w:rPr>
              <w:t>兑付资金成本控制率</w:t>
            </w:r>
          </w:p>
        </w:tc>
        <w:tc>
          <w:tcPr>
            <w:tcW w:w="863" w:type="dxa"/>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sz w:val="16"/>
                <w:szCs w:val="16"/>
                <w:lang w:val="en-US" w:eastAsia="zh-CN"/>
              </w:rPr>
            </w:pPr>
            <w:r>
              <w:rPr>
                <w:rFonts w:hint="eastAsia" w:ascii="宋体" w:hAnsi="宋体" w:eastAsia="宋体" w:cs="宋体"/>
                <w:i w:val="0"/>
                <w:iCs w:val="0"/>
                <w:snapToGrid w:val="0"/>
                <w:color w:val="000000"/>
                <w:kern w:val="0"/>
                <w:sz w:val="18"/>
                <w:szCs w:val="18"/>
                <w:u w:val="none"/>
                <w:lang w:val="en-US" w:eastAsia="zh-CN" w:bidi="ar"/>
              </w:rPr>
              <w:t>≤798.8万</w:t>
            </w:r>
          </w:p>
        </w:tc>
        <w:tc>
          <w:tcPr>
            <w:tcW w:w="788" w:type="dxa"/>
            <w:noWrap w:val="0"/>
            <w:vAlign w:val="center"/>
          </w:tcPr>
          <w:p>
            <w:pPr>
              <w:keepNext w:val="0"/>
              <w:keepLines w:val="0"/>
              <w:widowControl/>
              <w:suppressLineNumbers w:val="0"/>
              <w:ind w:left="0" w:leftChars="0" w:firstLine="0" w:firstLineChars="0"/>
              <w:jc w:val="center"/>
              <w:textAlignment w:val="center"/>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798.8万</w:t>
            </w:r>
          </w:p>
        </w:tc>
        <w:tc>
          <w:tcPr>
            <w:tcW w:w="62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4" w:hRule="atLeast"/>
        </w:trPr>
        <w:tc>
          <w:tcPr>
            <w:tcW w:w="413" w:type="dxa"/>
            <w:vMerge w:val="continue"/>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效益指标</w:t>
            </w:r>
          </w:p>
        </w:tc>
        <w:tc>
          <w:tcPr>
            <w:tcW w:w="102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经济效益</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指标</w:t>
            </w:r>
          </w:p>
        </w:tc>
        <w:tc>
          <w:tcPr>
            <w:tcW w:w="1670" w:type="dxa"/>
            <w:gridSpan w:val="3"/>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sz w:val="16"/>
                <w:szCs w:val="16"/>
              </w:rPr>
            </w:pPr>
            <w:r>
              <w:rPr>
                <w:rFonts w:hint="eastAsia" w:ascii="宋体" w:hAnsi="宋体" w:eastAsia="宋体" w:cs="宋体"/>
                <w:i w:val="0"/>
                <w:iCs w:val="0"/>
                <w:snapToGrid w:val="0"/>
                <w:color w:val="000000"/>
                <w:kern w:val="0"/>
                <w:sz w:val="18"/>
                <w:szCs w:val="18"/>
                <w:u w:val="none"/>
                <w:lang w:val="en-US" w:eastAsia="zh-CN" w:bidi="ar"/>
              </w:rPr>
              <w:t>促进贸易额增长</w:t>
            </w:r>
          </w:p>
        </w:tc>
        <w:tc>
          <w:tcPr>
            <w:tcW w:w="863" w:type="dxa"/>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sz w:val="16"/>
                <w:szCs w:val="16"/>
              </w:rPr>
            </w:pPr>
            <w:r>
              <w:rPr>
                <w:rFonts w:hint="eastAsia" w:ascii="宋体" w:hAnsi="宋体" w:eastAsia="宋体" w:cs="宋体"/>
                <w:i w:val="0"/>
                <w:iCs w:val="0"/>
                <w:snapToGrid w:val="0"/>
                <w:color w:val="000000"/>
                <w:kern w:val="0"/>
                <w:sz w:val="18"/>
                <w:szCs w:val="18"/>
                <w:u w:val="none"/>
                <w:lang w:val="en-US" w:eastAsia="zh-CN" w:bidi="ar"/>
              </w:rPr>
              <w:t>增长</w:t>
            </w:r>
          </w:p>
        </w:tc>
        <w:tc>
          <w:tcPr>
            <w:tcW w:w="788" w:type="dxa"/>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sz w:val="16"/>
                <w:szCs w:val="16"/>
              </w:rPr>
            </w:pPr>
            <w:r>
              <w:rPr>
                <w:rFonts w:hint="eastAsia" w:ascii="宋体" w:hAnsi="宋体" w:eastAsia="宋体" w:cs="宋体"/>
                <w:i w:val="0"/>
                <w:iCs w:val="0"/>
                <w:snapToGrid w:val="0"/>
                <w:color w:val="000000"/>
                <w:kern w:val="0"/>
                <w:sz w:val="18"/>
                <w:szCs w:val="18"/>
                <w:u w:val="none"/>
                <w:lang w:val="en-US" w:eastAsia="zh-CN" w:bidi="ar"/>
              </w:rPr>
              <w:t>增长</w:t>
            </w:r>
          </w:p>
        </w:tc>
        <w:tc>
          <w:tcPr>
            <w:tcW w:w="62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4" w:hRule="atLeast"/>
        </w:trPr>
        <w:tc>
          <w:tcPr>
            <w:tcW w:w="413" w:type="dxa"/>
            <w:vMerge w:val="continue"/>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02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社会效益</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指标</w:t>
            </w:r>
          </w:p>
        </w:tc>
        <w:tc>
          <w:tcPr>
            <w:tcW w:w="1670" w:type="dxa"/>
            <w:gridSpan w:val="3"/>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sz w:val="16"/>
                <w:szCs w:val="16"/>
              </w:rPr>
            </w:pPr>
            <w:r>
              <w:rPr>
                <w:rFonts w:hint="eastAsia" w:ascii="宋体" w:hAnsi="宋体" w:eastAsia="宋体" w:cs="宋体"/>
                <w:i w:val="0"/>
                <w:iCs w:val="0"/>
                <w:snapToGrid w:val="0"/>
                <w:color w:val="000000"/>
                <w:kern w:val="0"/>
                <w:sz w:val="18"/>
                <w:szCs w:val="18"/>
                <w:u w:val="none"/>
                <w:lang w:val="en-US" w:eastAsia="zh-CN" w:bidi="ar"/>
              </w:rPr>
              <w:t>增加就业人数</w:t>
            </w:r>
          </w:p>
        </w:tc>
        <w:tc>
          <w:tcPr>
            <w:tcW w:w="863" w:type="dxa"/>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sz w:val="16"/>
                <w:szCs w:val="16"/>
              </w:rPr>
            </w:pPr>
            <w:r>
              <w:rPr>
                <w:rFonts w:hint="eastAsia" w:ascii="宋体" w:hAnsi="宋体" w:eastAsia="宋体" w:cs="宋体"/>
                <w:i w:val="0"/>
                <w:iCs w:val="0"/>
                <w:snapToGrid w:val="0"/>
                <w:color w:val="000000"/>
                <w:kern w:val="0"/>
                <w:sz w:val="18"/>
                <w:szCs w:val="18"/>
                <w:u w:val="none"/>
                <w:lang w:val="en-US" w:eastAsia="zh-CN" w:bidi="ar"/>
              </w:rPr>
              <w:t>增加</w:t>
            </w:r>
          </w:p>
        </w:tc>
        <w:tc>
          <w:tcPr>
            <w:tcW w:w="788" w:type="dxa"/>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sz w:val="16"/>
                <w:szCs w:val="16"/>
              </w:rPr>
            </w:pPr>
            <w:r>
              <w:rPr>
                <w:rFonts w:hint="eastAsia" w:ascii="宋体" w:hAnsi="宋体" w:eastAsia="宋体" w:cs="宋体"/>
                <w:i w:val="0"/>
                <w:iCs w:val="0"/>
                <w:snapToGrid w:val="0"/>
                <w:color w:val="000000"/>
                <w:kern w:val="0"/>
                <w:sz w:val="18"/>
                <w:szCs w:val="18"/>
                <w:u w:val="none"/>
                <w:lang w:val="en-US" w:eastAsia="zh-CN" w:bidi="ar"/>
              </w:rPr>
              <w:t>增加</w:t>
            </w:r>
          </w:p>
        </w:tc>
        <w:tc>
          <w:tcPr>
            <w:tcW w:w="62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3" w:hRule="atLeast"/>
        </w:trPr>
        <w:tc>
          <w:tcPr>
            <w:tcW w:w="413" w:type="dxa"/>
            <w:vMerge w:val="continue"/>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02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可持续影</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3"/>
                <w:sz w:val="16"/>
                <w:szCs w:val="16"/>
              </w:rPr>
              <w:t>响指标</w:t>
            </w:r>
          </w:p>
        </w:tc>
        <w:tc>
          <w:tcPr>
            <w:tcW w:w="1670" w:type="dxa"/>
            <w:gridSpan w:val="3"/>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sz w:val="16"/>
                <w:szCs w:val="16"/>
              </w:rPr>
            </w:pPr>
            <w:r>
              <w:rPr>
                <w:rFonts w:hint="eastAsia" w:ascii="宋体" w:hAnsi="宋体" w:eastAsia="宋体" w:cs="宋体"/>
                <w:i w:val="0"/>
                <w:iCs w:val="0"/>
                <w:snapToGrid w:val="0"/>
                <w:color w:val="000000"/>
                <w:kern w:val="0"/>
                <w:sz w:val="18"/>
                <w:szCs w:val="18"/>
                <w:u w:val="none"/>
                <w:lang w:val="en-US" w:eastAsia="zh-CN" w:bidi="ar"/>
              </w:rPr>
              <w:t>提高企业国际竞争力</w:t>
            </w:r>
          </w:p>
        </w:tc>
        <w:tc>
          <w:tcPr>
            <w:tcW w:w="863" w:type="dxa"/>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sz w:val="16"/>
                <w:szCs w:val="16"/>
              </w:rPr>
            </w:pPr>
            <w:r>
              <w:rPr>
                <w:rFonts w:hint="eastAsia" w:ascii="宋体" w:hAnsi="宋体" w:eastAsia="宋体" w:cs="宋体"/>
                <w:i w:val="0"/>
                <w:iCs w:val="0"/>
                <w:snapToGrid w:val="0"/>
                <w:color w:val="000000"/>
                <w:kern w:val="0"/>
                <w:sz w:val="18"/>
                <w:szCs w:val="18"/>
                <w:u w:val="none"/>
                <w:lang w:val="en-US" w:eastAsia="zh-CN" w:bidi="ar"/>
              </w:rPr>
              <w:t>提高</w:t>
            </w:r>
          </w:p>
        </w:tc>
        <w:tc>
          <w:tcPr>
            <w:tcW w:w="788" w:type="dxa"/>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sz w:val="16"/>
                <w:szCs w:val="16"/>
              </w:rPr>
            </w:pPr>
            <w:r>
              <w:rPr>
                <w:rFonts w:hint="eastAsia" w:ascii="宋体" w:hAnsi="宋体" w:eastAsia="宋体" w:cs="宋体"/>
                <w:i w:val="0"/>
                <w:iCs w:val="0"/>
                <w:snapToGrid w:val="0"/>
                <w:color w:val="000000"/>
                <w:kern w:val="0"/>
                <w:sz w:val="18"/>
                <w:szCs w:val="18"/>
                <w:u w:val="none"/>
                <w:lang w:val="en-US" w:eastAsia="zh-CN" w:bidi="ar"/>
              </w:rPr>
              <w:t>提高</w:t>
            </w:r>
          </w:p>
        </w:tc>
        <w:tc>
          <w:tcPr>
            <w:tcW w:w="62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3"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满意度指标</w:t>
            </w:r>
          </w:p>
        </w:tc>
        <w:tc>
          <w:tcPr>
            <w:tcW w:w="102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服务对象</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满意度指</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标</w:t>
            </w:r>
          </w:p>
        </w:tc>
        <w:tc>
          <w:tcPr>
            <w:tcW w:w="1670" w:type="dxa"/>
            <w:gridSpan w:val="3"/>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sz w:val="16"/>
                <w:szCs w:val="16"/>
              </w:rPr>
            </w:pPr>
            <w:r>
              <w:rPr>
                <w:rFonts w:hint="eastAsia" w:ascii="宋体" w:hAnsi="宋体" w:eastAsia="宋体" w:cs="宋体"/>
                <w:i w:val="0"/>
                <w:iCs w:val="0"/>
                <w:snapToGrid w:val="0"/>
                <w:color w:val="000000"/>
                <w:kern w:val="0"/>
                <w:sz w:val="18"/>
                <w:szCs w:val="18"/>
                <w:u w:val="none"/>
                <w:lang w:val="en-US" w:eastAsia="zh-CN" w:bidi="ar"/>
              </w:rPr>
              <w:t>企业满意度</w:t>
            </w:r>
          </w:p>
        </w:tc>
        <w:tc>
          <w:tcPr>
            <w:tcW w:w="863" w:type="dxa"/>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sz w:val="16"/>
                <w:szCs w:val="16"/>
              </w:rPr>
            </w:pPr>
            <w:r>
              <w:rPr>
                <w:rFonts w:hint="eastAsia" w:ascii="宋体" w:hAnsi="宋体" w:eastAsia="宋体" w:cs="宋体"/>
                <w:i w:val="0"/>
                <w:iCs w:val="0"/>
                <w:snapToGrid w:val="0"/>
                <w:color w:val="000000"/>
                <w:kern w:val="0"/>
                <w:sz w:val="18"/>
                <w:szCs w:val="18"/>
                <w:u w:val="none"/>
                <w:lang w:val="en-US" w:eastAsia="zh-CN" w:bidi="ar"/>
              </w:rPr>
              <w:t>≥90%</w:t>
            </w:r>
          </w:p>
        </w:tc>
        <w:tc>
          <w:tcPr>
            <w:tcW w:w="788" w:type="dxa"/>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sz w:val="16"/>
                <w:szCs w:val="16"/>
              </w:rPr>
            </w:pPr>
            <w:r>
              <w:rPr>
                <w:rFonts w:hint="eastAsia" w:ascii="宋体" w:hAnsi="宋体" w:eastAsia="宋体" w:cs="宋体"/>
                <w:i w:val="0"/>
                <w:iCs w:val="0"/>
                <w:snapToGrid w:val="0"/>
                <w:color w:val="000000"/>
                <w:kern w:val="0"/>
                <w:sz w:val="18"/>
                <w:szCs w:val="18"/>
                <w:u w:val="none"/>
                <w:lang w:val="en-US" w:eastAsia="zh-CN" w:bidi="ar"/>
              </w:rPr>
              <w:t>＞95%</w:t>
            </w:r>
          </w:p>
        </w:tc>
        <w:tc>
          <w:tcPr>
            <w:tcW w:w="62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4" w:hRule="atLeast"/>
        </w:trPr>
        <w:tc>
          <w:tcPr>
            <w:tcW w:w="5470" w:type="dxa"/>
            <w:gridSpan w:val="8"/>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总分</w:t>
            </w:r>
          </w:p>
        </w:tc>
        <w:tc>
          <w:tcPr>
            <w:tcW w:w="62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pacing w:val="-4"/>
                <w:sz w:val="16"/>
                <w:szCs w:val="16"/>
                <w:lang w:val="en-US" w:eastAsia="zh-CN"/>
              </w:rPr>
              <w:t>100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8" w:hRule="atLeast"/>
        </w:trPr>
        <w:tc>
          <w:tcPr>
            <w:tcW w:w="41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说明</w:t>
            </w:r>
          </w:p>
        </w:tc>
        <w:tc>
          <w:tcPr>
            <w:tcW w:w="7826" w:type="dxa"/>
            <w:gridSpan w:val="1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请在此处简要说明中央和省委巡视、各级审计和财政监督中发现的问题及其所涉及的金额，如没有填无。</w:t>
            </w:r>
          </w:p>
        </w:tc>
      </w:tr>
    </w:tbl>
    <w:p>
      <w:r>
        <w:br w:type="page"/>
      </w:r>
    </w:p>
    <w:p>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0" w:firstLineChars="0"/>
        <w:jc w:val="center"/>
        <w:textAlignment w:val="baseline"/>
        <w:rPr>
          <w:rFonts w:ascii="宋体" w:hAnsi="宋体" w:eastAsia="宋体" w:cs="宋体"/>
          <w:b/>
          <w:bCs/>
          <w:sz w:val="32"/>
          <w:szCs w:val="32"/>
          <w:highlight w:val="none"/>
        </w:rPr>
      </w:pPr>
      <w:r>
        <w:rPr>
          <w:rFonts w:hint="eastAsia" w:ascii="宋体" w:hAnsi="宋体" w:eastAsia="宋体" w:cs="宋体"/>
          <w:b/>
          <w:bCs/>
          <w:sz w:val="32"/>
          <w:szCs w:val="32"/>
          <w:highlight w:val="none"/>
          <w:lang w:val="en-US" w:eastAsia="zh-CN"/>
        </w:rPr>
        <w:t>表19 外经贸发展专项</w:t>
      </w:r>
      <w:r>
        <w:rPr>
          <w:rFonts w:ascii="宋体" w:hAnsi="宋体" w:eastAsia="宋体" w:cs="宋体"/>
          <w:b/>
          <w:bCs/>
          <w:sz w:val="32"/>
          <w:szCs w:val="32"/>
          <w:highlight w:val="none"/>
        </w:rPr>
        <w:t>项目绩效自评表</w:t>
      </w:r>
    </w:p>
    <w:p>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0" w:firstLineChars="0"/>
        <w:jc w:val="center"/>
        <w:textAlignment w:val="baseline"/>
        <w:rPr>
          <w:rFonts w:hint="eastAsia"/>
          <w:highlight w:val="none"/>
          <w:lang w:val="en-US" w:eastAsia="zh-CN"/>
        </w:rPr>
      </w:pPr>
      <w:r>
        <w:rPr>
          <w:rFonts w:hint="eastAsia" w:ascii="宋体" w:hAnsi="宋体" w:eastAsia="宋体" w:cs="宋体"/>
          <w:spacing w:val="-11"/>
          <w:sz w:val="24"/>
          <w:szCs w:val="24"/>
          <w:highlight w:val="none"/>
        </w:rPr>
        <w:t>（20</w:t>
      </w:r>
      <w:r>
        <w:rPr>
          <w:rFonts w:hint="eastAsia" w:ascii="宋体" w:hAnsi="宋体" w:eastAsia="宋体" w:cs="宋体"/>
          <w:spacing w:val="-11"/>
          <w:sz w:val="24"/>
          <w:szCs w:val="24"/>
          <w:highlight w:val="none"/>
          <w:lang w:val="en-US" w:eastAsia="zh-CN"/>
        </w:rPr>
        <w:t>22</w:t>
      </w:r>
      <w:r>
        <w:rPr>
          <w:rFonts w:hint="eastAsia" w:ascii="宋体" w:hAnsi="宋体" w:eastAsia="宋体" w:cs="宋体"/>
          <w:spacing w:val="-11"/>
          <w:sz w:val="24"/>
          <w:szCs w:val="24"/>
          <w:highlight w:val="none"/>
        </w:rPr>
        <w:t>年度）</w:t>
      </w:r>
    </w:p>
    <w:tbl>
      <w:tblPr>
        <w:tblStyle w:val="6"/>
        <w:tblW w:w="82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26"/>
        <w:gridCol w:w="496"/>
        <w:gridCol w:w="719"/>
        <w:gridCol w:w="565"/>
        <w:gridCol w:w="917"/>
        <w:gridCol w:w="496"/>
        <w:gridCol w:w="863"/>
        <w:gridCol w:w="788"/>
        <w:gridCol w:w="366"/>
        <w:gridCol w:w="255"/>
        <w:gridCol w:w="495"/>
        <w:gridCol w:w="76"/>
        <w:gridCol w:w="668"/>
        <w:gridCol w:w="9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3" w:hRule="atLeast"/>
        </w:trPr>
        <w:tc>
          <w:tcPr>
            <w:tcW w:w="11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1"/>
                <w:sz w:val="16"/>
                <w:szCs w:val="16"/>
                <w:highlight w:val="none"/>
              </w:rPr>
              <w:t>转移支付名称</w:t>
            </w:r>
          </w:p>
        </w:tc>
        <w:tc>
          <w:tcPr>
            <w:tcW w:w="7117" w:type="dxa"/>
            <w:gridSpan w:val="1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z w:val="16"/>
                <w:szCs w:val="16"/>
                <w:highlight w:val="none"/>
              </w:rPr>
              <w:t>外经贸发展专项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3" w:hRule="atLeast"/>
        </w:trPr>
        <w:tc>
          <w:tcPr>
            <w:tcW w:w="11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1"/>
                <w:sz w:val="16"/>
                <w:szCs w:val="16"/>
                <w:highlight w:val="none"/>
              </w:rPr>
              <w:t>主管部门</w:t>
            </w:r>
          </w:p>
        </w:tc>
        <w:tc>
          <w:tcPr>
            <w:tcW w:w="3560" w:type="dxa"/>
            <w:gridSpan w:val="5"/>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z w:val="16"/>
                <w:szCs w:val="16"/>
                <w:highlight w:val="none"/>
              </w:rPr>
              <w:t>甘肃省商务厅</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2"/>
                <w:sz w:val="16"/>
                <w:szCs w:val="16"/>
                <w:highlight w:val="none"/>
              </w:rPr>
              <w:t>实施单位</w:t>
            </w:r>
          </w:p>
        </w:tc>
        <w:tc>
          <w:tcPr>
            <w:tcW w:w="2403" w:type="dxa"/>
            <w:gridSpan w:val="5"/>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z w:val="16"/>
                <w:szCs w:val="16"/>
                <w:highlight w:val="none"/>
              </w:rPr>
              <w:t>兰州新区商务和文化旅游局</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z w:val="16"/>
                <w:szCs w:val="16"/>
                <w:highlight w:val="none"/>
              </w:rPr>
              <w:t>（兰州新区综合保税区管理委员会）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23" w:hRule="atLeast"/>
        </w:trPr>
        <w:tc>
          <w:tcPr>
            <w:tcW w:w="1122" w:type="dxa"/>
            <w:gridSpan w:val="2"/>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1"/>
                <w:sz w:val="16"/>
                <w:szCs w:val="16"/>
                <w:highlight w:val="none"/>
              </w:rPr>
            </w:pPr>
            <w:r>
              <w:rPr>
                <w:rFonts w:hint="eastAsia" w:ascii="宋体" w:hAnsi="宋体" w:eastAsia="宋体" w:cs="宋体"/>
                <w:spacing w:val="-1"/>
                <w:sz w:val="16"/>
                <w:szCs w:val="16"/>
                <w:highlight w:val="none"/>
              </w:rPr>
              <w:t>项目资金</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1"/>
                <w:sz w:val="16"/>
                <w:szCs w:val="16"/>
                <w:highlight w:val="none"/>
              </w:rPr>
              <w:t>（万元）</w:t>
            </w: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1"/>
                <w:sz w:val="16"/>
                <w:szCs w:val="16"/>
                <w:highlight w:val="none"/>
              </w:rPr>
              <w:t>年初预算数</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1"/>
                <w:sz w:val="16"/>
                <w:szCs w:val="16"/>
                <w:highlight w:val="none"/>
              </w:rPr>
              <w:t>全年预算数</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1"/>
                <w:sz w:val="16"/>
                <w:szCs w:val="16"/>
                <w:highlight w:val="none"/>
              </w:rPr>
              <w:t>全年执行数</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2"/>
                <w:sz w:val="16"/>
                <w:szCs w:val="16"/>
                <w:highlight w:val="none"/>
              </w:rPr>
              <w:t>分值</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1"/>
                <w:sz w:val="16"/>
                <w:szCs w:val="16"/>
                <w:highlight w:val="none"/>
              </w:rPr>
              <w:t>执行率</w:t>
            </w: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2"/>
                <w:sz w:val="16"/>
                <w:szCs w:val="16"/>
                <w:highlight w:val="none"/>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3" w:hRule="atLeast"/>
        </w:trPr>
        <w:tc>
          <w:tcPr>
            <w:tcW w:w="1122" w:type="dxa"/>
            <w:gridSpan w:val="2"/>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1"/>
                <w:sz w:val="16"/>
                <w:szCs w:val="16"/>
                <w:highlight w:val="none"/>
              </w:rPr>
              <w:t>年度资金总额</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30</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z w:val="16"/>
                <w:szCs w:val="16"/>
                <w:highlight w:val="none"/>
                <w:lang w:val="en-US" w:eastAsia="zh-CN"/>
              </w:rPr>
              <w:t>30</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30</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5"/>
                <w:sz w:val="16"/>
                <w:szCs w:val="16"/>
                <w:highlight w:val="none"/>
              </w:rPr>
              <w:t>10</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z w:val="16"/>
                <w:szCs w:val="16"/>
                <w:highlight w:val="none"/>
                <w:lang w:val="en-US" w:eastAsia="zh-CN"/>
              </w:rPr>
              <w:t>100%</w:t>
            </w: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3" w:hRule="atLeast"/>
        </w:trPr>
        <w:tc>
          <w:tcPr>
            <w:tcW w:w="1122" w:type="dxa"/>
            <w:gridSpan w:val="2"/>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1"/>
                <w:sz w:val="16"/>
                <w:szCs w:val="16"/>
                <w:highlight w:val="none"/>
              </w:rPr>
              <w:t>其中：中央资金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z w:val="16"/>
                <w:szCs w:val="16"/>
                <w:highlight w:val="none"/>
                <w:lang w:val="en-US" w:eastAsia="zh-CN"/>
              </w:rPr>
              <w:t>30</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z w:val="16"/>
                <w:szCs w:val="16"/>
                <w:highlight w:val="none"/>
                <w:lang w:val="en-US" w:eastAsia="zh-CN"/>
              </w:rPr>
              <w:t>30</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z w:val="16"/>
                <w:szCs w:val="16"/>
                <w:highlight w:val="none"/>
                <w:lang w:val="en-US" w:eastAsia="zh-CN"/>
              </w:rPr>
              <w:t>30</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position w:val="-3"/>
                <w:sz w:val="16"/>
                <w:szCs w:val="16"/>
                <w:highlight w:val="none"/>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z w:val="16"/>
                <w:szCs w:val="16"/>
                <w:highlight w:val="none"/>
                <w:lang w:val="en-US" w:eastAsia="zh-CN"/>
              </w:rPr>
              <w:t>100%</w:t>
            </w: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position w:val="-3"/>
                <w:sz w:val="16"/>
                <w:szCs w:val="16"/>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3" w:hRule="atLeast"/>
        </w:trPr>
        <w:tc>
          <w:tcPr>
            <w:tcW w:w="1122" w:type="dxa"/>
            <w:gridSpan w:val="2"/>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2"/>
                <w:sz w:val="16"/>
                <w:szCs w:val="16"/>
                <w:highlight w:val="none"/>
                <w:lang w:eastAsia="zh-CN"/>
              </w:rPr>
              <w:t>省级</w:t>
            </w:r>
            <w:r>
              <w:rPr>
                <w:rFonts w:hint="eastAsia" w:ascii="宋体" w:hAnsi="宋体" w:eastAsia="宋体" w:cs="宋体"/>
                <w:spacing w:val="-2"/>
                <w:sz w:val="16"/>
                <w:szCs w:val="16"/>
                <w:highlight w:val="none"/>
              </w:rPr>
              <w:t>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position w:val="-3"/>
                <w:sz w:val="16"/>
                <w:szCs w:val="16"/>
                <w:highlight w:val="none"/>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position w:val="-3"/>
                <w:sz w:val="16"/>
                <w:szCs w:val="16"/>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4" w:hRule="atLeast"/>
        </w:trPr>
        <w:tc>
          <w:tcPr>
            <w:tcW w:w="1122" w:type="dxa"/>
            <w:gridSpan w:val="2"/>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2"/>
                <w:sz w:val="16"/>
                <w:szCs w:val="16"/>
                <w:highlight w:val="none"/>
              </w:rPr>
              <w:t>市县资金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position w:val="-3"/>
                <w:sz w:val="16"/>
                <w:szCs w:val="16"/>
                <w:highlight w:val="none"/>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position w:val="-3"/>
                <w:sz w:val="16"/>
                <w:szCs w:val="16"/>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3" w:hRule="atLeast"/>
        </w:trPr>
        <w:tc>
          <w:tcPr>
            <w:tcW w:w="1122" w:type="dxa"/>
            <w:gridSpan w:val="2"/>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1"/>
                <w:sz w:val="16"/>
                <w:szCs w:val="16"/>
                <w:highlight w:val="none"/>
              </w:rPr>
              <w:t>其他资金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position w:val="-3"/>
                <w:sz w:val="16"/>
                <w:szCs w:val="16"/>
                <w:highlight w:val="none"/>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position w:val="-3"/>
                <w:sz w:val="16"/>
                <w:szCs w:val="16"/>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3" w:hRule="atLeast"/>
        </w:trPr>
        <w:tc>
          <w:tcPr>
            <w:tcW w:w="626" w:type="dxa"/>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7"/>
                <w:sz w:val="16"/>
                <w:szCs w:val="16"/>
                <w:highlight w:val="none"/>
              </w:rPr>
              <w:t>年度</w:t>
            </w:r>
            <w:r>
              <w:rPr>
                <w:rFonts w:hint="eastAsia" w:ascii="宋体" w:hAnsi="宋体" w:eastAsia="宋体" w:cs="宋体"/>
                <w:spacing w:val="6"/>
                <w:sz w:val="16"/>
                <w:szCs w:val="16"/>
                <w:highlight w:val="none"/>
              </w:rPr>
              <w:t>总体目标</w:t>
            </w:r>
          </w:p>
        </w:tc>
        <w:tc>
          <w:tcPr>
            <w:tcW w:w="4056" w:type="dxa"/>
            <w:gridSpan w:val="6"/>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1"/>
                <w:sz w:val="16"/>
                <w:szCs w:val="16"/>
                <w:highlight w:val="none"/>
              </w:rPr>
              <w:t>预期目标</w:t>
            </w:r>
          </w:p>
        </w:tc>
        <w:tc>
          <w:tcPr>
            <w:tcW w:w="3557" w:type="dxa"/>
            <w:gridSpan w:val="7"/>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1"/>
                <w:sz w:val="16"/>
                <w:szCs w:val="16"/>
                <w:highlight w:val="none"/>
              </w:rPr>
              <w:t>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1" w:hRule="atLeast"/>
        </w:trPr>
        <w:tc>
          <w:tcPr>
            <w:tcW w:w="626"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c>
          <w:tcPr>
            <w:tcW w:w="4056" w:type="dxa"/>
            <w:gridSpan w:val="6"/>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eastAsia" w:ascii="宋体" w:hAnsi="宋体" w:eastAsia="宋体" w:cs="宋体"/>
                <w:sz w:val="16"/>
                <w:szCs w:val="16"/>
                <w:highlight w:val="none"/>
              </w:rPr>
            </w:pPr>
            <w:r>
              <w:rPr>
                <w:rFonts w:hint="eastAsia" w:ascii="宋体" w:hAnsi="宋体" w:eastAsia="宋体" w:cs="宋体"/>
                <w:sz w:val="16"/>
                <w:szCs w:val="16"/>
                <w:highlight w:val="none"/>
                <w:lang w:eastAsia="zh-CN"/>
              </w:rPr>
              <w:t>进一步完善提升新业态新模式发展</w:t>
            </w:r>
            <w:r>
              <w:rPr>
                <w:rFonts w:hint="eastAsia" w:ascii="宋体" w:hAnsi="宋体" w:eastAsia="宋体" w:cs="宋体"/>
                <w:sz w:val="16"/>
                <w:szCs w:val="16"/>
                <w:highlight w:val="none"/>
              </w:rPr>
              <w:t>，优化外贸企业营商环境，兰州新区服务贸易企业逐渐发展壮大，外贸业务逐步拓展</w:t>
            </w:r>
          </w:p>
        </w:tc>
        <w:tc>
          <w:tcPr>
            <w:tcW w:w="3557" w:type="dxa"/>
            <w:gridSpan w:val="7"/>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eastAsia" w:ascii="宋体" w:hAnsi="宋体" w:eastAsia="宋体" w:cs="宋体"/>
                <w:sz w:val="16"/>
                <w:szCs w:val="16"/>
                <w:highlight w:val="none"/>
                <w:lang w:eastAsia="zh-CN"/>
              </w:rPr>
            </w:pPr>
            <w:r>
              <w:rPr>
                <w:rFonts w:hint="eastAsia" w:ascii="宋体" w:hAnsi="宋体" w:eastAsia="宋体" w:cs="宋体"/>
                <w:sz w:val="16"/>
                <w:szCs w:val="16"/>
                <w:highlight w:val="none"/>
              </w:rPr>
              <w:t>兰州新区外向型经济发展势头良好</w:t>
            </w:r>
            <w:r>
              <w:rPr>
                <w:rFonts w:hint="eastAsia" w:ascii="宋体" w:hAnsi="宋体" w:eastAsia="宋体" w:cs="宋体"/>
                <w:sz w:val="16"/>
                <w:szCs w:val="16"/>
                <w:highlight w:val="none"/>
                <w:lang w:eastAsia="zh-CN"/>
              </w:rPr>
              <w:t>，贸易新业态逐步扩展，服务贸易企业业务范围不断扩大，企业数量有所增长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0" w:hRule="atLeast"/>
        </w:trPr>
        <w:tc>
          <w:tcPr>
            <w:tcW w:w="626" w:type="dxa"/>
            <w:vMerge w:val="restart"/>
            <w:noWrap w:val="0"/>
            <w:textDirection w:val="tbLr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113" w:right="113"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z w:val="16"/>
                <w:szCs w:val="16"/>
                <w:highlight w:val="none"/>
                <w:lang w:val="en-US" w:eastAsia="zh-CN"/>
              </w:rPr>
              <w:t>绩效指标</w:t>
            </w:r>
          </w:p>
        </w:tc>
        <w:tc>
          <w:tcPr>
            <w:tcW w:w="496"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2"/>
                <w:sz w:val="16"/>
                <w:szCs w:val="16"/>
                <w:highlight w:val="none"/>
              </w:rPr>
              <w:t>一级指标</w:t>
            </w:r>
          </w:p>
        </w:tc>
        <w:tc>
          <w:tcPr>
            <w:tcW w:w="71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2"/>
                <w:sz w:val="16"/>
                <w:szCs w:val="16"/>
                <w:highlight w:val="none"/>
              </w:rPr>
              <w:t>二级指标</w:t>
            </w:r>
          </w:p>
        </w:tc>
        <w:tc>
          <w:tcPr>
            <w:tcW w:w="1978" w:type="dxa"/>
            <w:gridSpan w:val="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1"/>
                <w:sz w:val="16"/>
                <w:szCs w:val="16"/>
                <w:highlight w:val="none"/>
              </w:rPr>
              <w:t>三级指标</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1"/>
                <w:sz w:val="16"/>
                <w:szCs w:val="16"/>
                <w:highlight w:val="none"/>
              </w:rPr>
              <w:t>年度指标值</w:t>
            </w:r>
          </w:p>
        </w:tc>
        <w:tc>
          <w:tcPr>
            <w:tcW w:w="788"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1"/>
                <w:sz w:val="16"/>
                <w:szCs w:val="16"/>
                <w:highlight w:val="none"/>
              </w:rPr>
              <w:t>实际完成值</w:t>
            </w:r>
          </w:p>
        </w:tc>
        <w:tc>
          <w:tcPr>
            <w:tcW w:w="62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2"/>
                <w:sz w:val="16"/>
                <w:szCs w:val="16"/>
                <w:highlight w:val="none"/>
              </w:rPr>
              <w:t>分值</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2"/>
                <w:sz w:val="16"/>
                <w:szCs w:val="16"/>
                <w:highlight w:val="none"/>
              </w:rPr>
              <w:t>得分</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z w:val="16"/>
                <w:szCs w:val="16"/>
                <w:highlight w:val="none"/>
              </w:rPr>
              <w:t>偏差原因分析及改进措施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4" w:hRule="atLeast"/>
        </w:trPr>
        <w:tc>
          <w:tcPr>
            <w:tcW w:w="626"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c>
          <w:tcPr>
            <w:tcW w:w="496" w:type="dxa"/>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lang w:eastAsia="zh-CN"/>
              </w:rPr>
            </w:pPr>
            <w:r>
              <w:rPr>
                <w:rFonts w:hint="eastAsia" w:ascii="宋体" w:hAnsi="宋体" w:eastAsia="宋体" w:cs="宋体"/>
                <w:sz w:val="16"/>
                <w:szCs w:val="16"/>
                <w:highlight w:val="none"/>
                <w:lang w:eastAsia="zh-CN"/>
              </w:rPr>
              <w:t>产出指标</w:t>
            </w:r>
          </w:p>
        </w:tc>
        <w:tc>
          <w:tcPr>
            <w:tcW w:w="71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1"/>
                <w:sz w:val="16"/>
                <w:szCs w:val="16"/>
                <w:highlight w:val="none"/>
              </w:rPr>
              <w:t>数量指标</w:t>
            </w:r>
          </w:p>
        </w:tc>
        <w:tc>
          <w:tcPr>
            <w:tcW w:w="1978" w:type="dxa"/>
            <w:gridSpan w:val="3"/>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sz w:val="16"/>
                <w:szCs w:val="16"/>
                <w:highlight w:val="none"/>
              </w:rPr>
            </w:pPr>
            <w:r>
              <w:rPr>
                <w:rFonts w:hint="eastAsia" w:ascii="宋体" w:hAnsi="宋体" w:eastAsia="宋体" w:cs="宋体"/>
                <w:i w:val="0"/>
                <w:iCs w:val="0"/>
                <w:snapToGrid w:val="0"/>
                <w:color w:val="000000"/>
                <w:kern w:val="0"/>
                <w:sz w:val="18"/>
                <w:szCs w:val="18"/>
                <w:highlight w:val="none"/>
                <w:u w:val="none"/>
                <w:lang w:val="en-US" w:eastAsia="zh-CN" w:bidi="ar"/>
              </w:rPr>
              <w:t>纳税额</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highlight w:val="none"/>
                <w:lang w:val="en-US" w:eastAsia="zh-CN"/>
              </w:rPr>
            </w:pPr>
            <w:r>
              <w:rPr>
                <w:rFonts w:hint="eastAsia" w:ascii="宋体" w:hAnsi="宋体" w:eastAsia="宋体" w:cs="宋体"/>
                <w:sz w:val="16"/>
                <w:szCs w:val="16"/>
                <w:highlight w:val="none"/>
                <w:lang w:eastAsia="zh-CN"/>
              </w:rPr>
              <w:t>≥</w:t>
            </w:r>
            <w:r>
              <w:rPr>
                <w:rFonts w:hint="eastAsia" w:ascii="宋体" w:hAnsi="宋体" w:eastAsia="宋体" w:cs="宋体"/>
                <w:sz w:val="16"/>
                <w:szCs w:val="16"/>
                <w:highlight w:val="none"/>
                <w:lang w:val="en-US" w:eastAsia="zh-CN"/>
              </w:rPr>
              <w:t>200万</w:t>
            </w:r>
          </w:p>
        </w:tc>
        <w:tc>
          <w:tcPr>
            <w:tcW w:w="788"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220万</w:t>
            </w:r>
          </w:p>
        </w:tc>
        <w:tc>
          <w:tcPr>
            <w:tcW w:w="62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20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20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3" w:hRule="atLeast"/>
        </w:trPr>
        <w:tc>
          <w:tcPr>
            <w:tcW w:w="626"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c>
          <w:tcPr>
            <w:tcW w:w="496"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c>
          <w:tcPr>
            <w:tcW w:w="71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1"/>
                <w:sz w:val="16"/>
                <w:szCs w:val="16"/>
                <w:highlight w:val="none"/>
              </w:rPr>
              <w:t>质量指标</w:t>
            </w:r>
          </w:p>
        </w:tc>
        <w:tc>
          <w:tcPr>
            <w:tcW w:w="1978" w:type="dxa"/>
            <w:gridSpan w:val="3"/>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sz w:val="16"/>
                <w:szCs w:val="16"/>
                <w:highlight w:val="none"/>
              </w:rPr>
            </w:pPr>
            <w:r>
              <w:rPr>
                <w:rFonts w:hint="eastAsia" w:ascii="宋体" w:hAnsi="宋体" w:eastAsia="宋体" w:cs="宋体"/>
                <w:i w:val="0"/>
                <w:iCs w:val="0"/>
                <w:snapToGrid w:val="0"/>
                <w:color w:val="000000"/>
                <w:kern w:val="0"/>
                <w:sz w:val="18"/>
                <w:szCs w:val="18"/>
                <w:highlight w:val="none"/>
                <w:u w:val="none"/>
                <w:lang w:val="en-US" w:eastAsia="zh-CN" w:bidi="ar"/>
              </w:rPr>
              <w:t>提升企业运营质量</w:t>
            </w:r>
          </w:p>
        </w:tc>
        <w:tc>
          <w:tcPr>
            <w:tcW w:w="863" w:type="dxa"/>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sz w:val="16"/>
                <w:szCs w:val="16"/>
                <w:highlight w:val="none"/>
              </w:rPr>
            </w:pPr>
            <w:r>
              <w:rPr>
                <w:rFonts w:hint="eastAsia" w:ascii="宋体" w:hAnsi="宋体" w:eastAsia="宋体" w:cs="宋体"/>
                <w:i w:val="0"/>
                <w:iCs w:val="0"/>
                <w:snapToGrid w:val="0"/>
                <w:color w:val="000000"/>
                <w:kern w:val="0"/>
                <w:sz w:val="18"/>
                <w:szCs w:val="18"/>
                <w:highlight w:val="none"/>
                <w:u w:val="none"/>
                <w:lang w:val="en-US" w:eastAsia="zh-CN" w:bidi="ar"/>
              </w:rPr>
              <w:t>提升</w:t>
            </w:r>
          </w:p>
        </w:tc>
        <w:tc>
          <w:tcPr>
            <w:tcW w:w="788" w:type="dxa"/>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sz w:val="16"/>
                <w:szCs w:val="16"/>
                <w:highlight w:val="none"/>
              </w:rPr>
            </w:pPr>
            <w:r>
              <w:rPr>
                <w:rFonts w:hint="eastAsia" w:ascii="宋体" w:hAnsi="宋体" w:eastAsia="宋体" w:cs="宋体"/>
                <w:i w:val="0"/>
                <w:iCs w:val="0"/>
                <w:snapToGrid w:val="0"/>
                <w:color w:val="000000"/>
                <w:kern w:val="0"/>
                <w:sz w:val="18"/>
                <w:szCs w:val="18"/>
                <w:highlight w:val="none"/>
                <w:u w:val="none"/>
                <w:lang w:val="en-US" w:eastAsia="zh-CN" w:bidi="ar"/>
              </w:rPr>
              <w:t>提升</w:t>
            </w:r>
          </w:p>
        </w:tc>
        <w:tc>
          <w:tcPr>
            <w:tcW w:w="62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3" w:hRule="atLeast"/>
        </w:trPr>
        <w:tc>
          <w:tcPr>
            <w:tcW w:w="626"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c>
          <w:tcPr>
            <w:tcW w:w="496"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c>
          <w:tcPr>
            <w:tcW w:w="71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2"/>
                <w:sz w:val="16"/>
                <w:szCs w:val="16"/>
                <w:highlight w:val="none"/>
              </w:rPr>
              <w:t>时效指标</w:t>
            </w:r>
          </w:p>
        </w:tc>
        <w:tc>
          <w:tcPr>
            <w:tcW w:w="1978" w:type="dxa"/>
            <w:gridSpan w:val="3"/>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sz w:val="16"/>
                <w:szCs w:val="16"/>
                <w:highlight w:val="none"/>
              </w:rPr>
            </w:pPr>
            <w:r>
              <w:rPr>
                <w:rFonts w:hint="eastAsia" w:ascii="宋体" w:hAnsi="宋体" w:eastAsia="宋体" w:cs="宋体"/>
                <w:i w:val="0"/>
                <w:iCs w:val="0"/>
                <w:snapToGrid w:val="0"/>
                <w:color w:val="000000"/>
                <w:kern w:val="0"/>
                <w:sz w:val="18"/>
                <w:szCs w:val="18"/>
                <w:highlight w:val="none"/>
                <w:u w:val="none"/>
                <w:lang w:val="en-US" w:eastAsia="zh-CN" w:bidi="ar"/>
              </w:rPr>
              <w:t>资金兑付时效</w:t>
            </w:r>
          </w:p>
        </w:tc>
        <w:tc>
          <w:tcPr>
            <w:tcW w:w="863" w:type="dxa"/>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sz w:val="16"/>
                <w:szCs w:val="16"/>
                <w:highlight w:val="none"/>
              </w:rPr>
            </w:pPr>
            <w:r>
              <w:rPr>
                <w:rFonts w:hint="eastAsia" w:ascii="宋体" w:hAnsi="宋体" w:eastAsia="宋体" w:cs="宋体"/>
                <w:i w:val="0"/>
                <w:iCs w:val="0"/>
                <w:snapToGrid w:val="0"/>
                <w:color w:val="000000"/>
                <w:kern w:val="0"/>
                <w:sz w:val="18"/>
                <w:szCs w:val="18"/>
                <w:highlight w:val="none"/>
                <w:u w:val="none"/>
                <w:lang w:val="en-US" w:eastAsia="zh-CN" w:bidi="ar"/>
              </w:rPr>
              <w:t>及时</w:t>
            </w:r>
          </w:p>
        </w:tc>
        <w:tc>
          <w:tcPr>
            <w:tcW w:w="788" w:type="dxa"/>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sz w:val="16"/>
                <w:szCs w:val="16"/>
                <w:highlight w:val="none"/>
              </w:rPr>
            </w:pPr>
            <w:r>
              <w:rPr>
                <w:rFonts w:hint="eastAsia" w:ascii="宋体" w:hAnsi="宋体" w:eastAsia="宋体" w:cs="宋体"/>
                <w:i w:val="0"/>
                <w:iCs w:val="0"/>
                <w:snapToGrid w:val="0"/>
                <w:color w:val="000000"/>
                <w:kern w:val="0"/>
                <w:sz w:val="18"/>
                <w:szCs w:val="18"/>
                <w:highlight w:val="none"/>
                <w:u w:val="none"/>
                <w:lang w:val="en-US" w:eastAsia="zh-CN" w:bidi="ar"/>
              </w:rPr>
              <w:t>及时</w:t>
            </w:r>
          </w:p>
        </w:tc>
        <w:tc>
          <w:tcPr>
            <w:tcW w:w="62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4" w:hRule="atLeast"/>
        </w:trPr>
        <w:tc>
          <w:tcPr>
            <w:tcW w:w="626"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c>
          <w:tcPr>
            <w:tcW w:w="496"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c>
          <w:tcPr>
            <w:tcW w:w="71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1"/>
                <w:sz w:val="16"/>
                <w:szCs w:val="16"/>
                <w:highlight w:val="none"/>
              </w:rPr>
              <w:t>成本指标</w:t>
            </w:r>
          </w:p>
        </w:tc>
        <w:tc>
          <w:tcPr>
            <w:tcW w:w="1978" w:type="dxa"/>
            <w:gridSpan w:val="3"/>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sz w:val="16"/>
                <w:szCs w:val="16"/>
                <w:highlight w:val="none"/>
              </w:rPr>
            </w:pPr>
            <w:r>
              <w:rPr>
                <w:rFonts w:hint="eastAsia" w:ascii="宋体" w:hAnsi="宋体" w:eastAsia="宋体" w:cs="宋体"/>
                <w:i w:val="0"/>
                <w:iCs w:val="0"/>
                <w:snapToGrid w:val="0"/>
                <w:color w:val="000000"/>
                <w:kern w:val="0"/>
                <w:sz w:val="18"/>
                <w:szCs w:val="18"/>
                <w:highlight w:val="none"/>
                <w:u w:val="none"/>
                <w:lang w:val="en-US" w:eastAsia="zh-CN" w:bidi="ar"/>
              </w:rPr>
              <w:t>兑付资金成本控制率</w:t>
            </w:r>
          </w:p>
        </w:tc>
        <w:tc>
          <w:tcPr>
            <w:tcW w:w="863" w:type="dxa"/>
            <w:noWrap w:val="0"/>
            <w:vAlign w:val="center"/>
          </w:tcPr>
          <w:p>
            <w:pPr>
              <w:keepNext w:val="0"/>
              <w:keepLines w:val="0"/>
              <w:widowControl/>
              <w:suppressLineNumbers w:val="0"/>
              <w:ind w:left="0" w:leftChars="0" w:firstLine="0" w:firstLineChars="0"/>
              <w:jc w:val="center"/>
              <w:textAlignment w:val="center"/>
              <w:rPr>
                <w:rFonts w:hint="default" w:ascii="宋体" w:hAnsi="宋体" w:eastAsia="宋体" w:cs="宋体"/>
                <w:sz w:val="16"/>
                <w:szCs w:val="16"/>
                <w:highlight w:val="none"/>
                <w:lang w:val="en-US"/>
              </w:rPr>
            </w:pPr>
            <w:r>
              <w:rPr>
                <w:rFonts w:hint="eastAsia" w:ascii="宋体" w:hAnsi="宋体" w:eastAsia="宋体" w:cs="宋体"/>
                <w:i w:val="0"/>
                <w:iCs w:val="0"/>
                <w:snapToGrid w:val="0"/>
                <w:color w:val="000000"/>
                <w:kern w:val="0"/>
                <w:sz w:val="18"/>
                <w:szCs w:val="18"/>
                <w:highlight w:val="none"/>
                <w:u w:val="none"/>
                <w:lang w:val="en-US" w:eastAsia="zh-CN" w:bidi="ar"/>
              </w:rPr>
              <w:t>≤30万</w:t>
            </w:r>
          </w:p>
        </w:tc>
        <w:tc>
          <w:tcPr>
            <w:tcW w:w="788" w:type="dxa"/>
            <w:noWrap w:val="0"/>
            <w:vAlign w:val="center"/>
          </w:tcPr>
          <w:p>
            <w:pPr>
              <w:keepNext w:val="0"/>
              <w:keepLines w:val="0"/>
              <w:widowControl/>
              <w:suppressLineNumbers w:val="0"/>
              <w:ind w:left="0" w:leftChars="0" w:firstLine="0" w:firstLineChars="0"/>
              <w:jc w:val="center"/>
              <w:textAlignment w:val="center"/>
              <w:rPr>
                <w:rFonts w:hint="default"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30万</w:t>
            </w:r>
          </w:p>
        </w:tc>
        <w:tc>
          <w:tcPr>
            <w:tcW w:w="62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4" w:hRule="atLeast"/>
        </w:trPr>
        <w:tc>
          <w:tcPr>
            <w:tcW w:w="626" w:type="dxa"/>
            <w:vMerge w:val="continue"/>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c>
          <w:tcPr>
            <w:tcW w:w="496" w:type="dxa"/>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2"/>
                <w:sz w:val="16"/>
                <w:szCs w:val="16"/>
                <w:highlight w:val="none"/>
              </w:rPr>
              <w:t>效益指标</w:t>
            </w:r>
          </w:p>
        </w:tc>
        <w:tc>
          <w:tcPr>
            <w:tcW w:w="71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1"/>
                <w:sz w:val="16"/>
                <w:szCs w:val="16"/>
                <w:highlight w:val="none"/>
              </w:rPr>
              <w:t>经济效益</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2"/>
                <w:sz w:val="16"/>
                <w:szCs w:val="16"/>
                <w:highlight w:val="none"/>
              </w:rPr>
              <w:t>指标</w:t>
            </w:r>
          </w:p>
        </w:tc>
        <w:tc>
          <w:tcPr>
            <w:tcW w:w="1978" w:type="dxa"/>
            <w:gridSpan w:val="3"/>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sz w:val="16"/>
                <w:szCs w:val="16"/>
                <w:highlight w:val="none"/>
              </w:rPr>
            </w:pPr>
            <w:r>
              <w:rPr>
                <w:rFonts w:hint="eastAsia" w:ascii="宋体" w:hAnsi="宋体" w:eastAsia="宋体" w:cs="宋体"/>
                <w:i w:val="0"/>
                <w:iCs w:val="0"/>
                <w:snapToGrid w:val="0"/>
                <w:color w:val="000000"/>
                <w:kern w:val="0"/>
                <w:sz w:val="18"/>
                <w:szCs w:val="18"/>
                <w:highlight w:val="none"/>
                <w:u w:val="none"/>
                <w:lang w:val="en-US" w:eastAsia="zh-CN" w:bidi="ar"/>
              </w:rPr>
              <w:t>促进贸易额增长</w:t>
            </w:r>
          </w:p>
        </w:tc>
        <w:tc>
          <w:tcPr>
            <w:tcW w:w="863" w:type="dxa"/>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sz w:val="16"/>
                <w:szCs w:val="16"/>
                <w:highlight w:val="none"/>
              </w:rPr>
            </w:pPr>
            <w:r>
              <w:rPr>
                <w:rFonts w:hint="eastAsia" w:ascii="宋体" w:hAnsi="宋体" w:eastAsia="宋体" w:cs="宋体"/>
                <w:i w:val="0"/>
                <w:iCs w:val="0"/>
                <w:snapToGrid w:val="0"/>
                <w:color w:val="000000"/>
                <w:kern w:val="0"/>
                <w:sz w:val="18"/>
                <w:szCs w:val="18"/>
                <w:highlight w:val="none"/>
                <w:u w:val="none"/>
                <w:lang w:val="en-US" w:eastAsia="zh-CN" w:bidi="ar"/>
              </w:rPr>
              <w:t>增长</w:t>
            </w:r>
          </w:p>
        </w:tc>
        <w:tc>
          <w:tcPr>
            <w:tcW w:w="788" w:type="dxa"/>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sz w:val="16"/>
                <w:szCs w:val="16"/>
                <w:highlight w:val="none"/>
              </w:rPr>
            </w:pPr>
            <w:r>
              <w:rPr>
                <w:rFonts w:hint="eastAsia" w:ascii="宋体" w:hAnsi="宋体" w:eastAsia="宋体" w:cs="宋体"/>
                <w:i w:val="0"/>
                <w:iCs w:val="0"/>
                <w:snapToGrid w:val="0"/>
                <w:color w:val="000000"/>
                <w:kern w:val="0"/>
                <w:sz w:val="18"/>
                <w:szCs w:val="18"/>
                <w:highlight w:val="none"/>
                <w:u w:val="none"/>
                <w:lang w:val="en-US" w:eastAsia="zh-CN" w:bidi="ar"/>
              </w:rPr>
              <w:t>增长</w:t>
            </w:r>
          </w:p>
        </w:tc>
        <w:tc>
          <w:tcPr>
            <w:tcW w:w="62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4" w:hRule="atLeast"/>
        </w:trPr>
        <w:tc>
          <w:tcPr>
            <w:tcW w:w="626" w:type="dxa"/>
            <w:vMerge w:val="continue"/>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c>
          <w:tcPr>
            <w:tcW w:w="496"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c>
          <w:tcPr>
            <w:tcW w:w="71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1"/>
                <w:sz w:val="16"/>
                <w:szCs w:val="16"/>
                <w:highlight w:val="none"/>
              </w:rPr>
              <w:t>社会效益</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2"/>
                <w:sz w:val="16"/>
                <w:szCs w:val="16"/>
                <w:highlight w:val="none"/>
              </w:rPr>
              <w:t>指标</w:t>
            </w:r>
          </w:p>
        </w:tc>
        <w:tc>
          <w:tcPr>
            <w:tcW w:w="1978" w:type="dxa"/>
            <w:gridSpan w:val="3"/>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sz w:val="16"/>
                <w:szCs w:val="16"/>
                <w:highlight w:val="none"/>
              </w:rPr>
            </w:pPr>
            <w:r>
              <w:rPr>
                <w:rFonts w:hint="eastAsia" w:ascii="宋体" w:hAnsi="宋体" w:eastAsia="宋体" w:cs="宋体"/>
                <w:i w:val="0"/>
                <w:iCs w:val="0"/>
                <w:snapToGrid w:val="0"/>
                <w:color w:val="000000"/>
                <w:kern w:val="0"/>
                <w:sz w:val="18"/>
                <w:szCs w:val="18"/>
                <w:highlight w:val="none"/>
                <w:u w:val="none"/>
                <w:lang w:val="en-US" w:eastAsia="zh-CN" w:bidi="ar"/>
              </w:rPr>
              <w:t>增加就业人数</w:t>
            </w:r>
          </w:p>
        </w:tc>
        <w:tc>
          <w:tcPr>
            <w:tcW w:w="863" w:type="dxa"/>
            <w:noWrap w:val="0"/>
            <w:vAlign w:val="center"/>
          </w:tcPr>
          <w:p>
            <w:pPr>
              <w:keepNext w:val="0"/>
              <w:keepLines w:val="0"/>
              <w:widowControl/>
              <w:suppressLineNumbers w:val="0"/>
              <w:ind w:left="0" w:leftChars="0" w:firstLine="0" w:firstLineChars="0"/>
              <w:jc w:val="center"/>
              <w:textAlignment w:val="center"/>
              <w:rPr>
                <w:rFonts w:hint="default" w:ascii="宋体" w:hAnsi="宋体" w:eastAsia="宋体" w:cs="宋体"/>
                <w:sz w:val="16"/>
                <w:szCs w:val="16"/>
                <w:highlight w:val="none"/>
                <w:lang w:val="en-US"/>
              </w:rPr>
            </w:pPr>
            <w:r>
              <w:rPr>
                <w:rFonts w:hint="eastAsia" w:ascii="宋体" w:hAnsi="宋体" w:eastAsia="宋体" w:cs="宋体"/>
                <w:i w:val="0"/>
                <w:iCs w:val="0"/>
                <w:snapToGrid w:val="0"/>
                <w:color w:val="000000"/>
                <w:kern w:val="0"/>
                <w:sz w:val="18"/>
                <w:szCs w:val="18"/>
                <w:highlight w:val="none"/>
                <w:u w:val="none"/>
                <w:lang w:val="en-US" w:eastAsia="zh-CN" w:bidi="ar"/>
              </w:rPr>
              <w:t>≥10人</w:t>
            </w:r>
          </w:p>
        </w:tc>
        <w:tc>
          <w:tcPr>
            <w:tcW w:w="788" w:type="dxa"/>
            <w:noWrap w:val="0"/>
            <w:vAlign w:val="center"/>
          </w:tcPr>
          <w:p>
            <w:pPr>
              <w:keepNext w:val="0"/>
              <w:keepLines w:val="0"/>
              <w:widowControl/>
              <w:suppressLineNumbers w:val="0"/>
              <w:ind w:left="0" w:leftChars="0" w:firstLine="0" w:firstLineChars="0"/>
              <w:jc w:val="center"/>
              <w:textAlignment w:val="center"/>
              <w:rPr>
                <w:rFonts w:hint="default" w:ascii="宋体" w:hAnsi="宋体" w:eastAsia="宋体" w:cs="宋体"/>
                <w:sz w:val="16"/>
                <w:szCs w:val="16"/>
                <w:highlight w:val="none"/>
                <w:lang w:val="en-US"/>
              </w:rPr>
            </w:pPr>
            <w:r>
              <w:rPr>
                <w:rFonts w:hint="eastAsia" w:ascii="宋体" w:hAnsi="宋体" w:eastAsia="宋体" w:cs="宋体"/>
                <w:i w:val="0"/>
                <w:iCs w:val="0"/>
                <w:snapToGrid w:val="0"/>
                <w:color w:val="000000"/>
                <w:kern w:val="0"/>
                <w:sz w:val="18"/>
                <w:szCs w:val="18"/>
                <w:highlight w:val="none"/>
                <w:u w:val="none"/>
                <w:lang w:val="en-US" w:eastAsia="zh-CN" w:bidi="ar"/>
              </w:rPr>
              <w:t>17人</w:t>
            </w:r>
          </w:p>
        </w:tc>
        <w:tc>
          <w:tcPr>
            <w:tcW w:w="62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3" w:hRule="atLeast"/>
        </w:trPr>
        <w:tc>
          <w:tcPr>
            <w:tcW w:w="626" w:type="dxa"/>
            <w:vMerge w:val="continue"/>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c>
          <w:tcPr>
            <w:tcW w:w="496"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c>
          <w:tcPr>
            <w:tcW w:w="71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1"/>
                <w:sz w:val="16"/>
                <w:szCs w:val="16"/>
                <w:highlight w:val="none"/>
              </w:rPr>
              <w:t>可持续影</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3"/>
                <w:sz w:val="16"/>
                <w:szCs w:val="16"/>
                <w:highlight w:val="none"/>
              </w:rPr>
              <w:t>响指标</w:t>
            </w:r>
          </w:p>
        </w:tc>
        <w:tc>
          <w:tcPr>
            <w:tcW w:w="1978" w:type="dxa"/>
            <w:gridSpan w:val="3"/>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sz w:val="16"/>
                <w:szCs w:val="16"/>
                <w:highlight w:val="none"/>
              </w:rPr>
            </w:pPr>
            <w:r>
              <w:rPr>
                <w:rFonts w:hint="eastAsia" w:ascii="宋体" w:hAnsi="宋体" w:eastAsia="宋体" w:cs="宋体"/>
                <w:i w:val="0"/>
                <w:iCs w:val="0"/>
                <w:snapToGrid w:val="0"/>
                <w:color w:val="000000"/>
                <w:kern w:val="0"/>
                <w:sz w:val="18"/>
                <w:szCs w:val="18"/>
                <w:highlight w:val="none"/>
                <w:u w:val="none"/>
                <w:lang w:val="en-US" w:eastAsia="zh-CN" w:bidi="ar"/>
              </w:rPr>
              <w:t>提高企业国际竞争力</w:t>
            </w:r>
          </w:p>
        </w:tc>
        <w:tc>
          <w:tcPr>
            <w:tcW w:w="863" w:type="dxa"/>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sz w:val="16"/>
                <w:szCs w:val="16"/>
                <w:highlight w:val="none"/>
              </w:rPr>
            </w:pPr>
            <w:r>
              <w:rPr>
                <w:rFonts w:hint="eastAsia" w:ascii="宋体" w:hAnsi="宋体" w:eastAsia="宋体" w:cs="宋体"/>
                <w:i w:val="0"/>
                <w:iCs w:val="0"/>
                <w:snapToGrid w:val="0"/>
                <w:color w:val="000000"/>
                <w:kern w:val="0"/>
                <w:sz w:val="18"/>
                <w:szCs w:val="18"/>
                <w:highlight w:val="none"/>
                <w:u w:val="none"/>
                <w:lang w:val="en-US" w:eastAsia="zh-CN" w:bidi="ar"/>
              </w:rPr>
              <w:t>提高</w:t>
            </w:r>
          </w:p>
        </w:tc>
        <w:tc>
          <w:tcPr>
            <w:tcW w:w="788" w:type="dxa"/>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sz w:val="16"/>
                <w:szCs w:val="16"/>
                <w:highlight w:val="none"/>
              </w:rPr>
            </w:pPr>
            <w:r>
              <w:rPr>
                <w:rFonts w:hint="eastAsia" w:ascii="宋体" w:hAnsi="宋体" w:eastAsia="宋体" w:cs="宋体"/>
                <w:i w:val="0"/>
                <w:iCs w:val="0"/>
                <w:snapToGrid w:val="0"/>
                <w:color w:val="000000"/>
                <w:kern w:val="0"/>
                <w:sz w:val="18"/>
                <w:szCs w:val="18"/>
                <w:highlight w:val="none"/>
                <w:u w:val="none"/>
                <w:lang w:val="en-US" w:eastAsia="zh-CN" w:bidi="ar"/>
              </w:rPr>
              <w:t>提高</w:t>
            </w:r>
          </w:p>
        </w:tc>
        <w:tc>
          <w:tcPr>
            <w:tcW w:w="62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3" w:hRule="atLeast"/>
        </w:trPr>
        <w:tc>
          <w:tcPr>
            <w:tcW w:w="626"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c>
          <w:tcPr>
            <w:tcW w:w="496"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1"/>
                <w:sz w:val="16"/>
                <w:szCs w:val="16"/>
                <w:highlight w:val="none"/>
              </w:rPr>
              <w:t>满意度指标</w:t>
            </w:r>
          </w:p>
        </w:tc>
        <w:tc>
          <w:tcPr>
            <w:tcW w:w="71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1"/>
                <w:sz w:val="16"/>
                <w:szCs w:val="16"/>
                <w:highlight w:val="none"/>
              </w:rPr>
              <w:t>服务对象</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1"/>
                <w:sz w:val="16"/>
                <w:szCs w:val="16"/>
                <w:highlight w:val="none"/>
              </w:rPr>
              <w:t>满意度指</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z w:val="16"/>
                <w:szCs w:val="16"/>
                <w:highlight w:val="none"/>
              </w:rPr>
              <w:t>标</w:t>
            </w:r>
          </w:p>
        </w:tc>
        <w:tc>
          <w:tcPr>
            <w:tcW w:w="1978" w:type="dxa"/>
            <w:gridSpan w:val="3"/>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sz w:val="16"/>
                <w:szCs w:val="16"/>
                <w:highlight w:val="none"/>
              </w:rPr>
            </w:pPr>
            <w:r>
              <w:rPr>
                <w:rFonts w:hint="eastAsia" w:ascii="宋体" w:hAnsi="宋体" w:eastAsia="宋体" w:cs="宋体"/>
                <w:i w:val="0"/>
                <w:iCs w:val="0"/>
                <w:snapToGrid w:val="0"/>
                <w:color w:val="000000"/>
                <w:kern w:val="0"/>
                <w:sz w:val="18"/>
                <w:szCs w:val="18"/>
                <w:highlight w:val="none"/>
                <w:u w:val="none"/>
                <w:lang w:val="en-US" w:eastAsia="zh-CN" w:bidi="ar"/>
              </w:rPr>
              <w:t>企业满意度</w:t>
            </w:r>
          </w:p>
        </w:tc>
        <w:tc>
          <w:tcPr>
            <w:tcW w:w="863" w:type="dxa"/>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sz w:val="16"/>
                <w:szCs w:val="16"/>
                <w:highlight w:val="none"/>
              </w:rPr>
            </w:pPr>
            <w:r>
              <w:rPr>
                <w:rFonts w:hint="eastAsia" w:ascii="宋体" w:hAnsi="宋体" w:eastAsia="宋体" w:cs="宋体"/>
                <w:i w:val="0"/>
                <w:iCs w:val="0"/>
                <w:snapToGrid w:val="0"/>
                <w:color w:val="000000"/>
                <w:kern w:val="0"/>
                <w:sz w:val="18"/>
                <w:szCs w:val="18"/>
                <w:highlight w:val="none"/>
                <w:u w:val="none"/>
                <w:lang w:val="en-US" w:eastAsia="zh-CN" w:bidi="ar"/>
              </w:rPr>
              <w:t>≥90%</w:t>
            </w:r>
          </w:p>
        </w:tc>
        <w:tc>
          <w:tcPr>
            <w:tcW w:w="788" w:type="dxa"/>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sz w:val="16"/>
                <w:szCs w:val="16"/>
                <w:highlight w:val="none"/>
              </w:rPr>
            </w:pPr>
            <w:r>
              <w:rPr>
                <w:rFonts w:hint="eastAsia" w:ascii="宋体" w:hAnsi="宋体" w:eastAsia="宋体" w:cs="宋体"/>
                <w:i w:val="0"/>
                <w:iCs w:val="0"/>
                <w:snapToGrid w:val="0"/>
                <w:color w:val="000000"/>
                <w:kern w:val="0"/>
                <w:sz w:val="18"/>
                <w:szCs w:val="18"/>
                <w:highlight w:val="none"/>
                <w:u w:val="none"/>
                <w:lang w:val="en-US" w:eastAsia="zh-CN" w:bidi="ar"/>
              </w:rPr>
              <w:t>＞95%</w:t>
            </w:r>
          </w:p>
        </w:tc>
        <w:tc>
          <w:tcPr>
            <w:tcW w:w="62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4" w:hRule="atLeast"/>
        </w:trPr>
        <w:tc>
          <w:tcPr>
            <w:tcW w:w="5470" w:type="dxa"/>
            <w:gridSpan w:val="8"/>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2"/>
                <w:sz w:val="16"/>
                <w:szCs w:val="16"/>
                <w:highlight w:val="none"/>
              </w:rPr>
              <w:t>总分</w:t>
            </w:r>
          </w:p>
        </w:tc>
        <w:tc>
          <w:tcPr>
            <w:tcW w:w="62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100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100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8" w:hRule="atLeast"/>
        </w:trPr>
        <w:tc>
          <w:tcPr>
            <w:tcW w:w="626"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pacing w:val="-2"/>
                <w:sz w:val="16"/>
                <w:szCs w:val="16"/>
                <w:highlight w:val="none"/>
              </w:rPr>
              <w:t>说明</w:t>
            </w:r>
          </w:p>
        </w:tc>
        <w:tc>
          <w:tcPr>
            <w:tcW w:w="7613" w:type="dxa"/>
            <w:gridSpan w:val="1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highlight w:val="none"/>
              </w:rPr>
            </w:pPr>
            <w:r>
              <w:rPr>
                <w:rFonts w:hint="eastAsia" w:ascii="宋体" w:hAnsi="宋体" w:eastAsia="宋体" w:cs="宋体"/>
                <w:sz w:val="16"/>
                <w:szCs w:val="16"/>
                <w:highlight w:val="none"/>
              </w:rPr>
              <w:t>请在此处简要说明中央和省委巡视、各级审计和财政监督中发现的问题及其所涉及的金额，如没有填无。</w:t>
            </w:r>
          </w:p>
        </w:tc>
      </w:tr>
    </w:tbl>
    <w:p>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0" w:firstLineChars="0"/>
        <w:jc w:val="both"/>
        <w:textAlignment w:val="baseline"/>
        <w:rPr>
          <w:rFonts w:hint="eastAsia"/>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0" w:firstLineChars="0"/>
        <w:jc w:val="center"/>
        <w:textAlignment w:val="baseline"/>
        <w:rPr>
          <w:rFonts w:hint="eastAsia" w:ascii="宋体" w:hAnsi="宋体" w:eastAsia="宋体" w:cs="宋体"/>
          <w:b/>
          <w:bCs/>
          <w:sz w:val="32"/>
          <w:szCs w:val="32"/>
          <w:lang w:val="en-US" w:eastAsia="zh-CN"/>
        </w:rPr>
        <w:sectPr>
          <w:pgSz w:w="11906" w:h="16838"/>
          <w:pgMar w:top="1440" w:right="1803" w:bottom="1440" w:left="1803" w:header="851" w:footer="992" w:gutter="0"/>
          <w:cols w:space="720" w:num="1"/>
          <w:rtlGutter w:val="0"/>
          <w:docGrid w:type="lines" w:linePitch="312" w:charSpace="0"/>
        </w:sectPr>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0" w:firstLineChars="0"/>
        <w:jc w:val="center"/>
        <w:textAlignment w:val="baseline"/>
        <w:rPr>
          <w:rFonts w:ascii="宋体" w:hAnsi="宋体" w:eastAsia="宋体" w:cs="宋体"/>
          <w:b/>
          <w:bCs/>
          <w:sz w:val="32"/>
          <w:szCs w:val="32"/>
        </w:rPr>
      </w:pPr>
      <w:r>
        <w:rPr>
          <w:rFonts w:hint="eastAsia" w:ascii="宋体" w:hAnsi="宋体" w:eastAsia="宋体" w:cs="宋体"/>
          <w:b/>
          <w:bCs/>
          <w:sz w:val="32"/>
          <w:szCs w:val="32"/>
          <w:lang w:val="en-US" w:eastAsia="zh-CN"/>
        </w:rPr>
        <w:t xml:space="preserve">表20 </w:t>
      </w:r>
      <w:r>
        <w:rPr>
          <w:rFonts w:hint="eastAsia" w:ascii="宋体" w:hAnsi="宋体" w:eastAsia="宋体" w:cs="宋体"/>
          <w:b/>
          <w:bCs/>
          <w:sz w:val="32"/>
          <w:szCs w:val="32"/>
        </w:rPr>
        <w:t>2021年第二批省级旅游发展</w:t>
      </w:r>
      <w:r>
        <w:rPr>
          <w:rFonts w:ascii="宋体" w:hAnsi="宋体" w:eastAsia="宋体" w:cs="宋体"/>
          <w:b/>
          <w:bCs/>
          <w:sz w:val="32"/>
          <w:szCs w:val="32"/>
        </w:rPr>
        <w:t>项目绩效自评表</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rFonts w:hint="eastAsia" w:ascii="宋体" w:hAnsi="宋体" w:eastAsia="宋体" w:cs="宋体"/>
          <w:spacing w:val="-11"/>
          <w:sz w:val="24"/>
          <w:szCs w:val="24"/>
        </w:rPr>
        <w:t>（20</w:t>
      </w:r>
      <w:r>
        <w:rPr>
          <w:rFonts w:hint="eastAsia" w:ascii="宋体" w:hAnsi="宋体" w:eastAsia="宋体" w:cs="宋体"/>
          <w:spacing w:val="-11"/>
          <w:sz w:val="24"/>
          <w:szCs w:val="24"/>
          <w:lang w:val="en-US" w:eastAsia="zh-CN"/>
        </w:rPr>
        <w:t>22</w:t>
      </w:r>
      <w:r>
        <w:rPr>
          <w:rFonts w:hint="eastAsia" w:ascii="宋体" w:hAnsi="宋体" w:eastAsia="宋体" w:cs="宋体"/>
          <w:spacing w:val="-11"/>
          <w:sz w:val="24"/>
          <w:szCs w:val="24"/>
        </w:rPr>
        <w:t>年度）</w:t>
      </w:r>
    </w:p>
    <w:tbl>
      <w:tblPr>
        <w:tblStyle w:val="6"/>
        <w:tblW w:w="823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13"/>
        <w:gridCol w:w="709"/>
        <w:gridCol w:w="810"/>
        <w:gridCol w:w="474"/>
        <w:gridCol w:w="917"/>
        <w:gridCol w:w="199"/>
        <w:gridCol w:w="1160"/>
        <w:gridCol w:w="881"/>
        <w:gridCol w:w="273"/>
        <w:gridCol w:w="255"/>
        <w:gridCol w:w="495"/>
        <w:gridCol w:w="76"/>
        <w:gridCol w:w="668"/>
        <w:gridCol w:w="90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转移支付名称</w:t>
            </w:r>
          </w:p>
        </w:tc>
        <w:tc>
          <w:tcPr>
            <w:tcW w:w="7117" w:type="dxa"/>
            <w:gridSpan w:val="1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2021年第二批省级旅游发展专项资金</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主管部门</w:t>
            </w:r>
          </w:p>
        </w:tc>
        <w:tc>
          <w:tcPr>
            <w:tcW w:w="3560" w:type="dxa"/>
            <w:gridSpan w:val="5"/>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甘肃省文化和旅游厅</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实施单位</w:t>
            </w:r>
          </w:p>
        </w:tc>
        <w:tc>
          <w:tcPr>
            <w:tcW w:w="2403" w:type="dxa"/>
            <w:gridSpan w:val="5"/>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兰州新区商务和文化旅游局（综合保税区管理委员会）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3" w:hRule="atLeast"/>
        </w:trPr>
        <w:tc>
          <w:tcPr>
            <w:tcW w:w="1122" w:type="dxa"/>
            <w:gridSpan w:val="2"/>
            <w:vMerge w:val="restart"/>
            <w:tcBorders>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1"/>
                <w:sz w:val="16"/>
                <w:szCs w:val="16"/>
              </w:rPr>
            </w:pPr>
            <w:r>
              <w:rPr>
                <w:rFonts w:hint="eastAsia" w:ascii="宋体" w:hAnsi="宋体" w:eastAsia="宋体" w:cs="宋体"/>
                <w:spacing w:val="-1"/>
                <w:sz w:val="16"/>
                <w:szCs w:val="16"/>
              </w:rPr>
              <w:t>项目资金</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（万元）</w:t>
            </w: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年初预算数</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全年预算数</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全年执行数</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分值</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执行率</w:t>
            </w: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得分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0"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年度资金总额</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30</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30</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30</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5"/>
                <w:sz w:val="16"/>
                <w:szCs w:val="16"/>
              </w:rPr>
              <w:t>10</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100%</w:t>
            </w: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其中：中央资金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both"/>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2"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年度资金总额</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30</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30</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30</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市县资金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其他资金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7"/>
                <w:sz w:val="16"/>
                <w:szCs w:val="16"/>
              </w:rPr>
              <w:t>年度</w:t>
            </w:r>
            <w:r>
              <w:rPr>
                <w:rFonts w:hint="eastAsia" w:ascii="宋体" w:hAnsi="宋体" w:eastAsia="宋体" w:cs="宋体"/>
                <w:spacing w:val="6"/>
                <w:sz w:val="16"/>
                <w:szCs w:val="16"/>
              </w:rPr>
              <w:t>总体目标</w:t>
            </w:r>
          </w:p>
        </w:tc>
        <w:tc>
          <w:tcPr>
            <w:tcW w:w="4269" w:type="dxa"/>
            <w:gridSpan w:val="6"/>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预期目标</w:t>
            </w:r>
          </w:p>
        </w:tc>
        <w:tc>
          <w:tcPr>
            <w:tcW w:w="3557" w:type="dxa"/>
            <w:gridSpan w:val="7"/>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实际完成情况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19"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4269" w:type="dxa"/>
            <w:gridSpan w:val="6"/>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为进一步推动新区文化旅游产业快速发展，调动企业建设积极性，全面优化旅游公共服务环境，树立新区旅游新形象，完善景区基础设施建设、信息网络配套建设，加快景区绿化美化，为游客提供农耕文化体验地。</w:t>
            </w:r>
          </w:p>
        </w:tc>
        <w:tc>
          <w:tcPr>
            <w:tcW w:w="3557" w:type="dxa"/>
            <w:gridSpan w:val="7"/>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完成晴望川民俗文化村景区基础设施建设、信息网络配套建设，加快景区绿化美化，为游客提供农耕文化体验地。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1" w:hRule="atLeast"/>
        </w:trPr>
        <w:tc>
          <w:tcPr>
            <w:tcW w:w="413" w:type="dxa"/>
            <w:vMerge w:val="restart"/>
            <w:noWrap w:val="0"/>
            <w:textDirection w:val="tbLr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113" w:right="113"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绩效指标</w:t>
            </w:r>
          </w:p>
        </w:tc>
        <w:tc>
          <w:tcPr>
            <w:tcW w:w="7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一级指标</w:t>
            </w:r>
          </w:p>
        </w:tc>
        <w:tc>
          <w:tcPr>
            <w:tcW w:w="810" w:type="dxa"/>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二级指标</w:t>
            </w:r>
          </w:p>
        </w:tc>
        <w:tc>
          <w:tcPr>
            <w:tcW w:w="1590" w:type="dxa"/>
            <w:gridSpan w:val="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三级指标</w:t>
            </w:r>
          </w:p>
        </w:tc>
        <w:tc>
          <w:tcPr>
            <w:tcW w:w="116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年度指标值</w:t>
            </w:r>
          </w:p>
        </w:tc>
        <w:tc>
          <w:tcPr>
            <w:tcW w:w="881"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实际完成值</w:t>
            </w:r>
          </w:p>
        </w:tc>
        <w:tc>
          <w:tcPr>
            <w:tcW w:w="52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分值</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得分</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偏差原因分析及改进措施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restart"/>
            <w:tcBorders>
              <w:bottom w:val="nil"/>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产出指标</w:t>
            </w:r>
          </w:p>
        </w:tc>
        <w:tc>
          <w:tcPr>
            <w:tcW w:w="8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数量指标</w:t>
            </w:r>
          </w:p>
        </w:tc>
        <w:tc>
          <w:tcPr>
            <w:tcW w:w="1590" w:type="dxa"/>
            <w:gridSpan w:val="3"/>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pacing w:val="-1"/>
                <w:sz w:val="16"/>
                <w:szCs w:val="16"/>
                <w:lang w:val="en-US" w:eastAsia="zh-CN"/>
              </w:rPr>
              <w:t>支持项目建设</w:t>
            </w:r>
          </w:p>
        </w:tc>
        <w:tc>
          <w:tcPr>
            <w:tcW w:w="116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1个</w:t>
            </w:r>
          </w:p>
        </w:tc>
        <w:tc>
          <w:tcPr>
            <w:tcW w:w="881"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1个</w:t>
            </w:r>
          </w:p>
        </w:tc>
        <w:tc>
          <w:tcPr>
            <w:tcW w:w="52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nil"/>
              <w:bottom w:val="nil"/>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81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tabs>
                <w:tab w:val="left" w:pos="377"/>
              </w:tabs>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pacing w:val="-2"/>
                <w:sz w:val="16"/>
                <w:szCs w:val="16"/>
                <w:lang w:val="en-US" w:eastAsia="zh-CN"/>
              </w:rPr>
            </w:pPr>
            <w:r>
              <w:rPr>
                <w:rFonts w:hint="eastAsia" w:ascii="宋体" w:hAnsi="宋体" w:eastAsia="宋体" w:cs="宋体"/>
                <w:spacing w:val="-2"/>
                <w:sz w:val="16"/>
                <w:szCs w:val="16"/>
                <w:lang w:val="en-US" w:eastAsia="zh-CN"/>
              </w:rPr>
              <w:t>质量指标</w:t>
            </w:r>
          </w:p>
        </w:tc>
        <w:tc>
          <w:tcPr>
            <w:tcW w:w="1590" w:type="dxa"/>
            <w:gridSpan w:val="3"/>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pacing w:val="-1"/>
                <w:sz w:val="16"/>
                <w:szCs w:val="16"/>
                <w:lang w:val="en-US" w:eastAsia="zh-CN"/>
              </w:rPr>
            </w:pPr>
            <w:r>
              <w:rPr>
                <w:rFonts w:hint="eastAsia" w:ascii="宋体" w:hAnsi="宋体" w:eastAsia="宋体" w:cs="宋体"/>
                <w:spacing w:val="-1"/>
                <w:sz w:val="16"/>
                <w:szCs w:val="16"/>
                <w:lang w:val="en-US" w:eastAsia="zh-CN"/>
              </w:rPr>
              <w:t>项目运转情况</w:t>
            </w:r>
          </w:p>
        </w:tc>
        <w:tc>
          <w:tcPr>
            <w:tcW w:w="1160" w:type="dxa"/>
            <w:noWrap w:val="0"/>
            <w:vAlign w:val="center"/>
          </w:tcPr>
          <w:p>
            <w:pPr>
              <w:keepNext w:val="0"/>
              <w:keepLines w:val="0"/>
              <w:pageBreakBefore w:val="0"/>
              <w:widowControl/>
              <w:tabs>
                <w:tab w:val="left" w:pos="530"/>
              </w:tabs>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运转</w:t>
            </w:r>
          </w:p>
        </w:tc>
        <w:tc>
          <w:tcPr>
            <w:tcW w:w="881"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基本运转</w:t>
            </w:r>
          </w:p>
        </w:tc>
        <w:tc>
          <w:tcPr>
            <w:tcW w:w="52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9</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nil"/>
              <w:bottom w:val="nil"/>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81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tabs>
                <w:tab w:val="left" w:pos="377"/>
              </w:tabs>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pacing w:val="-2"/>
                <w:sz w:val="16"/>
                <w:szCs w:val="16"/>
                <w:lang w:val="en-US" w:eastAsia="zh-CN"/>
              </w:rPr>
            </w:pPr>
          </w:p>
        </w:tc>
        <w:tc>
          <w:tcPr>
            <w:tcW w:w="1590" w:type="dxa"/>
            <w:gridSpan w:val="3"/>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1"/>
                <w:sz w:val="16"/>
                <w:szCs w:val="16"/>
                <w:lang w:val="en-US" w:eastAsia="zh-CN"/>
              </w:rPr>
            </w:pPr>
            <w:r>
              <w:rPr>
                <w:rFonts w:hint="eastAsia" w:ascii="宋体" w:hAnsi="宋体" w:eastAsia="宋体" w:cs="宋体"/>
                <w:spacing w:val="-1"/>
                <w:sz w:val="16"/>
                <w:szCs w:val="16"/>
                <w:lang w:val="en-US" w:eastAsia="zh-CN"/>
              </w:rPr>
              <w:t>项目设施利用充分</w:t>
            </w:r>
          </w:p>
        </w:tc>
        <w:tc>
          <w:tcPr>
            <w:tcW w:w="116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充分</w:t>
            </w:r>
          </w:p>
        </w:tc>
        <w:tc>
          <w:tcPr>
            <w:tcW w:w="881"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基本充分</w:t>
            </w:r>
          </w:p>
        </w:tc>
        <w:tc>
          <w:tcPr>
            <w:tcW w:w="52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9</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nil"/>
              <w:bottom w:val="nil"/>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8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时效指标</w:t>
            </w:r>
          </w:p>
        </w:tc>
        <w:tc>
          <w:tcPr>
            <w:tcW w:w="1590" w:type="dxa"/>
            <w:gridSpan w:val="3"/>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pacing w:val="-1"/>
                <w:sz w:val="16"/>
                <w:szCs w:val="16"/>
                <w:lang w:val="en-US" w:eastAsia="zh-CN"/>
              </w:rPr>
              <w:t>资金下达及时性</w:t>
            </w:r>
          </w:p>
        </w:tc>
        <w:tc>
          <w:tcPr>
            <w:tcW w:w="116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及时</w:t>
            </w:r>
          </w:p>
        </w:tc>
        <w:tc>
          <w:tcPr>
            <w:tcW w:w="881"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及时</w:t>
            </w:r>
          </w:p>
        </w:tc>
        <w:tc>
          <w:tcPr>
            <w:tcW w:w="52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nil"/>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8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成本指标</w:t>
            </w:r>
          </w:p>
        </w:tc>
        <w:tc>
          <w:tcPr>
            <w:tcW w:w="1590" w:type="dxa"/>
            <w:gridSpan w:val="3"/>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项目补助资金占项目总投资资金比重</w:t>
            </w:r>
          </w:p>
        </w:tc>
        <w:tc>
          <w:tcPr>
            <w:tcW w:w="116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≤1</w:t>
            </w:r>
          </w:p>
        </w:tc>
        <w:tc>
          <w:tcPr>
            <w:tcW w:w="881"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rPr>
              <w:t>≤1</w:t>
            </w:r>
          </w:p>
        </w:tc>
        <w:tc>
          <w:tcPr>
            <w:tcW w:w="52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13" w:type="dxa"/>
            <w:vMerge w:val="continue"/>
            <w:tcBorders>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效益指标</w:t>
            </w:r>
          </w:p>
        </w:tc>
        <w:tc>
          <w:tcPr>
            <w:tcW w:w="8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pacing w:val="-1"/>
                <w:sz w:val="16"/>
                <w:szCs w:val="16"/>
                <w:lang w:val="en-US" w:eastAsia="zh-CN"/>
              </w:rPr>
            </w:pPr>
            <w:r>
              <w:rPr>
                <w:rFonts w:hint="eastAsia" w:ascii="宋体" w:hAnsi="宋体" w:eastAsia="宋体" w:cs="宋体"/>
                <w:spacing w:val="-1"/>
                <w:sz w:val="16"/>
                <w:szCs w:val="16"/>
                <w:lang w:val="en-US" w:eastAsia="zh-CN"/>
              </w:rPr>
              <w:t>经济效益指标</w:t>
            </w:r>
          </w:p>
        </w:tc>
        <w:tc>
          <w:tcPr>
            <w:tcW w:w="1590" w:type="dxa"/>
            <w:gridSpan w:val="3"/>
            <w:tcBorders>
              <w:left w:val="single" w:color="auto" w:sz="4" w:space="0"/>
            </w:tcBorders>
            <w:noWrap w:val="0"/>
            <w:vAlign w:val="center"/>
          </w:tcPr>
          <w:p>
            <w:pPr>
              <w:keepNext w:val="0"/>
              <w:keepLines w:val="0"/>
              <w:pageBreakBefore w:val="0"/>
              <w:widowControl/>
              <w:tabs>
                <w:tab w:val="left" w:pos="565"/>
              </w:tabs>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1"/>
                <w:sz w:val="16"/>
                <w:szCs w:val="16"/>
                <w:lang w:val="en-US" w:eastAsia="zh-CN"/>
              </w:rPr>
            </w:pPr>
            <w:r>
              <w:rPr>
                <w:rFonts w:hint="eastAsia" w:ascii="宋体" w:hAnsi="宋体" w:eastAsia="宋体" w:cs="宋体"/>
                <w:spacing w:val="-1"/>
                <w:sz w:val="16"/>
                <w:szCs w:val="16"/>
                <w:lang w:val="en-US" w:eastAsia="zh-CN"/>
              </w:rPr>
              <w:t>旅游收入增加</w:t>
            </w:r>
          </w:p>
        </w:tc>
        <w:tc>
          <w:tcPr>
            <w:tcW w:w="116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pacing w:val="-1"/>
                <w:sz w:val="16"/>
                <w:szCs w:val="16"/>
                <w:lang w:val="en-US" w:eastAsia="zh-CN"/>
              </w:rPr>
            </w:pPr>
            <w:r>
              <w:rPr>
                <w:rFonts w:hint="eastAsia" w:ascii="宋体" w:hAnsi="宋体" w:eastAsia="宋体" w:cs="宋体"/>
                <w:spacing w:val="-1"/>
                <w:sz w:val="16"/>
                <w:szCs w:val="16"/>
                <w:lang w:val="en-US" w:eastAsia="zh-CN"/>
              </w:rPr>
              <w:t>增加</w:t>
            </w:r>
          </w:p>
        </w:tc>
        <w:tc>
          <w:tcPr>
            <w:tcW w:w="881"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增加</w:t>
            </w:r>
          </w:p>
        </w:tc>
        <w:tc>
          <w:tcPr>
            <w:tcW w:w="52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13" w:type="dxa"/>
            <w:vMerge w:val="continue"/>
            <w:tcBorders>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p>
        </w:tc>
        <w:tc>
          <w:tcPr>
            <w:tcW w:w="8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社会效益</w:t>
            </w:r>
            <w:r>
              <w:rPr>
                <w:rFonts w:hint="eastAsia" w:ascii="宋体" w:hAnsi="宋体" w:eastAsia="宋体" w:cs="宋体"/>
                <w:spacing w:val="-2"/>
                <w:sz w:val="16"/>
                <w:szCs w:val="16"/>
              </w:rPr>
              <w:t>指标</w:t>
            </w:r>
          </w:p>
        </w:tc>
        <w:tc>
          <w:tcPr>
            <w:tcW w:w="1590" w:type="dxa"/>
            <w:gridSpan w:val="3"/>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1"/>
                <w:sz w:val="16"/>
                <w:szCs w:val="16"/>
                <w:lang w:val="en-US" w:eastAsia="zh-CN"/>
              </w:rPr>
            </w:pPr>
            <w:r>
              <w:rPr>
                <w:rFonts w:hint="eastAsia" w:ascii="宋体" w:hAnsi="宋体" w:eastAsia="宋体" w:cs="宋体"/>
                <w:spacing w:val="-1"/>
                <w:sz w:val="16"/>
                <w:szCs w:val="16"/>
                <w:lang w:val="en-US" w:eastAsia="zh-CN"/>
              </w:rPr>
              <w:t>旅游目的地接待能力</w:t>
            </w:r>
          </w:p>
        </w:tc>
        <w:tc>
          <w:tcPr>
            <w:tcW w:w="116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1"/>
                <w:sz w:val="16"/>
                <w:szCs w:val="16"/>
                <w:lang w:val="en-US" w:eastAsia="zh-CN"/>
              </w:rPr>
            </w:pPr>
            <w:r>
              <w:rPr>
                <w:rFonts w:hint="eastAsia" w:ascii="宋体" w:hAnsi="宋体" w:eastAsia="宋体" w:cs="宋体"/>
                <w:spacing w:val="-1"/>
                <w:sz w:val="16"/>
                <w:szCs w:val="16"/>
                <w:lang w:val="en-US" w:eastAsia="zh-CN"/>
              </w:rPr>
              <w:t>提高</w:t>
            </w:r>
          </w:p>
        </w:tc>
        <w:tc>
          <w:tcPr>
            <w:tcW w:w="881"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提高</w:t>
            </w:r>
          </w:p>
        </w:tc>
        <w:tc>
          <w:tcPr>
            <w:tcW w:w="52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8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可持续影</w:t>
            </w:r>
            <w:r>
              <w:rPr>
                <w:rFonts w:hint="eastAsia" w:ascii="宋体" w:hAnsi="宋体" w:eastAsia="宋体" w:cs="宋体"/>
                <w:spacing w:val="-3"/>
                <w:sz w:val="16"/>
                <w:szCs w:val="16"/>
              </w:rPr>
              <w:t>响指标</w:t>
            </w:r>
          </w:p>
        </w:tc>
        <w:tc>
          <w:tcPr>
            <w:tcW w:w="1590" w:type="dxa"/>
            <w:gridSpan w:val="3"/>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lang w:val="en-US" w:eastAsia="zh-CN"/>
              </w:rPr>
              <w:t>推动文化旅游产业发展</w:t>
            </w:r>
          </w:p>
        </w:tc>
        <w:tc>
          <w:tcPr>
            <w:tcW w:w="116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lang w:val="en-US" w:eastAsia="zh-CN"/>
              </w:rPr>
              <w:t>推动</w:t>
            </w:r>
          </w:p>
        </w:tc>
        <w:tc>
          <w:tcPr>
            <w:tcW w:w="881"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推动</w:t>
            </w:r>
          </w:p>
        </w:tc>
        <w:tc>
          <w:tcPr>
            <w:tcW w:w="52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满意度指标</w:t>
            </w:r>
          </w:p>
        </w:tc>
        <w:tc>
          <w:tcPr>
            <w:tcW w:w="8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服务对象满意度指</w:t>
            </w:r>
            <w:r>
              <w:rPr>
                <w:rFonts w:hint="eastAsia" w:ascii="宋体" w:hAnsi="宋体" w:eastAsia="宋体" w:cs="宋体"/>
                <w:sz w:val="16"/>
                <w:szCs w:val="16"/>
              </w:rPr>
              <w:t>标</w:t>
            </w:r>
          </w:p>
        </w:tc>
        <w:tc>
          <w:tcPr>
            <w:tcW w:w="1590" w:type="dxa"/>
            <w:gridSpan w:val="3"/>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pacing w:val="-1"/>
                <w:sz w:val="16"/>
                <w:szCs w:val="16"/>
                <w:lang w:val="en-US" w:eastAsia="zh-CN"/>
              </w:rPr>
              <w:t>奖补企业满意度</w:t>
            </w:r>
          </w:p>
        </w:tc>
        <w:tc>
          <w:tcPr>
            <w:tcW w:w="116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≥95%</w:t>
            </w:r>
          </w:p>
        </w:tc>
        <w:tc>
          <w:tcPr>
            <w:tcW w:w="881"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52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5563" w:type="dxa"/>
            <w:gridSpan w:val="8"/>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总分</w:t>
            </w:r>
          </w:p>
        </w:tc>
        <w:tc>
          <w:tcPr>
            <w:tcW w:w="52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4"/>
                <w:sz w:val="16"/>
                <w:szCs w:val="16"/>
              </w:rPr>
              <w:t>100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98</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8" w:hRule="atLeast"/>
        </w:trPr>
        <w:tc>
          <w:tcPr>
            <w:tcW w:w="41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说明</w:t>
            </w:r>
          </w:p>
        </w:tc>
        <w:tc>
          <w:tcPr>
            <w:tcW w:w="7826" w:type="dxa"/>
            <w:gridSpan w:val="1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无</w:t>
            </w:r>
          </w:p>
        </w:tc>
      </w:tr>
    </w:tbl>
    <w:p>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0" w:firstLineChars="0"/>
        <w:jc w:val="center"/>
        <w:textAlignment w:val="baseline"/>
        <w:rPr>
          <w:rFonts w:hint="eastAsia" w:ascii="宋体" w:hAnsi="宋体" w:eastAsia="宋体" w:cs="宋体"/>
          <w:b/>
          <w:bCs/>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0" w:firstLineChars="0"/>
        <w:jc w:val="center"/>
        <w:textAlignment w:val="baseline"/>
        <w:rPr>
          <w:rFonts w:ascii="宋体" w:hAnsi="宋体" w:eastAsia="宋体" w:cs="宋体"/>
          <w:b/>
          <w:bCs/>
          <w:sz w:val="32"/>
          <w:szCs w:val="32"/>
        </w:rPr>
      </w:pPr>
      <w:r>
        <w:rPr>
          <w:rFonts w:hint="eastAsia" w:ascii="宋体" w:hAnsi="宋体" w:eastAsia="宋体" w:cs="宋体"/>
          <w:b/>
          <w:bCs/>
          <w:sz w:val="32"/>
          <w:szCs w:val="32"/>
          <w:lang w:val="en-US" w:eastAsia="zh-CN"/>
        </w:rPr>
        <w:br w:type="page"/>
      </w:r>
      <w:r>
        <w:rPr>
          <w:rFonts w:hint="eastAsia" w:ascii="宋体" w:hAnsi="宋体" w:eastAsia="宋体" w:cs="宋体"/>
          <w:b/>
          <w:bCs/>
          <w:sz w:val="32"/>
          <w:szCs w:val="32"/>
          <w:lang w:val="en-US" w:eastAsia="zh-CN"/>
        </w:rPr>
        <w:t xml:space="preserve">表21 </w:t>
      </w:r>
      <w:r>
        <w:rPr>
          <w:rFonts w:hint="eastAsia" w:ascii="宋体" w:hAnsi="宋体" w:eastAsia="宋体" w:cs="宋体"/>
          <w:b/>
          <w:bCs/>
          <w:sz w:val="32"/>
          <w:szCs w:val="32"/>
        </w:rPr>
        <w:t>2021年第一批省级旅游发展专项资金</w:t>
      </w:r>
      <w:r>
        <w:rPr>
          <w:rFonts w:ascii="宋体" w:hAnsi="宋体" w:eastAsia="宋体" w:cs="宋体"/>
          <w:b/>
          <w:bCs/>
          <w:sz w:val="32"/>
          <w:szCs w:val="32"/>
        </w:rPr>
        <w:t>项目绩效自评表</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11"/>
          <w:sz w:val="24"/>
          <w:szCs w:val="24"/>
        </w:rPr>
      </w:pPr>
      <w:r>
        <w:rPr>
          <w:rFonts w:hint="eastAsia" w:ascii="宋体" w:hAnsi="宋体" w:eastAsia="宋体" w:cs="宋体"/>
          <w:spacing w:val="-11"/>
          <w:sz w:val="24"/>
          <w:szCs w:val="24"/>
        </w:rPr>
        <w:t>（20</w:t>
      </w:r>
      <w:r>
        <w:rPr>
          <w:rFonts w:hint="eastAsia" w:ascii="宋体" w:hAnsi="宋体" w:eastAsia="宋体" w:cs="宋体"/>
          <w:spacing w:val="-11"/>
          <w:sz w:val="24"/>
          <w:szCs w:val="24"/>
          <w:lang w:val="en-US" w:eastAsia="zh-CN"/>
        </w:rPr>
        <w:t>22</w:t>
      </w:r>
      <w:r>
        <w:rPr>
          <w:rFonts w:hint="eastAsia" w:ascii="宋体" w:hAnsi="宋体" w:eastAsia="宋体" w:cs="宋体"/>
          <w:spacing w:val="-11"/>
          <w:sz w:val="24"/>
          <w:szCs w:val="24"/>
        </w:rPr>
        <w:t>年度）</w:t>
      </w:r>
    </w:p>
    <w:tbl>
      <w:tblPr>
        <w:tblStyle w:val="6"/>
        <w:tblW w:w="823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13"/>
        <w:gridCol w:w="709"/>
        <w:gridCol w:w="810"/>
        <w:gridCol w:w="474"/>
        <w:gridCol w:w="917"/>
        <w:gridCol w:w="199"/>
        <w:gridCol w:w="1160"/>
        <w:gridCol w:w="864"/>
        <w:gridCol w:w="290"/>
        <w:gridCol w:w="255"/>
        <w:gridCol w:w="495"/>
        <w:gridCol w:w="76"/>
        <w:gridCol w:w="668"/>
        <w:gridCol w:w="90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转移支付名称</w:t>
            </w:r>
          </w:p>
        </w:tc>
        <w:tc>
          <w:tcPr>
            <w:tcW w:w="7117" w:type="dxa"/>
            <w:gridSpan w:val="1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2021年第一批省级旅游发展专项资金</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主管部门</w:t>
            </w:r>
          </w:p>
        </w:tc>
        <w:tc>
          <w:tcPr>
            <w:tcW w:w="3560" w:type="dxa"/>
            <w:gridSpan w:val="5"/>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甘肃省文化和旅游厅</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实施单位</w:t>
            </w:r>
          </w:p>
        </w:tc>
        <w:tc>
          <w:tcPr>
            <w:tcW w:w="2403" w:type="dxa"/>
            <w:gridSpan w:val="5"/>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兰州新区商务和文化旅游局（综合保税区管理委员会）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3" w:hRule="atLeast"/>
        </w:trPr>
        <w:tc>
          <w:tcPr>
            <w:tcW w:w="1122" w:type="dxa"/>
            <w:gridSpan w:val="2"/>
            <w:vMerge w:val="restart"/>
            <w:tcBorders>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1"/>
                <w:sz w:val="16"/>
                <w:szCs w:val="16"/>
              </w:rPr>
            </w:pPr>
            <w:r>
              <w:rPr>
                <w:rFonts w:hint="eastAsia" w:ascii="宋体" w:hAnsi="宋体" w:eastAsia="宋体" w:cs="宋体"/>
                <w:spacing w:val="-1"/>
                <w:sz w:val="16"/>
                <w:szCs w:val="16"/>
              </w:rPr>
              <w:t>项目资金</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（万元）</w:t>
            </w: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年初预算数</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全年预算数</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全年执行数</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分值</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执行率</w:t>
            </w: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得分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0"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年度资金总额</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5"/>
                <w:sz w:val="16"/>
                <w:szCs w:val="16"/>
              </w:rPr>
              <w:t>10</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宋体" w:hAnsi="宋体" w:eastAsia="宋体" w:cs="宋体"/>
                <w:sz w:val="16"/>
                <w:szCs w:val="16"/>
                <w:lang w:val="en-US"/>
              </w:rPr>
            </w:pPr>
            <w:r>
              <w:rPr>
                <w:rFonts w:hint="eastAsia" w:ascii="宋体" w:hAnsi="宋体" w:eastAsia="宋体" w:cs="宋体"/>
                <w:sz w:val="16"/>
                <w:szCs w:val="16"/>
                <w:lang w:val="en-US" w:eastAsia="zh-CN"/>
              </w:rPr>
              <w:t>100%</w:t>
            </w: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其中：中央资金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宋体" w:hAnsi="宋体" w:eastAsia="宋体" w:cs="宋体"/>
                <w:sz w:val="16"/>
                <w:szCs w:val="16"/>
                <w:lang w:val="en-US" w:eastAsia="zh-CN"/>
              </w:rPr>
            </w:pP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2"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年度资金总额</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宋体" w:hAnsi="宋体" w:eastAsia="宋体" w:cs="宋体"/>
                <w:sz w:val="16"/>
                <w:szCs w:val="16"/>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1122"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市县资金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22" w:type="dxa"/>
            <w:gridSpan w:val="2"/>
            <w:vMerge w:val="continue"/>
            <w:tcBorders>
              <w:top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8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其他资金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7"/>
                <w:sz w:val="16"/>
                <w:szCs w:val="16"/>
              </w:rPr>
              <w:t>年度</w:t>
            </w:r>
            <w:r>
              <w:rPr>
                <w:rFonts w:hint="eastAsia" w:ascii="宋体" w:hAnsi="宋体" w:eastAsia="宋体" w:cs="宋体"/>
                <w:spacing w:val="6"/>
                <w:sz w:val="16"/>
                <w:szCs w:val="16"/>
              </w:rPr>
              <w:t>总体目标</w:t>
            </w:r>
          </w:p>
        </w:tc>
        <w:tc>
          <w:tcPr>
            <w:tcW w:w="4269" w:type="dxa"/>
            <w:gridSpan w:val="6"/>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预期目标</w:t>
            </w:r>
          </w:p>
        </w:tc>
        <w:tc>
          <w:tcPr>
            <w:tcW w:w="3557" w:type="dxa"/>
            <w:gridSpan w:val="7"/>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实际完成情况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8"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4269" w:type="dxa"/>
            <w:gridSpan w:val="6"/>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为进一步推动新区文化旅游产业快速发展，调动企业建设积极性，全面优化旅游公共服务环境，树立新区旅游新形象，完善景区基础设施建设、信息网络配套建设，加快景区绿化美化，为游客提供农耕文化体验地。</w:t>
            </w:r>
          </w:p>
        </w:tc>
        <w:tc>
          <w:tcPr>
            <w:tcW w:w="3557" w:type="dxa"/>
            <w:gridSpan w:val="7"/>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完成晴望川民俗文化村景区基础设施建设、信息网络配套建设，加快景区绿化美化，为游客提供农耕文化体验地。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1" w:hRule="atLeast"/>
        </w:trPr>
        <w:tc>
          <w:tcPr>
            <w:tcW w:w="413" w:type="dxa"/>
            <w:vMerge w:val="restart"/>
            <w:noWrap w:val="0"/>
            <w:textDirection w:val="tbLr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113" w:right="113"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绩效指标</w:t>
            </w:r>
          </w:p>
        </w:tc>
        <w:tc>
          <w:tcPr>
            <w:tcW w:w="7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一级指标</w:t>
            </w:r>
          </w:p>
        </w:tc>
        <w:tc>
          <w:tcPr>
            <w:tcW w:w="810" w:type="dxa"/>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二级指标</w:t>
            </w:r>
          </w:p>
        </w:tc>
        <w:tc>
          <w:tcPr>
            <w:tcW w:w="1590" w:type="dxa"/>
            <w:gridSpan w:val="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三级指标</w:t>
            </w:r>
          </w:p>
        </w:tc>
        <w:tc>
          <w:tcPr>
            <w:tcW w:w="116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年度指标值</w:t>
            </w:r>
          </w:p>
        </w:tc>
        <w:tc>
          <w:tcPr>
            <w:tcW w:w="864"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实际完成值</w:t>
            </w:r>
          </w:p>
        </w:tc>
        <w:tc>
          <w:tcPr>
            <w:tcW w:w="545"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分值</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得分</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偏差原因分析及改进措施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restart"/>
            <w:tcBorders>
              <w:bottom w:val="nil"/>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产出指标</w:t>
            </w:r>
          </w:p>
        </w:tc>
        <w:tc>
          <w:tcPr>
            <w:tcW w:w="81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数量指标</w:t>
            </w:r>
          </w:p>
        </w:tc>
        <w:tc>
          <w:tcPr>
            <w:tcW w:w="1590" w:type="dxa"/>
            <w:gridSpan w:val="3"/>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pacing w:val="-1"/>
                <w:sz w:val="16"/>
                <w:szCs w:val="16"/>
                <w:lang w:val="en-US" w:eastAsia="zh-CN"/>
              </w:rPr>
              <w:t>支持省级旅游度假区旅游基础设施建设项目</w:t>
            </w:r>
          </w:p>
        </w:tc>
        <w:tc>
          <w:tcPr>
            <w:tcW w:w="116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1个</w:t>
            </w:r>
          </w:p>
        </w:tc>
        <w:tc>
          <w:tcPr>
            <w:tcW w:w="864"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1个</w:t>
            </w:r>
          </w:p>
        </w:tc>
        <w:tc>
          <w:tcPr>
            <w:tcW w:w="545"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8</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8</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nil"/>
              <w:bottom w:val="nil"/>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810" w:type="dxa"/>
            <w:vMerge w:val="continue"/>
            <w:tcBorders>
              <w:left w:val="single" w:color="auto" w:sz="4" w:space="0"/>
              <w:right w:val="single" w:color="auto" w:sz="4" w:space="0"/>
            </w:tcBorders>
            <w:noWrap w:val="0"/>
            <w:vAlign w:val="center"/>
          </w:tcPr>
          <w:p>
            <w:pPr>
              <w:keepNext w:val="0"/>
              <w:keepLines w:val="0"/>
              <w:pageBreakBefore w:val="0"/>
              <w:widowControl/>
              <w:tabs>
                <w:tab w:val="left" w:pos="377"/>
              </w:tabs>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2"/>
                <w:sz w:val="16"/>
                <w:szCs w:val="16"/>
                <w:lang w:val="en-US" w:eastAsia="zh-CN"/>
              </w:rPr>
            </w:pPr>
          </w:p>
        </w:tc>
        <w:tc>
          <w:tcPr>
            <w:tcW w:w="1590" w:type="dxa"/>
            <w:gridSpan w:val="3"/>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1"/>
                <w:sz w:val="16"/>
                <w:szCs w:val="16"/>
                <w:lang w:val="en-US" w:eastAsia="zh-CN"/>
              </w:rPr>
            </w:pPr>
            <w:r>
              <w:rPr>
                <w:rFonts w:hint="eastAsia" w:ascii="宋体" w:hAnsi="宋体" w:eastAsia="宋体" w:cs="宋体"/>
                <w:spacing w:val="-1"/>
                <w:sz w:val="16"/>
                <w:szCs w:val="16"/>
                <w:lang w:val="en-US" w:eastAsia="zh-CN"/>
              </w:rPr>
              <w:t>支持旅游资源开发项目数</w:t>
            </w:r>
          </w:p>
        </w:tc>
        <w:tc>
          <w:tcPr>
            <w:tcW w:w="1160" w:type="dxa"/>
            <w:noWrap w:val="0"/>
            <w:vAlign w:val="center"/>
          </w:tcPr>
          <w:p>
            <w:pPr>
              <w:keepNext w:val="0"/>
              <w:keepLines w:val="0"/>
              <w:pageBreakBefore w:val="0"/>
              <w:widowControl/>
              <w:tabs>
                <w:tab w:val="left" w:pos="530"/>
              </w:tabs>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1个</w:t>
            </w:r>
          </w:p>
        </w:tc>
        <w:tc>
          <w:tcPr>
            <w:tcW w:w="864"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1个</w:t>
            </w:r>
          </w:p>
        </w:tc>
        <w:tc>
          <w:tcPr>
            <w:tcW w:w="545"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8</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8</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nil"/>
              <w:bottom w:val="nil"/>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81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tabs>
                <w:tab w:val="left" w:pos="377"/>
              </w:tabs>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pacing w:val="-2"/>
                <w:sz w:val="16"/>
                <w:szCs w:val="16"/>
                <w:lang w:val="en-US" w:eastAsia="zh-CN"/>
              </w:rPr>
            </w:pPr>
            <w:r>
              <w:rPr>
                <w:rFonts w:hint="eastAsia" w:ascii="宋体" w:hAnsi="宋体" w:eastAsia="宋体" w:cs="宋体"/>
                <w:spacing w:val="-2"/>
                <w:sz w:val="16"/>
                <w:szCs w:val="16"/>
                <w:lang w:val="en-US" w:eastAsia="zh-CN"/>
              </w:rPr>
              <w:t>质量指标</w:t>
            </w:r>
          </w:p>
        </w:tc>
        <w:tc>
          <w:tcPr>
            <w:tcW w:w="1590" w:type="dxa"/>
            <w:gridSpan w:val="3"/>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pacing w:val="-1"/>
                <w:sz w:val="16"/>
                <w:szCs w:val="16"/>
                <w:lang w:val="en-US" w:eastAsia="zh-CN"/>
              </w:rPr>
            </w:pPr>
            <w:r>
              <w:rPr>
                <w:rFonts w:hint="eastAsia" w:ascii="宋体" w:hAnsi="宋体" w:eastAsia="宋体" w:cs="宋体"/>
                <w:spacing w:val="-1"/>
                <w:sz w:val="16"/>
                <w:szCs w:val="16"/>
                <w:lang w:val="en-US" w:eastAsia="zh-CN"/>
              </w:rPr>
              <w:t>省级旅游度假区创建合格</w:t>
            </w:r>
          </w:p>
        </w:tc>
        <w:tc>
          <w:tcPr>
            <w:tcW w:w="1160" w:type="dxa"/>
            <w:noWrap w:val="0"/>
            <w:vAlign w:val="center"/>
          </w:tcPr>
          <w:p>
            <w:pPr>
              <w:keepNext w:val="0"/>
              <w:keepLines w:val="0"/>
              <w:pageBreakBefore w:val="0"/>
              <w:widowControl/>
              <w:tabs>
                <w:tab w:val="left" w:pos="530"/>
              </w:tabs>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合格</w:t>
            </w:r>
          </w:p>
        </w:tc>
        <w:tc>
          <w:tcPr>
            <w:tcW w:w="864"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合格</w:t>
            </w:r>
          </w:p>
        </w:tc>
        <w:tc>
          <w:tcPr>
            <w:tcW w:w="545"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8</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8</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nil"/>
              <w:bottom w:val="nil"/>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81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tabs>
                <w:tab w:val="left" w:pos="377"/>
              </w:tabs>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pacing w:val="-2"/>
                <w:sz w:val="16"/>
                <w:szCs w:val="16"/>
                <w:lang w:val="en-US" w:eastAsia="zh-CN"/>
              </w:rPr>
            </w:pPr>
          </w:p>
        </w:tc>
        <w:tc>
          <w:tcPr>
            <w:tcW w:w="1590" w:type="dxa"/>
            <w:gridSpan w:val="3"/>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1"/>
                <w:sz w:val="16"/>
                <w:szCs w:val="16"/>
                <w:lang w:val="en-US" w:eastAsia="zh-CN"/>
              </w:rPr>
            </w:pPr>
            <w:r>
              <w:rPr>
                <w:rFonts w:hint="eastAsia" w:ascii="宋体" w:hAnsi="宋体" w:eastAsia="宋体" w:cs="宋体"/>
                <w:spacing w:val="-1"/>
                <w:sz w:val="16"/>
                <w:szCs w:val="16"/>
                <w:lang w:val="en-US" w:eastAsia="zh-CN"/>
              </w:rPr>
              <w:t>中川小镇旅游休闲街区创建合格</w:t>
            </w:r>
          </w:p>
        </w:tc>
        <w:tc>
          <w:tcPr>
            <w:tcW w:w="116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合格</w:t>
            </w:r>
          </w:p>
        </w:tc>
        <w:tc>
          <w:tcPr>
            <w:tcW w:w="864"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合格</w:t>
            </w:r>
          </w:p>
        </w:tc>
        <w:tc>
          <w:tcPr>
            <w:tcW w:w="545"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8</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8</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nil"/>
              <w:bottom w:val="nil"/>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8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时效指标</w:t>
            </w:r>
          </w:p>
        </w:tc>
        <w:tc>
          <w:tcPr>
            <w:tcW w:w="1590" w:type="dxa"/>
            <w:gridSpan w:val="3"/>
            <w:tcBorders>
              <w:left w:val="single" w:color="auto" w:sz="4" w:space="0"/>
            </w:tcBorders>
            <w:noWrap w:val="0"/>
            <w:vAlign w:val="center"/>
          </w:tcPr>
          <w:p>
            <w:pPr>
              <w:keepNext w:val="0"/>
              <w:keepLines w:val="0"/>
              <w:widowControl/>
              <w:suppressLineNumbers w:val="0"/>
              <w:ind w:left="0" w:leftChars="0" w:firstLine="0" w:firstLineChars="0"/>
              <w:jc w:val="center"/>
              <w:textAlignment w:val="center"/>
              <w:rPr>
                <w:rFonts w:hint="default" w:ascii="宋体" w:hAnsi="宋体" w:eastAsia="宋体" w:cs="宋体"/>
                <w:sz w:val="16"/>
                <w:szCs w:val="16"/>
                <w:lang w:val="en-US" w:eastAsia="zh-CN"/>
              </w:rPr>
            </w:pPr>
            <w:r>
              <w:rPr>
                <w:rFonts w:hint="eastAsia" w:ascii="宋体" w:hAnsi="宋体" w:eastAsia="宋体" w:cs="宋体"/>
                <w:i w:val="0"/>
                <w:iCs w:val="0"/>
                <w:snapToGrid w:val="0"/>
                <w:color w:val="000000"/>
                <w:kern w:val="0"/>
                <w:sz w:val="16"/>
                <w:szCs w:val="16"/>
                <w:u w:val="none"/>
                <w:lang w:val="en-US" w:eastAsia="zh-CN" w:bidi="ar"/>
              </w:rPr>
              <w:t>资金下达及时性</w:t>
            </w:r>
          </w:p>
        </w:tc>
        <w:tc>
          <w:tcPr>
            <w:tcW w:w="1160" w:type="dxa"/>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sz w:val="16"/>
                <w:szCs w:val="16"/>
                <w:lang w:val="en-US" w:eastAsia="zh-CN"/>
              </w:rPr>
            </w:pPr>
            <w:r>
              <w:rPr>
                <w:rFonts w:hint="eastAsia" w:ascii="宋体" w:hAnsi="宋体" w:eastAsia="宋体" w:cs="宋体"/>
                <w:i w:val="0"/>
                <w:iCs w:val="0"/>
                <w:snapToGrid w:val="0"/>
                <w:color w:val="000000"/>
                <w:kern w:val="0"/>
                <w:sz w:val="16"/>
                <w:szCs w:val="16"/>
                <w:u w:val="none"/>
                <w:lang w:val="en-US" w:eastAsia="zh-CN" w:bidi="ar"/>
              </w:rPr>
              <w:t>及时</w:t>
            </w:r>
          </w:p>
        </w:tc>
        <w:tc>
          <w:tcPr>
            <w:tcW w:w="864" w:type="dxa"/>
            <w:noWrap w:val="0"/>
            <w:vAlign w:val="center"/>
          </w:tcPr>
          <w:p>
            <w:pPr>
              <w:keepNext w:val="0"/>
              <w:keepLines w:val="0"/>
              <w:widowControl/>
              <w:suppressLineNumbers w:val="0"/>
              <w:ind w:firstLine="320" w:firstLineChars="200"/>
              <w:jc w:val="left"/>
              <w:textAlignment w:val="center"/>
              <w:rPr>
                <w:rFonts w:hint="eastAsia" w:ascii="宋体" w:hAnsi="宋体" w:eastAsia="宋体" w:cs="宋体"/>
                <w:sz w:val="16"/>
                <w:szCs w:val="16"/>
                <w:lang w:val="en-US" w:eastAsia="zh-CN"/>
              </w:rPr>
            </w:pPr>
            <w:r>
              <w:rPr>
                <w:rFonts w:hint="eastAsia" w:ascii="宋体" w:hAnsi="宋体" w:eastAsia="宋体" w:cs="宋体"/>
                <w:i w:val="0"/>
                <w:iCs w:val="0"/>
                <w:snapToGrid w:val="0"/>
                <w:color w:val="000000"/>
                <w:kern w:val="0"/>
                <w:sz w:val="16"/>
                <w:szCs w:val="16"/>
                <w:u w:val="none"/>
                <w:lang w:val="en-US" w:eastAsia="zh-CN" w:bidi="ar"/>
              </w:rPr>
              <w:t>延迟</w:t>
            </w:r>
          </w:p>
        </w:tc>
        <w:tc>
          <w:tcPr>
            <w:tcW w:w="545" w:type="dxa"/>
            <w:gridSpan w:val="2"/>
            <w:noWrap w:val="0"/>
            <w:vAlign w:val="center"/>
          </w:tcPr>
          <w:p>
            <w:pPr>
              <w:keepNext w:val="0"/>
              <w:keepLines w:val="0"/>
              <w:widowControl/>
              <w:suppressLineNumbers w:val="0"/>
              <w:ind w:firstLine="320" w:firstLineChars="200"/>
              <w:jc w:val="left"/>
              <w:textAlignment w:val="center"/>
              <w:rPr>
                <w:rFonts w:hint="default" w:ascii="宋体" w:hAnsi="宋体" w:eastAsia="宋体" w:cs="宋体"/>
                <w:sz w:val="16"/>
                <w:szCs w:val="16"/>
                <w:lang w:val="en-US" w:eastAsia="zh-CN"/>
              </w:rPr>
            </w:pPr>
            <w:r>
              <w:rPr>
                <w:rFonts w:hint="eastAsia" w:ascii="宋体" w:hAnsi="宋体" w:eastAsia="宋体" w:cs="宋体"/>
                <w:i w:val="0"/>
                <w:iCs w:val="0"/>
                <w:snapToGrid w:val="0"/>
                <w:color w:val="000000"/>
                <w:kern w:val="0"/>
                <w:sz w:val="16"/>
                <w:szCs w:val="16"/>
                <w:u w:val="none"/>
                <w:lang w:val="en-US" w:eastAsia="zh-CN" w:bidi="ar"/>
              </w:rPr>
              <w:t>8</w:t>
            </w:r>
          </w:p>
        </w:tc>
        <w:tc>
          <w:tcPr>
            <w:tcW w:w="571" w:type="dxa"/>
            <w:gridSpan w:val="2"/>
            <w:noWrap w:val="0"/>
            <w:vAlign w:val="center"/>
          </w:tcPr>
          <w:p>
            <w:pPr>
              <w:keepNext w:val="0"/>
              <w:keepLines w:val="0"/>
              <w:widowControl/>
              <w:suppressLineNumbers w:val="0"/>
              <w:ind w:firstLine="320" w:firstLineChars="200"/>
              <w:jc w:val="left"/>
              <w:textAlignment w:val="center"/>
              <w:rPr>
                <w:rFonts w:hint="default" w:ascii="宋体" w:hAnsi="宋体" w:eastAsia="宋体" w:cs="宋体"/>
                <w:sz w:val="16"/>
                <w:szCs w:val="16"/>
                <w:lang w:val="en-US" w:eastAsia="zh-CN"/>
              </w:rPr>
            </w:pPr>
            <w:r>
              <w:rPr>
                <w:rFonts w:hint="eastAsia" w:ascii="宋体" w:hAnsi="宋体" w:eastAsia="宋体" w:cs="宋体"/>
                <w:i w:val="0"/>
                <w:iCs w:val="0"/>
                <w:snapToGrid w:val="0"/>
                <w:color w:val="000000"/>
                <w:kern w:val="0"/>
                <w:sz w:val="16"/>
                <w:szCs w:val="16"/>
                <w:u w:val="none"/>
                <w:lang w:val="en-US" w:eastAsia="zh-CN" w:bidi="ar"/>
              </w:rPr>
              <w:t>6</w:t>
            </w:r>
          </w:p>
        </w:tc>
        <w:tc>
          <w:tcPr>
            <w:tcW w:w="1577" w:type="dxa"/>
            <w:gridSpan w:val="2"/>
            <w:noWrap w:val="0"/>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sz w:val="16"/>
                <w:szCs w:val="16"/>
              </w:rPr>
            </w:pPr>
            <w:r>
              <w:rPr>
                <w:rFonts w:hint="eastAsia" w:ascii="宋体" w:hAnsi="宋体" w:eastAsia="宋体" w:cs="宋体"/>
                <w:i w:val="0"/>
                <w:iCs w:val="0"/>
                <w:snapToGrid w:val="0"/>
                <w:color w:val="000000"/>
                <w:kern w:val="0"/>
                <w:sz w:val="16"/>
                <w:szCs w:val="16"/>
                <w:u w:val="none"/>
                <w:lang w:val="en-US" w:eastAsia="zh-CN" w:bidi="ar"/>
              </w:rPr>
              <w:t>资金到位后因中川园区省级旅游度假区申报工作进展延迟，资金未及时下达。下一步将加大与财政部门、园区相关部门的沟通街接，加大项目建设督促力度，及时将资金下达至项目单位。</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top w:val="nil"/>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8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成本指标</w:t>
            </w:r>
          </w:p>
        </w:tc>
        <w:tc>
          <w:tcPr>
            <w:tcW w:w="1590" w:type="dxa"/>
            <w:gridSpan w:val="3"/>
            <w:tcBorders>
              <w:left w:val="single" w:color="auto" w:sz="4" w:space="0"/>
            </w:tcBorders>
            <w:noWrap w:val="0"/>
            <w:vAlign w:val="center"/>
          </w:tcPr>
          <w:p>
            <w:pPr>
              <w:keepNext w:val="0"/>
              <w:keepLines w:val="0"/>
              <w:widowControl/>
              <w:suppressLineNumbers w:val="0"/>
              <w:ind w:left="0" w:leftChars="0" w:firstLine="0" w:firstLineChars="0"/>
              <w:jc w:val="center"/>
              <w:textAlignment w:val="center"/>
              <w:rPr>
                <w:rFonts w:hint="default" w:ascii="宋体" w:hAnsi="宋体" w:eastAsia="宋体" w:cs="宋体"/>
                <w:sz w:val="16"/>
                <w:szCs w:val="16"/>
                <w:lang w:val="en-US" w:eastAsia="zh-CN"/>
              </w:rPr>
            </w:pPr>
            <w:r>
              <w:rPr>
                <w:rFonts w:hint="eastAsia" w:ascii="宋体" w:hAnsi="宋体" w:eastAsia="宋体" w:cs="宋体"/>
                <w:i w:val="0"/>
                <w:iCs w:val="0"/>
                <w:snapToGrid w:val="0"/>
                <w:color w:val="000000"/>
                <w:kern w:val="0"/>
                <w:sz w:val="16"/>
                <w:szCs w:val="16"/>
                <w:u w:val="none"/>
                <w:lang w:val="en-US" w:eastAsia="zh-CN" w:bidi="ar"/>
              </w:rPr>
              <w:t>项目补助资金占项目总投资资金比重</w:t>
            </w:r>
          </w:p>
        </w:tc>
        <w:tc>
          <w:tcPr>
            <w:tcW w:w="1160" w:type="dxa"/>
            <w:noWrap w:val="0"/>
            <w:vAlign w:val="center"/>
          </w:tcPr>
          <w:p>
            <w:pPr>
              <w:keepNext w:val="0"/>
              <w:keepLines w:val="0"/>
              <w:widowControl/>
              <w:suppressLineNumbers w:val="0"/>
              <w:ind w:firstLine="320" w:firstLineChars="200"/>
              <w:jc w:val="left"/>
              <w:textAlignment w:val="center"/>
              <w:rPr>
                <w:rFonts w:hint="eastAsia" w:ascii="宋体" w:hAnsi="宋体" w:eastAsia="宋体" w:cs="宋体"/>
                <w:sz w:val="16"/>
                <w:szCs w:val="16"/>
                <w:lang w:eastAsia="zh-CN"/>
              </w:rPr>
            </w:pPr>
            <w:r>
              <w:rPr>
                <w:rFonts w:hint="eastAsia" w:ascii="宋体" w:hAnsi="宋体" w:eastAsia="宋体" w:cs="宋体"/>
                <w:i w:val="0"/>
                <w:iCs w:val="0"/>
                <w:snapToGrid w:val="0"/>
                <w:color w:val="000000"/>
                <w:kern w:val="0"/>
                <w:sz w:val="16"/>
                <w:szCs w:val="16"/>
                <w:u w:val="none"/>
                <w:lang w:val="en-US" w:eastAsia="zh-CN" w:bidi="ar"/>
              </w:rPr>
              <w:t>≤1</w:t>
            </w:r>
          </w:p>
        </w:tc>
        <w:tc>
          <w:tcPr>
            <w:tcW w:w="864" w:type="dxa"/>
            <w:noWrap w:val="0"/>
            <w:vAlign w:val="center"/>
          </w:tcPr>
          <w:p>
            <w:pPr>
              <w:keepNext w:val="0"/>
              <w:keepLines w:val="0"/>
              <w:widowControl/>
              <w:suppressLineNumbers w:val="0"/>
              <w:ind w:firstLine="320" w:firstLineChars="200"/>
              <w:jc w:val="left"/>
              <w:textAlignment w:val="center"/>
              <w:rPr>
                <w:rFonts w:hint="eastAsia" w:ascii="宋体" w:hAnsi="宋体" w:eastAsia="宋体" w:cs="宋体"/>
                <w:sz w:val="16"/>
                <w:szCs w:val="16"/>
                <w:lang w:val="en-US" w:eastAsia="zh-CN"/>
              </w:rPr>
            </w:pPr>
            <w:r>
              <w:rPr>
                <w:rFonts w:hint="eastAsia" w:ascii="宋体" w:hAnsi="宋体" w:eastAsia="宋体" w:cs="宋体"/>
                <w:i w:val="0"/>
                <w:iCs w:val="0"/>
                <w:snapToGrid w:val="0"/>
                <w:color w:val="000000"/>
                <w:kern w:val="0"/>
                <w:sz w:val="16"/>
                <w:szCs w:val="16"/>
                <w:u w:val="none"/>
                <w:lang w:val="en-US" w:eastAsia="zh-CN" w:bidi="ar"/>
              </w:rPr>
              <w:t>≤1</w:t>
            </w:r>
          </w:p>
        </w:tc>
        <w:tc>
          <w:tcPr>
            <w:tcW w:w="545" w:type="dxa"/>
            <w:gridSpan w:val="2"/>
            <w:noWrap w:val="0"/>
            <w:vAlign w:val="center"/>
          </w:tcPr>
          <w:p>
            <w:pPr>
              <w:keepNext w:val="0"/>
              <w:keepLines w:val="0"/>
              <w:widowControl/>
              <w:suppressLineNumbers w:val="0"/>
              <w:ind w:firstLine="320" w:firstLineChars="200"/>
              <w:jc w:val="left"/>
              <w:textAlignment w:val="center"/>
              <w:rPr>
                <w:rFonts w:hint="default" w:ascii="宋体" w:hAnsi="宋体" w:eastAsia="宋体" w:cs="宋体"/>
                <w:sz w:val="16"/>
                <w:szCs w:val="16"/>
                <w:lang w:val="en-US" w:eastAsia="zh-CN"/>
              </w:rPr>
            </w:pPr>
            <w:r>
              <w:rPr>
                <w:rFonts w:hint="eastAsia" w:ascii="宋体" w:hAnsi="宋体" w:eastAsia="宋体" w:cs="宋体"/>
                <w:i w:val="0"/>
                <w:iCs w:val="0"/>
                <w:snapToGrid w:val="0"/>
                <w:color w:val="000000"/>
                <w:kern w:val="0"/>
                <w:sz w:val="16"/>
                <w:szCs w:val="16"/>
                <w:u w:val="none"/>
                <w:lang w:val="en-US" w:eastAsia="zh-CN" w:bidi="ar"/>
              </w:rPr>
              <w:t>10</w:t>
            </w:r>
          </w:p>
        </w:tc>
        <w:tc>
          <w:tcPr>
            <w:tcW w:w="571" w:type="dxa"/>
            <w:gridSpan w:val="2"/>
            <w:noWrap w:val="0"/>
            <w:vAlign w:val="center"/>
          </w:tcPr>
          <w:p>
            <w:pPr>
              <w:keepNext w:val="0"/>
              <w:keepLines w:val="0"/>
              <w:widowControl/>
              <w:suppressLineNumbers w:val="0"/>
              <w:ind w:firstLine="320" w:firstLineChars="200"/>
              <w:jc w:val="left"/>
              <w:textAlignment w:val="center"/>
              <w:rPr>
                <w:rFonts w:hint="default" w:ascii="宋体" w:hAnsi="宋体" w:eastAsia="宋体" w:cs="宋体"/>
                <w:sz w:val="16"/>
                <w:szCs w:val="16"/>
                <w:lang w:val="en-US" w:eastAsia="zh-CN"/>
              </w:rPr>
            </w:pPr>
            <w:r>
              <w:rPr>
                <w:rFonts w:hint="eastAsia" w:ascii="宋体" w:hAnsi="宋体" w:eastAsia="宋体" w:cs="宋体"/>
                <w:i w:val="0"/>
                <w:iCs w:val="0"/>
                <w:snapToGrid w:val="0"/>
                <w:color w:val="000000"/>
                <w:kern w:val="0"/>
                <w:sz w:val="16"/>
                <w:szCs w:val="16"/>
                <w:u w:val="none"/>
                <w:lang w:val="en-US" w:eastAsia="zh-CN" w:bidi="ar"/>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13" w:type="dxa"/>
            <w:vMerge w:val="continue"/>
            <w:tcBorders>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效益指标</w:t>
            </w:r>
          </w:p>
        </w:tc>
        <w:tc>
          <w:tcPr>
            <w:tcW w:w="8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pacing w:val="-1"/>
                <w:sz w:val="16"/>
                <w:szCs w:val="16"/>
                <w:lang w:val="en-US" w:eastAsia="zh-CN"/>
              </w:rPr>
            </w:pPr>
            <w:r>
              <w:rPr>
                <w:rFonts w:hint="eastAsia" w:ascii="宋体" w:hAnsi="宋体" w:eastAsia="宋体" w:cs="宋体"/>
                <w:spacing w:val="-1"/>
                <w:sz w:val="16"/>
                <w:szCs w:val="16"/>
                <w:lang w:val="en-US" w:eastAsia="zh-CN"/>
              </w:rPr>
              <w:t>经济效益指标</w:t>
            </w:r>
          </w:p>
        </w:tc>
        <w:tc>
          <w:tcPr>
            <w:tcW w:w="1590" w:type="dxa"/>
            <w:gridSpan w:val="3"/>
            <w:tcBorders>
              <w:left w:val="single" w:color="auto" w:sz="4" w:space="0"/>
            </w:tcBorders>
            <w:noWrap w:val="0"/>
            <w:vAlign w:val="center"/>
          </w:tcPr>
          <w:p>
            <w:pPr>
              <w:keepNext w:val="0"/>
              <w:keepLines w:val="0"/>
              <w:pageBreakBefore w:val="0"/>
              <w:widowControl/>
              <w:tabs>
                <w:tab w:val="left" w:pos="565"/>
              </w:tabs>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1"/>
                <w:sz w:val="16"/>
                <w:szCs w:val="16"/>
                <w:lang w:val="en-US" w:eastAsia="zh-CN"/>
              </w:rPr>
            </w:pPr>
            <w:r>
              <w:rPr>
                <w:rFonts w:hint="eastAsia" w:ascii="宋体" w:hAnsi="宋体" w:eastAsia="宋体" w:cs="宋体"/>
                <w:spacing w:val="-1"/>
                <w:sz w:val="16"/>
                <w:szCs w:val="16"/>
                <w:lang w:val="en-US" w:eastAsia="zh-CN"/>
              </w:rPr>
              <w:t>旅游收入增加</w:t>
            </w:r>
          </w:p>
        </w:tc>
        <w:tc>
          <w:tcPr>
            <w:tcW w:w="116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pacing w:val="-1"/>
                <w:sz w:val="16"/>
                <w:szCs w:val="16"/>
                <w:lang w:val="en-US" w:eastAsia="zh-CN"/>
              </w:rPr>
            </w:pPr>
            <w:r>
              <w:rPr>
                <w:rFonts w:hint="eastAsia" w:ascii="宋体" w:hAnsi="宋体" w:eastAsia="宋体" w:cs="宋体"/>
                <w:spacing w:val="-1"/>
                <w:sz w:val="16"/>
                <w:szCs w:val="16"/>
                <w:lang w:val="en-US" w:eastAsia="zh-CN"/>
              </w:rPr>
              <w:t>增加</w:t>
            </w:r>
          </w:p>
        </w:tc>
        <w:tc>
          <w:tcPr>
            <w:tcW w:w="864"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增加</w:t>
            </w:r>
          </w:p>
        </w:tc>
        <w:tc>
          <w:tcPr>
            <w:tcW w:w="545"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13" w:type="dxa"/>
            <w:vMerge w:val="continue"/>
            <w:tcBorders>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p>
        </w:tc>
        <w:tc>
          <w:tcPr>
            <w:tcW w:w="8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社会效益</w:t>
            </w:r>
            <w:r>
              <w:rPr>
                <w:rFonts w:hint="eastAsia" w:ascii="宋体" w:hAnsi="宋体" w:eastAsia="宋体" w:cs="宋体"/>
                <w:spacing w:val="-2"/>
                <w:sz w:val="16"/>
                <w:szCs w:val="16"/>
              </w:rPr>
              <w:t>指标</w:t>
            </w:r>
          </w:p>
        </w:tc>
        <w:tc>
          <w:tcPr>
            <w:tcW w:w="1590" w:type="dxa"/>
            <w:gridSpan w:val="3"/>
            <w:tcBorders>
              <w:left w:val="single" w:color="auto" w:sz="4" w:space="0"/>
            </w:tcBorders>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spacing w:val="-1"/>
                <w:sz w:val="16"/>
                <w:szCs w:val="16"/>
                <w:lang w:val="en-US" w:eastAsia="zh-CN"/>
              </w:rPr>
            </w:pPr>
            <w:r>
              <w:rPr>
                <w:rFonts w:hint="eastAsia" w:ascii="宋体" w:hAnsi="宋体" w:eastAsia="宋体" w:cs="宋体"/>
                <w:i w:val="0"/>
                <w:iCs w:val="0"/>
                <w:snapToGrid w:val="0"/>
                <w:color w:val="000000"/>
                <w:kern w:val="0"/>
                <w:sz w:val="16"/>
                <w:szCs w:val="16"/>
                <w:u w:val="none"/>
                <w:lang w:val="en-US" w:eastAsia="zh-CN" w:bidi="ar"/>
              </w:rPr>
              <w:t>旅游发展模式转变</w:t>
            </w:r>
          </w:p>
        </w:tc>
        <w:tc>
          <w:tcPr>
            <w:tcW w:w="1160" w:type="dxa"/>
            <w:noWrap w:val="0"/>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spacing w:val="-1"/>
                <w:sz w:val="16"/>
                <w:szCs w:val="16"/>
                <w:lang w:val="en-US" w:eastAsia="zh-CN"/>
              </w:rPr>
            </w:pPr>
            <w:r>
              <w:rPr>
                <w:rFonts w:hint="eastAsia" w:ascii="宋体" w:hAnsi="宋体" w:eastAsia="宋体" w:cs="宋体"/>
                <w:i w:val="0"/>
                <w:iCs w:val="0"/>
                <w:snapToGrid w:val="0"/>
                <w:color w:val="000000"/>
                <w:kern w:val="0"/>
                <w:sz w:val="16"/>
                <w:szCs w:val="16"/>
                <w:u w:val="none"/>
                <w:lang w:val="en-US" w:eastAsia="zh-CN" w:bidi="ar"/>
              </w:rPr>
              <w:t>逐步改善</w:t>
            </w:r>
          </w:p>
        </w:tc>
        <w:tc>
          <w:tcPr>
            <w:tcW w:w="864" w:type="dxa"/>
            <w:noWrap w:val="0"/>
            <w:vAlign w:val="center"/>
          </w:tcPr>
          <w:p>
            <w:pPr>
              <w:keepNext w:val="0"/>
              <w:keepLines w:val="0"/>
              <w:widowControl/>
              <w:suppressLineNumbers w:val="0"/>
              <w:ind w:left="0" w:leftChars="0" w:firstLine="0" w:firstLineChars="0"/>
              <w:jc w:val="center"/>
              <w:textAlignment w:val="center"/>
              <w:rPr>
                <w:rFonts w:hint="default" w:ascii="宋体" w:hAnsi="宋体" w:eastAsia="宋体" w:cs="宋体"/>
                <w:sz w:val="16"/>
                <w:szCs w:val="16"/>
                <w:lang w:val="en-US" w:eastAsia="zh-CN"/>
              </w:rPr>
            </w:pPr>
            <w:r>
              <w:rPr>
                <w:rFonts w:hint="eastAsia" w:ascii="宋体" w:hAnsi="宋体" w:eastAsia="宋体" w:cs="宋体"/>
                <w:i w:val="0"/>
                <w:iCs w:val="0"/>
                <w:snapToGrid w:val="0"/>
                <w:color w:val="000000"/>
                <w:kern w:val="0"/>
                <w:sz w:val="16"/>
                <w:szCs w:val="16"/>
                <w:u w:val="none"/>
                <w:lang w:val="en-US" w:eastAsia="zh-CN" w:bidi="ar"/>
              </w:rPr>
              <w:t>逐步改善</w:t>
            </w:r>
          </w:p>
        </w:tc>
        <w:tc>
          <w:tcPr>
            <w:tcW w:w="545" w:type="dxa"/>
            <w:gridSpan w:val="2"/>
            <w:noWrap w:val="0"/>
            <w:vAlign w:val="center"/>
          </w:tcPr>
          <w:p>
            <w:pPr>
              <w:keepNext w:val="0"/>
              <w:keepLines w:val="0"/>
              <w:widowControl/>
              <w:suppressLineNumbers w:val="0"/>
              <w:ind w:left="0" w:leftChars="0" w:firstLine="0" w:firstLineChars="0"/>
              <w:jc w:val="center"/>
              <w:textAlignment w:val="center"/>
              <w:rPr>
                <w:rFonts w:hint="default" w:ascii="宋体" w:hAnsi="宋体" w:eastAsia="宋体" w:cs="宋体"/>
                <w:sz w:val="16"/>
                <w:szCs w:val="16"/>
                <w:lang w:val="en-US" w:eastAsia="zh-CN"/>
              </w:rPr>
            </w:pPr>
            <w:r>
              <w:rPr>
                <w:rFonts w:hint="eastAsia" w:ascii="宋体" w:hAnsi="宋体" w:eastAsia="宋体" w:cs="宋体"/>
                <w:i w:val="0"/>
                <w:iCs w:val="0"/>
                <w:snapToGrid w:val="0"/>
                <w:color w:val="000000"/>
                <w:kern w:val="0"/>
                <w:sz w:val="16"/>
                <w:szCs w:val="16"/>
                <w:u w:val="none"/>
                <w:lang w:val="en-US" w:eastAsia="zh-CN" w:bidi="ar"/>
              </w:rPr>
              <w:t>10</w:t>
            </w:r>
          </w:p>
        </w:tc>
        <w:tc>
          <w:tcPr>
            <w:tcW w:w="571" w:type="dxa"/>
            <w:gridSpan w:val="2"/>
            <w:noWrap w:val="0"/>
            <w:vAlign w:val="center"/>
          </w:tcPr>
          <w:p>
            <w:pPr>
              <w:keepNext w:val="0"/>
              <w:keepLines w:val="0"/>
              <w:widowControl/>
              <w:suppressLineNumbers w:val="0"/>
              <w:ind w:left="0" w:leftChars="0" w:firstLine="0" w:firstLineChars="0"/>
              <w:jc w:val="center"/>
              <w:textAlignment w:val="center"/>
              <w:rPr>
                <w:rFonts w:hint="default" w:ascii="宋体" w:hAnsi="宋体" w:eastAsia="宋体" w:cs="宋体"/>
                <w:sz w:val="16"/>
                <w:szCs w:val="16"/>
                <w:lang w:val="en-US" w:eastAsia="zh-CN"/>
              </w:rPr>
            </w:pPr>
            <w:r>
              <w:rPr>
                <w:rFonts w:hint="eastAsia" w:ascii="宋体" w:hAnsi="宋体" w:eastAsia="宋体" w:cs="宋体"/>
                <w:i w:val="0"/>
                <w:iCs w:val="0"/>
                <w:snapToGrid w:val="0"/>
                <w:color w:val="000000"/>
                <w:kern w:val="0"/>
                <w:sz w:val="16"/>
                <w:szCs w:val="16"/>
                <w:u w:val="none"/>
                <w:lang w:val="en-US" w:eastAsia="zh-CN" w:bidi="ar"/>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8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可持续影</w:t>
            </w:r>
            <w:r>
              <w:rPr>
                <w:rFonts w:hint="eastAsia" w:ascii="宋体" w:hAnsi="宋体" w:eastAsia="宋体" w:cs="宋体"/>
                <w:spacing w:val="-3"/>
                <w:sz w:val="16"/>
                <w:szCs w:val="16"/>
              </w:rPr>
              <w:t>响指标</w:t>
            </w:r>
          </w:p>
        </w:tc>
        <w:tc>
          <w:tcPr>
            <w:tcW w:w="1590" w:type="dxa"/>
            <w:gridSpan w:val="3"/>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lang w:val="en-US" w:eastAsia="zh-CN"/>
              </w:rPr>
              <w:t>推动文化旅游产业发展</w:t>
            </w:r>
          </w:p>
        </w:tc>
        <w:tc>
          <w:tcPr>
            <w:tcW w:w="116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lang w:val="en-US" w:eastAsia="zh-CN"/>
              </w:rPr>
              <w:t>推动</w:t>
            </w:r>
          </w:p>
        </w:tc>
        <w:tc>
          <w:tcPr>
            <w:tcW w:w="864"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推动</w:t>
            </w:r>
          </w:p>
        </w:tc>
        <w:tc>
          <w:tcPr>
            <w:tcW w:w="545"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满意度指标</w:t>
            </w:r>
          </w:p>
        </w:tc>
        <w:tc>
          <w:tcPr>
            <w:tcW w:w="8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服务对象满意度指</w:t>
            </w:r>
            <w:r>
              <w:rPr>
                <w:rFonts w:hint="eastAsia" w:ascii="宋体" w:hAnsi="宋体" w:eastAsia="宋体" w:cs="宋体"/>
                <w:sz w:val="16"/>
                <w:szCs w:val="16"/>
              </w:rPr>
              <w:t>标</w:t>
            </w:r>
          </w:p>
        </w:tc>
        <w:tc>
          <w:tcPr>
            <w:tcW w:w="1590" w:type="dxa"/>
            <w:gridSpan w:val="3"/>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pacing w:val="-1"/>
                <w:sz w:val="16"/>
                <w:szCs w:val="16"/>
                <w:lang w:val="en-US" w:eastAsia="zh-CN"/>
              </w:rPr>
              <w:t>奖补企业满意度</w:t>
            </w:r>
          </w:p>
        </w:tc>
        <w:tc>
          <w:tcPr>
            <w:tcW w:w="116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≥95%</w:t>
            </w:r>
          </w:p>
        </w:tc>
        <w:tc>
          <w:tcPr>
            <w:tcW w:w="864"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545"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5546" w:type="dxa"/>
            <w:gridSpan w:val="8"/>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总分</w:t>
            </w:r>
          </w:p>
        </w:tc>
        <w:tc>
          <w:tcPr>
            <w:tcW w:w="545"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4"/>
                <w:sz w:val="16"/>
                <w:szCs w:val="16"/>
              </w:rPr>
              <w:t>100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98</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8" w:hRule="atLeast"/>
        </w:trPr>
        <w:tc>
          <w:tcPr>
            <w:tcW w:w="41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说明</w:t>
            </w:r>
          </w:p>
        </w:tc>
        <w:tc>
          <w:tcPr>
            <w:tcW w:w="7826" w:type="dxa"/>
            <w:gridSpan w:val="1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无</w:t>
            </w:r>
          </w:p>
        </w:tc>
      </w:tr>
    </w:tbl>
    <w:p>
      <w:pPr>
        <w:bidi w:val="0"/>
        <w:rPr>
          <w:rFonts w:hint="eastAsia"/>
          <w:lang w:val="en-US" w:eastAsia="zh-CN"/>
        </w:rPr>
      </w:pPr>
    </w:p>
    <w:p>
      <w:pPr>
        <w:bidi w:val="0"/>
      </w:pPr>
    </w:p>
    <w:p>
      <w:pPr>
        <w:bidi w:val="0"/>
      </w:pPr>
    </w:p>
    <w:p>
      <w:pPr>
        <w:pStyle w:val="2"/>
      </w:pPr>
    </w:p>
    <w:p>
      <w:pPr>
        <w:sectPr>
          <w:pgSz w:w="11906" w:h="16838"/>
          <w:pgMar w:top="1440" w:right="1803" w:bottom="1440" w:left="1803" w:header="851" w:footer="992" w:gutter="0"/>
          <w:cols w:space="720" w:num="1"/>
          <w:rtlGutter w:val="0"/>
          <w:docGrid w:type="lines" w:linePitch="312" w:charSpace="0"/>
        </w:sectPr>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0" w:firstLineChars="0"/>
        <w:jc w:val="center"/>
        <w:textAlignment w:val="baseline"/>
        <w:rPr>
          <w:rFonts w:ascii="宋体" w:hAnsi="宋体" w:eastAsia="宋体" w:cs="宋体"/>
          <w:b/>
          <w:bCs/>
          <w:sz w:val="32"/>
          <w:szCs w:val="32"/>
          <w:highlight w:val="none"/>
        </w:rPr>
      </w:pPr>
      <w:r>
        <w:rPr>
          <w:rFonts w:hint="eastAsia" w:ascii="宋体" w:hAnsi="宋体" w:eastAsia="宋体" w:cs="宋体"/>
          <w:b/>
          <w:bCs/>
          <w:sz w:val="32"/>
          <w:szCs w:val="32"/>
          <w:highlight w:val="none"/>
          <w:lang w:val="en-US" w:eastAsia="zh-CN"/>
        </w:rPr>
        <w:t xml:space="preserve">表22 </w:t>
      </w:r>
      <w:r>
        <w:rPr>
          <w:rFonts w:hint="eastAsia" w:ascii="宋体" w:hAnsi="宋体" w:eastAsia="宋体" w:cs="宋体"/>
          <w:b/>
          <w:bCs/>
          <w:sz w:val="32"/>
          <w:szCs w:val="32"/>
          <w:highlight w:val="none"/>
        </w:rPr>
        <w:t>旅游扶贫发展专项资金</w:t>
      </w:r>
      <w:r>
        <w:rPr>
          <w:rFonts w:ascii="宋体" w:hAnsi="宋体" w:eastAsia="宋体" w:cs="宋体"/>
          <w:b/>
          <w:bCs/>
          <w:sz w:val="32"/>
          <w:szCs w:val="32"/>
          <w:highlight w:val="none"/>
        </w:rPr>
        <w:t>项目绩效自评表</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highlight w:val="none"/>
        </w:rPr>
      </w:pPr>
      <w:r>
        <w:rPr>
          <w:rFonts w:hint="eastAsia" w:ascii="宋体" w:hAnsi="宋体" w:eastAsia="宋体" w:cs="宋体"/>
          <w:spacing w:val="-11"/>
          <w:sz w:val="24"/>
          <w:szCs w:val="24"/>
          <w:highlight w:val="none"/>
        </w:rPr>
        <w:t>（20</w:t>
      </w:r>
      <w:r>
        <w:rPr>
          <w:rFonts w:hint="eastAsia" w:ascii="宋体" w:hAnsi="宋体" w:eastAsia="宋体" w:cs="宋体"/>
          <w:spacing w:val="-11"/>
          <w:sz w:val="24"/>
          <w:szCs w:val="24"/>
          <w:highlight w:val="none"/>
          <w:lang w:val="en-US" w:eastAsia="zh-CN"/>
        </w:rPr>
        <w:t>22</w:t>
      </w:r>
      <w:r>
        <w:rPr>
          <w:rFonts w:hint="eastAsia" w:ascii="宋体" w:hAnsi="宋体" w:eastAsia="宋体" w:cs="宋体"/>
          <w:spacing w:val="-11"/>
          <w:sz w:val="24"/>
          <w:szCs w:val="24"/>
          <w:highlight w:val="none"/>
        </w:rPr>
        <w:t>年度）</w:t>
      </w: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19"/>
        <w:gridCol w:w="644"/>
        <w:gridCol w:w="886"/>
        <w:gridCol w:w="736"/>
        <w:gridCol w:w="255"/>
        <w:gridCol w:w="736"/>
        <w:gridCol w:w="1033"/>
        <w:gridCol w:w="484"/>
        <w:gridCol w:w="461"/>
        <w:gridCol w:w="460"/>
        <w:gridCol w:w="494"/>
        <w:gridCol w:w="494"/>
        <w:gridCol w:w="9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56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i w:val="0"/>
                <w:iCs w:val="0"/>
                <w:color w:val="000000"/>
                <w:sz w:val="16"/>
                <w:szCs w:val="16"/>
                <w:u w:val="none"/>
              </w:rPr>
            </w:pPr>
            <w:r>
              <w:rPr>
                <w:rFonts w:hint="eastAsia" w:ascii="宋体" w:hAnsi="宋体" w:eastAsia="宋体" w:cs="宋体"/>
                <w:spacing w:val="-1"/>
                <w:sz w:val="16"/>
                <w:szCs w:val="16"/>
              </w:rPr>
              <w:t>转移支付名称</w:t>
            </w:r>
          </w:p>
        </w:tc>
        <w:tc>
          <w:tcPr>
            <w:tcW w:w="6959" w:type="dxa"/>
            <w:gridSpan w:val="11"/>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i w:val="0"/>
                <w:iCs w:val="0"/>
                <w:color w:val="000000"/>
                <w:sz w:val="16"/>
                <w:szCs w:val="16"/>
                <w:u w:val="none"/>
              </w:rPr>
            </w:pPr>
            <w:r>
              <w:rPr>
                <w:rFonts w:hint="eastAsia" w:ascii="宋体" w:hAnsi="宋体" w:eastAsia="宋体" w:cs="宋体"/>
                <w:sz w:val="16"/>
                <w:szCs w:val="16"/>
              </w:rPr>
              <w:t>旅游扶贫发展专项资金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56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i w:val="0"/>
                <w:iCs w:val="0"/>
                <w:color w:val="000000"/>
                <w:sz w:val="16"/>
                <w:szCs w:val="16"/>
                <w:u w:val="none"/>
              </w:rPr>
            </w:pPr>
            <w:r>
              <w:rPr>
                <w:rFonts w:hint="eastAsia" w:ascii="宋体" w:hAnsi="宋体" w:eastAsia="宋体" w:cs="宋体"/>
                <w:spacing w:val="-1"/>
                <w:sz w:val="16"/>
                <w:szCs w:val="16"/>
              </w:rPr>
              <w:t>主管部门</w:t>
            </w:r>
          </w:p>
        </w:tc>
        <w:tc>
          <w:tcPr>
            <w:tcW w:w="2613"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i w:val="0"/>
                <w:iCs w:val="0"/>
                <w:color w:val="000000"/>
                <w:sz w:val="16"/>
                <w:szCs w:val="16"/>
                <w:u w:val="none"/>
              </w:rPr>
            </w:pPr>
            <w:r>
              <w:rPr>
                <w:rFonts w:hint="eastAsia" w:ascii="宋体" w:hAnsi="宋体" w:eastAsia="宋体" w:cs="宋体"/>
                <w:sz w:val="16"/>
                <w:szCs w:val="16"/>
                <w:lang w:eastAsia="zh-CN"/>
              </w:rPr>
              <w:t>甘肃省文化和旅游厅</w:t>
            </w:r>
          </w:p>
        </w:tc>
        <w:tc>
          <w:tcPr>
            <w:tcW w:w="2438"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i w:val="0"/>
                <w:iCs w:val="0"/>
                <w:color w:val="000000"/>
                <w:sz w:val="16"/>
                <w:szCs w:val="16"/>
                <w:u w:val="none"/>
              </w:rPr>
            </w:pPr>
            <w:r>
              <w:rPr>
                <w:rFonts w:hint="eastAsia" w:ascii="宋体" w:hAnsi="宋体" w:eastAsia="宋体" w:cs="宋体"/>
                <w:spacing w:val="-2"/>
                <w:sz w:val="16"/>
                <w:szCs w:val="16"/>
              </w:rPr>
              <w:t>实施单位</w:t>
            </w:r>
          </w:p>
        </w:tc>
        <w:tc>
          <w:tcPr>
            <w:tcW w:w="1908"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i w:val="0"/>
                <w:iCs w:val="0"/>
                <w:color w:val="000000"/>
                <w:sz w:val="16"/>
                <w:szCs w:val="16"/>
                <w:u w:val="none"/>
              </w:rPr>
            </w:pPr>
            <w:r>
              <w:rPr>
                <w:rFonts w:hint="eastAsia" w:ascii="宋体" w:hAnsi="宋体" w:eastAsia="宋体" w:cs="宋体"/>
                <w:sz w:val="16"/>
                <w:szCs w:val="16"/>
                <w:lang w:val="en-US" w:eastAsia="zh-CN"/>
              </w:rPr>
              <w:t>兰州新区商务和文化旅游局（综合保税区管理委员会）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6" w:hRule="atLeast"/>
        </w:trPr>
        <w:tc>
          <w:tcPr>
            <w:tcW w:w="1563"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snapToGrid w:val="0"/>
                <w:color w:val="000000"/>
                <w:kern w:val="0"/>
                <w:sz w:val="16"/>
                <w:szCs w:val="16"/>
                <w:u w:val="none"/>
                <w:lang w:val="en-US" w:eastAsia="zh-CN" w:bidi="ar"/>
              </w:rPr>
            </w:pPr>
            <w:r>
              <w:rPr>
                <w:rFonts w:hint="eastAsia" w:ascii="宋体" w:hAnsi="宋体" w:eastAsia="宋体" w:cs="宋体"/>
                <w:i w:val="0"/>
                <w:iCs w:val="0"/>
                <w:snapToGrid w:val="0"/>
                <w:color w:val="000000"/>
                <w:kern w:val="0"/>
                <w:sz w:val="16"/>
                <w:szCs w:val="16"/>
                <w:u w:val="none"/>
                <w:lang w:val="en-US" w:eastAsia="zh-CN" w:bidi="ar"/>
              </w:rPr>
              <w:t>项目资金</w:t>
            </w:r>
          </w:p>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（万元）</w:t>
            </w:r>
          </w:p>
        </w:tc>
        <w:tc>
          <w:tcPr>
            <w:tcW w:w="8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7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年初预算数</w:t>
            </w:r>
          </w:p>
        </w:tc>
        <w:tc>
          <w:tcPr>
            <w:tcW w:w="99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全年预算数</w:t>
            </w:r>
          </w:p>
        </w:tc>
        <w:tc>
          <w:tcPr>
            <w:tcW w:w="151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全年执行数</w:t>
            </w:r>
          </w:p>
        </w:tc>
        <w:tc>
          <w:tcPr>
            <w:tcW w:w="92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分值</w:t>
            </w:r>
          </w:p>
        </w:tc>
        <w:tc>
          <w:tcPr>
            <w:tcW w:w="98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执行率</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6" w:hRule="atLeast"/>
        </w:trPr>
        <w:tc>
          <w:tcPr>
            <w:tcW w:w="156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8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年度资金总额</w:t>
            </w:r>
          </w:p>
        </w:tc>
        <w:tc>
          <w:tcPr>
            <w:tcW w:w="7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8.5676</w:t>
            </w:r>
          </w:p>
        </w:tc>
        <w:tc>
          <w:tcPr>
            <w:tcW w:w="99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8.5676</w:t>
            </w:r>
          </w:p>
        </w:tc>
        <w:tc>
          <w:tcPr>
            <w:tcW w:w="151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8.5676</w:t>
            </w:r>
          </w:p>
        </w:tc>
        <w:tc>
          <w:tcPr>
            <w:tcW w:w="92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98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100%</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snapToGrid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56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8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其中：中央资金</w:t>
            </w:r>
          </w:p>
        </w:tc>
        <w:tc>
          <w:tcPr>
            <w:tcW w:w="7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99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151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92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w:t>
            </w:r>
          </w:p>
        </w:tc>
        <w:tc>
          <w:tcPr>
            <w:tcW w:w="98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6" w:hRule="atLeast"/>
        </w:trPr>
        <w:tc>
          <w:tcPr>
            <w:tcW w:w="156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8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省级资金</w:t>
            </w:r>
          </w:p>
        </w:tc>
        <w:tc>
          <w:tcPr>
            <w:tcW w:w="7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8.5676</w:t>
            </w:r>
          </w:p>
        </w:tc>
        <w:tc>
          <w:tcPr>
            <w:tcW w:w="99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8.5676</w:t>
            </w:r>
          </w:p>
        </w:tc>
        <w:tc>
          <w:tcPr>
            <w:tcW w:w="151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8.5676</w:t>
            </w:r>
          </w:p>
        </w:tc>
        <w:tc>
          <w:tcPr>
            <w:tcW w:w="92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w:t>
            </w:r>
          </w:p>
        </w:tc>
        <w:tc>
          <w:tcPr>
            <w:tcW w:w="98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6" w:hRule="atLeast"/>
        </w:trPr>
        <w:tc>
          <w:tcPr>
            <w:tcW w:w="156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8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市县资金</w:t>
            </w:r>
          </w:p>
        </w:tc>
        <w:tc>
          <w:tcPr>
            <w:tcW w:w="7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99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151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92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w:t>
            </w:r>
          </w:p>
        </w:tc>
        <w:tc>
          <w:tcPr>
            <w:tcW w:w="98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6" w:hRule="atLeast"/>
        </w:trPr>
        <w:tc>
          <w:tcPr>
            <w:tcW w:w="156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8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其他资金</w:t>
            </w:r>
          </w:p>
        </w:tc>
        <w:tc>
          <w:tcPr>
            <w:tcW w:w="7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99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151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92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w:t>
            </w:r>
          </w:p>
        </w:tc>
        <w:tc>
          <w:tcPr>
            <w:tcW w:w="98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6" w:hRule="atLeast"/>
        </w:trPr>
        <w:tc>
          <w:tcPr>
            <w:tcW w:w="919"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年度总体目标</w:t>
            </w:r>
          </w:p>
        </w:tc>
        <w:tc>
          <w:tcPr>
            <w:tcW w:w="3257"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预期目标</w:t>
            </w:r>
          </w:p>
        </w:tc>
        <w:tc>
          <w:tcPr>
            <w:tcW w:w="4346"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919"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3257"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进一步发挥财政资金引领撬动作用,实施文旅助力乡村振兴战略,对乡村旅游培训继续进行补助,打造高品质乡村振兴"旅游版",实现巩固拓展脱贫攻坚成果同乡村振兴有效衔接.</w:t>
            </w:r>
          </w:p>
        </w:tc>
        <w:tc>
          <w:tcPr>
            <w:tcW w:w="4346"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left"/>
              <w:textAlignment w:val="center"/>
              <w:rPr>
                <w:rFonts w:hint="eastAsia" w:ascii="宋体" w:hAnsi="宋体" w:eastAsia="宋体" w:cs="宋体"/>
                <w:i w:val="0"/>
                <w:iCs w:val="0"/>
                <w:color w:val="000000"/>
                <w:sz w:val="16"/>
                <w:szCs w:val="16"/>
                <w:u w:val="none"/>
                <w:lang w:val="en-US"/>
              </w:rPr>
            </w:pPr>
            <w:r>
              <w:rPr>
                <w:rFonts w:hint="eastAsia" w:ascii="宋体" w:hAnsi="宋体" w:eastAsia="宋体" w:cs="宋体"/>
                <w:i w:val="0"/>
                <w:iCs w:val="0"/>
                <w:snapToGrid w:val="0"/>
                <w:color w:val="000000"/>
                <w:kern w:val="0"/>
                <w:sz w:val="16"/>
                <w:szCs w:val="16"/>
                <w:u w:val="none"/>
                <w:lang w:val="en-US" w:eastAsia="zh-CN" w:bidi="ar"/>
              </w:rPr>
              <w:t>完成乡村旅游培训1期,培训内容充实有效,2021年兰州新区旅游业总收入稳步增长。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919"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绩效指标</w:t>
            </w:r>
          </w:p>
        </w:tc>
        <w:tc>
          <w:tcPr>
            <w:tcW w:w="6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一级指标</w:t>
            </w:r>
          </w:p>
        </w:tc>
        <w:tc>
          <w:tcPr>
            <w:tcW w:w="8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二级指标</w:t>
            </w:r>
          </w:p>
        </w:tc>
        <w:tc>
          <w:tcPr>
            <w:tcW w:w="99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三级指标</w:t>
            </w:r>
          </w:p>
        </w:tc>
        <w:tc>
          <w:tcPr>
            <w:tcW w:w="7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年度指标值</w:t>
            </w:r>
          </w:p>
        </w:tc>
        <w:tc>
          <w:tcPr>
            <w:tcW w:w="10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实际完成值</w:t>
            </w:r>
          </w:p>
        </w:tc>
        <w:tc>
          <w:tcPr>
            <w:tcW w:w="94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分值</w:t>
            </w:r>
          </w:p>
        </w:tc>
        <w:tc>
          <w:tcPr>
            <w:tcW w:w="95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得分</w:t>
            </w:r>
          </w:p>
        </w:tc>
        <w:tc>
          <w:tcPr>
            <w:tcW w:w="141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偏差原因分析及改进措施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919"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64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lang w:val="en-US" w:eastAsia="zh-CN"/>
              </w:rPr>
            </w:pPr>
            <w:r>
              <w:rPr>
                <w:rFonts w:hint="eastAsia" w:ascii="宋体" w:hAnsi="宋体" w:eastAsia="宋体" w:cs="宋体"/>
                <w:i w:val="0"/>
                <w:iCs w:val="0"/>
                <w:color w:val="000000"/>
                <w:sz w:val="16"/>
                <w:szCs w:val="16"/>
                <w:u w:val="none"/>
                <w:lang w:val="en-US" w:eastAsia="zh-CN"/>
              </w:rPr>
              <w:t>产出指标</w:t>
            </w:r>
          </w:p>
        </w:tc>
        <w:tc>
          <w:tcPr>
            <w:tcW w:w="886" w:type="dxa"/>
            <w:tcBorders>
              <w:top w:val="single" w:color="000000" w:sz="4" w:space="0"/>
              <w:left w:val="single" w:color="000000" w:sz="4" w:space="0"/>
              <w:bottom w:val="nil"/>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数量指标</w:t>
            </w:r>
          </w:p>
        </w:tc>
        <w:tc>
          <w:tcPr>
            <w:tcW w:w="99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举办乡村旅游培训班期次</w:t>
            </w:r>
          </w:p>
        </w:tc>
        <w:tc>
          <w:tcPr>
            <w:tcW w:w="7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1期</w:t>
            </w:r>
          </w:p>
        </w:tc>
        <w:tc>
          <w:tcPr>
            <w:tcW w:w="10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1期</w:t>
            </w:r>
          </w:p>
        </w:tc>
        <w:tc>
          <w:tcPr>
            <w:tcW w:w="94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95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141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19"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644"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886" w:type="dxa"/>
            <w:tcBorders>
              <w:top w:val="single" w:color="000000" w:sz="4" w:space="0"/>
              <w:left w:val="single" w:color="000000" w:sz="4" w:space="0"/>
              <w:bottom w:val="nil"/>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质量指标</w:t>
            </w:r>
          </w:p>
        </w:tc>
        <w:tc>
          <w:tcPr>
            <w:tcW w:w="99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乡村旅游培训班内容充实有效</w:t>
            </w:r>
          </w:p>
        </w:tc>
        <w:tc>
          <w:tcPr>
            <w:tcW w:w="7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有效</w:t>
            </w:r>
          </w:p>
        </w:tc>
        <w:tc>
          <w:tcPr>
            <w:tcW w:w="10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有效</w:t>
            </w:r>
          </w:p>
        </w:tc>
        <w:tc>
          <w:tcPr>
            <w:tcW w:w="94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95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141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919"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644"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886"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时效指标</w:t>
            </w:r>
          </w:p>
        </w:tc>
        <w:tc>
          <w:tcPr>
            <w:tcW w:w="99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资金下达及时性</w:t>
            </w:r>
          </w:p>
        </w:tc>
        <w:tc>
          <w:tcPr>
            <w:tcW w:w="7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及时</w:t>
            </w:r>
          </w:p>
        </w:tc>
        <w:tc>
          <w:tcPr>
            <w:tcW w:w="10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延迟</w:t>
            </w:r>
          </w:p>
        </w:tc>
        <w:tc>
          <w:tcPr>
            <w:tcW w:w="94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95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9</w:t>
            </w:r>
          </w:p>
        </w:tc>
        <w:tc>
          <w:tcPr>
            <w:tcW w:w="1414"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因疫情原因培训课程未及时组织开展，导致资金下达延迟，下一步将及时与承办单位对接，加快资金到位速度。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8" w:hRule="atLeast"/>
        </w:trPr>
        <w:tc>
          <w:tcPr>
            <w:tcW w:w="919"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644"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886"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99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乡村旅游培训及时性</w:t>
            </w:r>
          </w:p>
        </w:tc>
        <w:tc>
          <w:tcPr>
            <w:tcW w:w="7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及时</w:t>
            </w:r>
          </w:p>
        </w:tc>
        <w:tc>
          <w:tcPr>
            <w:tcW w:w="10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延迟</w:t>
            </w:r>
          </w:p>
        </w:tc>
        <w:tc>
          <w:tcPr>
            <w:tcW w:w="94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95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9</w:t>
            </w:r>
          </w:p>
        </w:tc>
        <w:tc>
          <w:tcPr>
            <w:tcW w:w="141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919"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644"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8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成本指标</w:t>
            </w:r>
          </w:p>
        </w:tc>
        <w:tc>
          <w:tcPr>
            <w:tcW w:w="99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项目补助资金占项目总投资资金比重</w:t>
            </w:r>
          </w:p>
        </w:tc>
        <w:tc>
          <w:tcPr>
            <w:tcW w:w="7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w:t>
            </w:r>
          </w:p>
        </w:tc>
        <w:tc>
          <w:tcPr>
            <w:tcW w:w="10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w:t>
            </w:r>
          </w:p>
        </w:tc>
        <w:tc>
          <w:tcPr>
            <w:tcW w:w="94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95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141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19"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64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效益指标</w:t>
            </w:r>
          </w:p>
        </w:tc>
        <w:tc>
          <w:tcPr>
            <w:tcW w:w="8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经济效益指标</w:t>
            </w:r>
          </w:p>
        </w:tc>
        <w:tc>
          <w:tcPr>
            <w:tcW w:w="99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财政资金带动旅游业总收入</w:t>
            </w:r>
          </w:p>
        </w:tc>
        <w:tc>
          <w:tcPr>
            <w:tcW w:w="7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增加</w:t>
            </w:r>
          </w:p>
        </w:tc>
        <w:tc>
          <w:tcPr>
            <w:tcW w:w="10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增加</w:t>
            </w:r>
          </w:p>
        </w:tc>
        <w:tc>
          <w:tcPr>
            <w:tcW w:w="94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95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141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919"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644"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8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社会效益指标</w:t>
            </w:r>
          </w:p>
        </w:tc>
        <w:tc>
          <w:tcPr>
            <w:tcW w:w="99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旅游发展模式转变意识</w:t>
            </w:r>
          </w:p>
        </w:tc>
        <w:tc>
          <w:tcPr>
            <w:tcW w:w="7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逐步改善</w:t>
            </w:r>
          </w:p>
        </w:tc>
        <w:tc>
          <w:tcPr>
            <w:tcW w:w="10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逐步改善</w:t>
            </w:r>
          </w:p>
        </w:tc>
        <w:tc>
          <w:tcPr>
            <w:tcW w:w="94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95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141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1" w:hRule="atLeast"/>
        </w:trPr>
        <w:tc>
          <w:tcPr>
            <w:tcW w:w="919"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644"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8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可持续影响指标</w:t>
            </w:r>
          </w:p>
        </w:tc>
        <w:tc>
          <w:tcPr>
            <w:tcW w:w="99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推动乡村旅游产业发展</w:t>
            </w:r>
          </w:p>
        </w:tc>
        <w:tc>
          <w:tcPr>
            <w:tcW w:w="7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推动</w:t>
            </w:r>
          </w:p>
        </w:tc>
        <w:tc>
          <w:tcPr>
            <w:tcW w:w="10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推动</w:t>
            </w:r>
          </w:p>
        </w:tc>
        <w:tc>
          <w:tcPr>
            <w:tcW w:w="94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95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141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919"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6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满意度指标</w:t>
            </w:r>
          </w:p>
        </w:tc>
        <w:tc>
          <w:tcPr>
            <w:tcW w:w="8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服务对象满意度指标</w:t>
            </w:r>
          </w:p>
        </w:tc>
        <w:tc>
          <w:tcPr>
            <w:tcW w:w="99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培训对象满意度</w:t>
            </w:r>
          </w:p>
        </w:tc>
        <w:tc>
          <w:tcPr>
            <w:tcW w:w="7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≥95%</w:t>
            </w:r>
          </w:p>
        </w:tc>
        <w:tc>
          <w:tcPr>
            <w:tcW w:w="10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100%</w:t>
            </w:r>
          </w:p>
        </w:tc>
        <w:tc>
          <w:tcPr>
            <w:tcW w:w="94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95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141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6" w:hRule="atLeast"/>
        </w:trPr>
        <w:tc>
          <w:tcPr>
            <w:tcW w:w="5209"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总分</w:t>
            </w:r>
          </w:p>
        </w:tc>
        <w:tc>
          <w:tcPr>
            <w:tcW w:w="94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100</w:t>
            </w:r>
          </w:p>
        </w:tc>
        <w:tc>
          <w:tcPr>
            <w:tcW w:w="95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snapToGrid w:val="0"/>
                <w:color w:val="000000"/>
                <w:kern w:val="0"/>
                <w:sz w:val="16"/>
                <w:szCs w:val="16"/>
                <w:u w:val="none"/>
                <w:lang w:val="en-US" w:eastAsia="zh-CN" w:bidi="ar"/>
              </w:rPr>
              <w:t>98</w:t>
            </w:r>
          </w:p>
        </w:tc>
        <w:tc>
          <w:tcPr>
            <w:tcW w:w="141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6" w:hRule="atLeast"/>
        </w:trPr>
        <w:tc>
          <w:tcPr>
            <w:tcW w:w="9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说明</w:t>
            </w:r>
          </w:p>
        </w:tc>
        <w:tc>
          <w:tcPr>
            <w:tcW w:w="7603" w:type="dxa"/>
            <w:gridSpan w:val="1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无</w:t>
            </w:r>
          </w:p>
        </w:tc>
      </w:tr>
    </w:tbl>
    <w:p>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0" w:firstLineChars="0"/>
        <w:jc w:val="center"/>
        <w:textAlignment w:val="baseline"/>
        <w:rPr>
          <w:rFonts w:hint="eastAsia" w:ascii="宋体" w:hAnsi="宋体" w:eastAsia="宋体" w:cs="宋体"/>
          <w:b/>
          <w:bCs/>
          <w:sz w:val="32"/>
          <w:szCs w:val="32"/>
          <w:highlight w:val="none"/>
        </w:rPr>
      </w:pPr>
      <w:r>
        <w:rPr>
          <w:rFonts w:hint="eastAsia" w:ascii="宋体" w:hAnsi="宋体" w:eastAsia="宋体" w:cs="宋体"/>
          <w:b/>
          <w:bCs/>
          <w:sz w:val="32"/>
          <w:szCs w:val="32"/>
          <w:highlight w:val="none"/>
          <w:lang w:val="en-US" w:eastAsia="zh-CN"/>
        </w:rPr>
        <w:t xml:space="preserve">表23 </w:t>
      </w:r>
      <w:r>
        <w:rPr>
          <w:rFonts w:hint="eastAsia" w:ascii="宋体" w:hAnsi="宋体" w:eastAsia="宋体" w:cs="宋体"/>
          <w:b/>
          <w:bCs/>
          <w:sz w:val="32"/>
          <w:szCs w:val="32"/>
          <w:highlight w:val="none"/>
        </w:rPr>
        <w:t>兰州新区现代农业示范园乡村旅游提质升级</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0" w:firstLineChars="0"/>
        <w:jc w:val="center"/>
        <w:textAlignment w:val="baseline"/>
        <w:rPr>
          <w:rFonts w:ascii="宋体" w:hAnsi="宋体" w:eastAsia="宋体" w:cs="宋体"/>
          <w:b/>
          <w:bCs/>
          <w:sz w:val="32"/>
          <w:szCs w:val="32"/>
          <w:highlight w:val="none"/>
        </w:rPr>
      </w:pPr>
      <w:r>
        <w:rPr>
          <w:rFonts w:ascii="宋体" w:hAnsi="宋体" w:eastAsia="宋体" w:cs="宋体"/>
          <w:b/>
          <w:bCs/>
          <w:sz w:val="32"/>
          <w:szCs w:val="32"/>
          <w:highlight w:val="none"/>
        </w:rPr>
        <w:t>项目绩效自评表</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11"/>
          <w:sz w:val="24"/>
          <w:szCs w:val="24"/>
          <w:highlight w:val="none"/>
        </w:rPr>
      </w:pPr>
      <w:r>
        <w:rPr>
          <w:rFonts w:hint="eastAsia" w:ascii="宋体" w:hAnsi="宋体" w:eastAsia="宋体" w:cs="宋体"/>
          <w:spacing w:val="-11"/>
          <w:sz w:val="24"/>
          <w:szCs w:val="24"/>
          <w:highlight w:val="none"/>
        </w:rPr>
        <w:t>（20</w:t>
      </w:r>
      <w:r>
        <w:rPr>
          <w:rFonts w:hint="eastAsia" w:ascii="宋体" w:hAnsi="宋体" w:eastAsia="宋体" w:cs="宋体"/>
          <w:spacing w:val="-11"/>
          <w:sz w:val="24"/>
          <w:szCs w:val="24"/>
          <w:highlight w:val="none"/>
          <w:lang w:val="en-US" w:eastAsia="zh-CN"/>
        </w:rPr>
        <w:t>22</w:t>
      </w:r>
      <w:r>
        <w:rPr>
          <w:rFonts w:hint="eastAsia" w:ascii="宋体" w:hAnsi="宋体" w:eastAsia="宋体" w:cs="宋体"/>
          <w:spacing w:val="-11"/>
          <w:sz w:val="24"/>
          <w:szCs w:val="24"/>
          <w:highlight w:val="none"/>
        </w:rPr>
        <w:t>年度）</w:t>
      </w:r>
    </w:p>
    <w:tbl>
      <w:tblPr>
        <w:tblStyle w:val="4"/>
        <w:tblW w:w="5001"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99"/>
        <w:gridCol w:w="740"/>
        <w:gridCol w:w="976"/>
        <w:gridCol w:w="994"/>
        <w:gridCol w:w="733"/>
        <w:gridCol w:w="799"/>
        <w:gridCol w:w="124"/>
        <w:gridCol w:w="864"/>
        <w:gridCol w:w="439"/>
        <w:gridCol w:w="498"/>
        <w:gridCol w:w="556"/>
        <w:gridCol w:w="90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639"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i w:val="0"/>
                <w:iCs w:val="0"/>
                <w:color w:val="000000"/>
                <w:sz w:val="16"/>
                <w:szCs w:val="16"/>
                <w:u w:val="none"/>
              </w:rPr>
            </w:pPr>
            <w:r>
              <w:rPr>
                <w:rFonts w:hint="eastAsia" w:ascii="宋体" w:hAnsi="宋体" w:eastAsia="宋体" w:cs="宋体"/>
                <w:spacing w:val="-1"/>
                <w:sz w:val="16"/>
                <w:szCs w:val="16"/>
              </w:rPr>
              <w:t>转移支付名称</w:t>
            </w:r>
          </w:p>
        </w:tc>
        <w:tc>
          <w:tcPr>
            <w:tcW w:w="6885" w:type="dxa"/>
            <w:gridSpan w:val="10"/>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i w:val="0"/>
                <w:iCs w:val="0"/>
                <w:color w:val="000000"/>
                <w:sz w:val="16"/>
                <w:szCs w:val="16"/>
                <w:u w:val="none"/>
              </w:rPr>
            </w:pPr>
            <w:r>
              <w:rPr>
                <w:rFonts w:hint="eastAsia" w:ascii="宋体" w:hAnsi="宋体" w:eastAsia="宋体" w:cs="宋体"/>
                <w:sz w:val="16"/>
                <w:szCs w:val="16"/>
              </w:rPr>
              <w:t>兰州新区现代农业示范园乡村旅游提质升级项目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639"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i w:val="0"/>
                <w:iCs w:val="0"/>
                <w:color w:val="000000"/>
                <w:sz w:val="16"/>
                <w:szCs w:val="16"/>
                <w:u w:val="none"/>
              </w:rPr>
            </w:pPr>
            <w:r>
              <w:rPr>
                <w:rFonts w:hint="eastAsia" w:ascii="宋体" w:hAnsi="宋体" w:eastAsia="宋体" w:cs="宋体"/>
                <w:spacing w:val="-1"/>
                <w:sz w:val="16"/>
                <w:szCs w:val="16"/>
              </w:rPr>
              <w:t>主管部门</w:t>
            </w:r>
          </w:p>
        </w:tc>
        <w:tc>
          <w:tcPr>
            <w:tcW w:w="2703"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i w:val="0"/>
                <w:iCs w:val="0"/>
                <w:color w:val="000000"/>
                <w:sz w:val="16"/>
                <w:szCs w:val="16"/>
                <w:u w:val="none"/>
              </w:rPr>
            </w:pPr>
            <w:r>
              <w:rPr>
                <w:rFonts w:hint="eastAsia" w:ascii="宋体" w:hAnsi="宋体" w:eastAsia="宋体" w:cs="宋体"/>
                <w:sz w:val="16"/>
                <w:szCs w:val="16"/>
                <w:lang w:eastAsia="zh-CN"/>
              </w:rPr>
              <w:t>甘肃省文化和旅游厅</w:t>
            </w:r>
          </w:p>
        </w:tc>
        <w:tc>
          <w:tcPr>
            <w:tcW w:w="2226"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i w:val="0"/>
                <w:iCs w:val="0"/>
                <w:color w:val="000000"/>
                <w:sz w:val="16"/>
                <w:szCs w:val="16"/>
                <w:u w:val="none"/>
              </w:rPr>
            </w:pPr>
            <w:r>
              <w:rPr>
                <w:rFonts w:hint="eastAsia" w:ascii="宋体" w:hAnsi="宋体" w:eastAsia="宋体" w:cs="宋体"/>
                <w:spacing w:val="-2"/>
                <w:sz w:val="16"/>
                <w:szCs w:val="16"/>
              </w:rPr>
              <w:t>实施单位</w:t>
            </w:r>
          </w:p>
        </w:tc>
        <w:tc>
          <w:tcPr>
            <w:tcW w:w="1956"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i w:val="0"/>
                <w:iCs w:val="0"/>
                <w:color w:val="000000"/>
                <w:sz w:val="16"/>
                <w:szCs w:val="16"/>
                <w:u w:val="none"/>
              </w:rPr>
            </w:pPr>
            <w:r>
              <w:rPr>
                <w:rFonts w:hint="eastAsia" w:ascii="宋体" w:hAnsi="宋体" w:eastAsia="宋体" w:cs="宋体"/>
                <w:sz w:val="16"/>
                <w:szCs w:val="16"/>
                <w:lang w:val="en-US" w:eastAsia="zh-CN"/>
              </w:rPr>
              <w:t>兰州新区商务和文化旅游局（综合保税区管理委员会）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6" w:hRule="atLeast"/>
        </w:trPr>
        <w:tc>
          <w:tcPr>
            <w:tcW w:w="1639"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snapToGrid w:val="0"/>
                <w:color w:val="000000"/>
                <w:kern w:val="0"/>
                <w:sz w:val="16"/>
                <w:szCs w:val="16"/>
                <w:u w:val="none"/>
                <w:lang w:val="en-US" w:eastAsia="zh-CN" w:bidi="ar"/>
              </w:rPr>
            </w:pPr>
            <w:r>
              <w:rPr>
                <w:rFonts w:hint="eastAsia" w:ascii="宋体" w:hAnsi="宋体" w:eastAsia="宋体" w:cs="宋体"/>
                <w:i w:val="0"/>
                <w:iCs w:val="0"/>
                <w:snapToGrid w:val="0"/>
                <w:color w:val="000000"/>
                <w:kern w:val="0"/>
                <w:sz w:val="16"/>
                <w:szCs w:val="16"/>
                <w:u w:val="none"/>
                <w:lang w:val="en-US" w:eastAsia="zh-CN" w:bidi="ar"/>
              </w:rPr>
              <w:t>项目资金</w:t>
            </w:r>
          </w:p>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（万元）</w:t>
            </w:r>
          </w:p>
        </w:tc>
        <w:tc>
          <w:tcPr>
            <w:tcW w:w="9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9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年初预算数</w:t>
            </w:r>
          </w:p>
        </w:tc>
        <w:tc>
          <w:tcPr>
            <w:tcW w:w="7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全年预算数</w:t>
            </w:r>
          </w:p>
        </w:tc>
        <w:tc>
          <w:tcPr>
            <w:tcW w:w="7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全年执行数</w:t>
            </w:r>
          </w:p>
        </w:tc>
        <w:tc>
          <w:tcPr>
            <w:tcW w:w="1427"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分值</w:t>
            </w:r>
          </w:p>
        </w:tc>
        <w:tc>
          <w:tcPr>
            <w:tcW w:w="105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执行率</w:t>
            </w:r>
          </w:p>
        </w:tc>
        <w:tc>
          <w:tcPr>
            <w:tcW w:w="9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6" w:hRule="atLeast"/>
        </w:trPr>
        <w:tc>
          <w:tcPr>
            <w:tcW w:w="163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9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年度资金总额</w:t>
            </w:r>
          </w:p>
        </w:tc>
        <w:tc>
          <w:tcPr>
            <w:tcW w:w="9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snapToGrid w:val="0"/>
                <w:color w:val="000000"/>
                <w:kern w:val="0"/>
                <w:sz w:val="16"/>
                <w:szCs w:val="16"/>
                <w:u w:val="none"/>
                <w:lang w:val="en-US" w:eastAsia="zh-CN" w:bidi="ar"/>
              </w:rPr>
              <w:t>50</w:t>
            </w:r>
          </w:p>
        </w:tc>
        <w:tc>
          <w:tcPr>
            <w:tcW w:w="7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snapToGrid w:val="0"/>
                <w:color w:val="000000"/>
                <w:kern w:val="0"/>
                <w:sz w:val="16"/>
                <w:szCs w:val="16"/>
                <w:u w:val="none"/>
                <w:lang w:val="en-US" w:eastAsia="zh-CN" w:bidi="ar"/>
              </w:rPr>
              <w:t>50</w:t>
            </w:r>
          </w:p>
        </w:tc>
        <w:tc>
          <w:tcPr>
            <w:tcW w:w="7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default" w:ascii="宋体" w:hAnsi="宋体" w:eastAsia="宋体" w:cs="宋体"/>
                <w:i w:val="0"/>
                <w:iCs w:val="0"/>
                <w:color w:val="000000"/>
                <w:sz w:val="16"/>
                <w:szCs w:val="16"/>
                <w:u w:val="none"/>
                <w:lang w:val="en-US" w:eastAsia="zh-CN"/>
              </w:rPr>
            </w:pPr>
            <w:r>
              <w:rPr>
                <w:rFonts w:hint="eastAsia" w:ascii="宋体" w:hAnsi="宋体" w:eastAsia="宋体" w:cs="宋体"/>
                <w:i w:val="0"/>
                <w:iCs w:val="0"/>
                <w:color w:val="000000"/>
                <w:sz w:val="16"/>
                <w:szCs w:val="16"/>
                <w:u w:val="none"/>
                <w:lang w:val="en-US" w:eastAsia="zh-CN"/>
              </w:rPr>
              <w:t>50</w:t>
            </w:r>
          </w:p>
        </w:tc>
        <w:tc>
          <w:tcPr>
            <w:tcW w:w="1427"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320" w:firstLineChars="20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105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snapToGrid w:val="0"/>
                <w:color w:val="000000"/>
                <w:kern w:val="0"/>
                <w:sz w:val="16"/>
                <w:szCs w:val="16"/>
                <w:u w:val="none"/>
                <w:lang w:val="en-US" w:eastAsia="zh-CN" w:bidi="ar"/>
              </w:rPr>
              <w:t>100%</w:t>
            </w:r>
          </w:p>
        </w:tc>
        <w:tc>
          <w:tcPr>
            <w:tcW w:w="9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snapToGrid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63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9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其中：中央资金</w:t>
            </w:r>
          </w:p>
        </w:tc>
        <w:tc>
          <w:tcPr>
            <w:tcW w:w="9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320" w:firstLineChars="200"/>
              <w:jc w:val="center"/>
              <w:rPr>
                <w:rFonts w:hint="eastAsia" w:ascii="宋体" w:hAnsi="宋体" w:eastAsia="宋体" w:cs="宋体"/>
                <w:i w:val="0"/>
                <w:iCs w:val="0"/>
                <w:color w:val="000000"/>
                <w:sz w:val="16"/>
                <w:szCs w:val="16"/>
                <w:u w:val="none"/>
              </w:rPr>
            </w:pPr>
          </w:p>
        </w:tc>
        <w:tc>
          <w:tcPr>
            <w:tcW w:w="7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320" w:firstLineChars="200"/>
              <w:jc w:val="center"/>
              <w:rPr>
                <w:rFonts w:hint="eastAsia" w:ascii="宋体" w:hAnsi="宋体" w:eastAsia="宋体" w:cs="宋体"/>
                <w:i w:val="0"/>
                <w:iCs w:val="0"/>
                <w:color w:val="000000"/>
                <w:sz w:val="16"/>
                <w:szCs w:val="16"/>
                <w:u w:val="none"/>
              </w:rPr>
            </w:pPr>
          </w:p>
        </w:tc>
        <w:tc>
          <w:tcPr>
            <w:tcW w:w="7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320" w:firstLineChars="200"/>
              <w:jc w:val="center"/>
              <w:rPr>
                <w:rFonts w:hint="eastAsia" w:ascii="宋体" w:hAnsi="宋体" w:eastAsia="宋体" w:cs="宋体"/>
                <w:i w:val="0"/>
                <w:iCs w:val="0"/>
                <w:color w:val="000000"/>
                <w:sz w:val="16"/>
                <w:szCs w:val="16"/>
                <w:u w:val="none"/>
              </w:rPr>
            </w:pPr>
          </w:p>
        </w:tc>
        <w:tc>
          <w:tcPr>
            <w:tcW w:w="1427"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320" w:firstLineChars="20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w:t>
            </w:r>
          </w:p>
        </w:tc>
        <w:tc>
          <w:tcPr>
            <w:tcW w:w="105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320" w:firstLineChars="200"/>
              <w:jc w:val="center"/>
              <w:rPr>
                <w:rFonts w:hint="eastAsia" w:ascii="宋体" w:hAnsi="宋体" w:eastAsia="宋体" w:cs="宋体"/>
                <w:i w:val="0"/>
                <w:iCs w:val="0"/>
                <w:color w:val="000000"/>
                <w:sz w:val="16"/>
                <w:szCs w:val="16"/>
                <w:u w:val="none"/>
              </w:rPr>
            </w:pPr>
          </w:p>
        </w:tc>
        <w:tc>
          <w:tcPr>
            <w:tcW w:w="9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320" w:firstLineChars="20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6" w:hRule="atLeast"/>
        </w:trPr>
        <w:tc>
          <w:tcPr>
            <w:tcW w:w="163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9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省级资金</w:t>
            </w:r>
          </w:p>
        </w:tc>
        <w:tc>
          <w:tcPr>
            <w:tcW w:w="9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snapToGrid w:val="0"/>
                <w:color w:val="000000"/>
                <w:kern w:val="0"/>
                <w:sz w:val="16"/>
                <w:szCs w:val="16"/>
                <w:u w:val="none"/>
                <w:lang w:val="en-US" w:eastAsia="zh-CN" w:bidi="ar"/>
              </w:rPr>
              <w:t>50</w:t>
            </w:r>
          </w:p>
        </w:tc>
        <w:tc>
          <w:tcPr>
            <w:tcW w:w="7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snapToGrid w:val="0"/>
                <w:color w:val="000000"/>
                <w:kern w:val="0"/>
                <w:sz w:val="16"/>
                <w:szCs w:val="16"/>
                <w:u w:val="none"/>
                <w:lang w:val="en-US" w:eastAsia="zh-CN" w:bidi="ar"/>
              </w:rPr>
              <w:t>50</w:t>
            </w:r>
          </w:p>
        </w:tc>
        <w:tc>
          <w:tcPr>
            <w:tcW w:w="7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snapToGrid w:val="0"/>
                <w:color w:val="000000"/>
                <w:kern w:val="0"/>
                <w:sz w:val="16"/>
                <w:szCs w:val="16"/>
                <w:u w:val="none"/>
                <w:lang w:val="en-US" w:eastAsia="zh-CN" w:bidi="ar"/>
              </w:rPr>
              <w:t>50</w:t>
            </w:r>
          </w:p>
        </w:tc>
        <w:tc>
          <w:tcPr>
            <w:tcW w:w="1427"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320" w:firstLineChars="20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w:t>
            </w:r>
          </w:p>
        </w:tc>
        <w:tc>
          <w:tcPr>
            <w:tcW w:w="105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320" w:firstLineChars="200"/>
              <w:jc w:val="center"/>
              <w:rPr>
                <w:rFonts w:hint="eastAsia" w:ascii="宋体" w:hAnsi="宋体" w:eastAsia="宋体" w:cs="宋体"/>
                <w:i w:val="0"/>
                <w:iCs w:val="0"/>
                <w:color w:val="000000"/>
                <w:sz w:val="16"/>
                <w:szCs w:val="16"/>
                <w:u w:val="none"/>
              </w:rPr>
            </w:pPr>
          </w:p>
        </w:tc>
        <w:tc>
          <w:tcPr>
            <w:tcW w:w="9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320" w:firstLineChars="20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6" w:hRule="atLeast"/>
        </w:trPr>
        <w:tc>
          <w:tcPr>
            <w:tcW w:w="163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9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市县资金</w:t>
            </w:r>
          </w:p>
        </w:tc>
        <w:tc>
          <w:tcPr>
            <w:tcW w:w="9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7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7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1427"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w:t>
            </w:r>
          </w:p>
        </w:tc>
        <w:tc>
          <w:tcPr>
            <w:tcW w:w="105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9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6" w:hRule="atLeast"/>
        </w:trPr>
        <w:tc>
          <w:tcPr>
            <w:tcW w:w="163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9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其他资金</w:t>
            </w:r>
          </w:p>
        </w:tc>
        <w:tc>
          <w:tcPr>
            <w:tcW w:w="9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7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7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1427"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w:t>
            </w:r>
          </w:p>
        </w:tc>
        <w:tc>
          <w:tcPr>
            <w:tcW w:w="105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9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6" w:hRule="atLeast"/>
        </w:trPr>
        <w:tc>
          <w:tcPr>
            <w:tcW w:w="899"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年度总体目标</w:t>
            </w:r>
          </w:p>
        </w:tc>
        <w:tc>
          <w:tcPr>
            <w:tcW w:w="3443"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预期目标</w:t>
            </w:r>
          </w:p>
        </w:tc>
        <w:tc>
          <w:tcPr>
            <w:tcW w:w="4182"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899"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3443"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本项目依托兰州新区现代农业示范园花卉交易中心场 馆内配套建 设乡村旅游游客服务中心，通过实景农业观摩、智慧农 业科普、现代农业种植体验形成. 条特色乡村旅游线路，从而完善现代农业示范园基础设施，丰富乡村旅游形式，展示农业旅游新概念，构建支撑兰州新区旅游产业发展体系。推进乡村旅游与农业产业 、休闲、 展览等产业深度融合。</w:t>
            </w:r>
          </w:p>
        </w:tc>
        <w:tc>
          <w:tcPr>
            <w:tcW w:w="4182"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完成基础设施提质升级，利用花卉产业基地花卉品种资源，丰富旅游内容；通过实景农业观摩、智慧农业科普、现代农业种植体验形成一条特色乡村旅游线路。丰富乡村旅游形式，展示农业旅游新概念，构建支撑兰州新区旅游产业发展体系。同时，以科普、示范及教学为杠杆，全面推进“设施观光农业+乡村旅游+展览”的旅游新业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899"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绩效指标</w:t>
            </w:r>
          </w:p>
        </w:tc>
        <w:tc>
          <w:tcPr>
            <w:tcW w:w="7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一级指标</w:t>
            </w:r>
          </w:p>
        </w:tc>
        <w:tc>
          <w:tcPr>
            <w:tcW w:w="9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二级指标</w:t>
            </w:r>
          </w:p>
        </w:tc>
        <w:tc>
          <w:tcPr>
            <w:tcW w:w="9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三级指标</w:t>
            </w:r>
          </w:p>
        </w:tc>
        <w:tc>
          <w:tcPr>
            <w:tcW w:w="7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年度指标值</w:t>
            </w:r>
          </w:p>
        </w:tc>
        <w:tc>
          <w:tcPr>
            <w:tcW w:w="92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实际完成值</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分值</w:t>
            </w:r>
          </w:p>
        </w:tc>
        <w:tc>
          <w:tcPr>
            <w:tcW w:w="93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得分</w:t>
            </w:r>
          </w:p>
        </w:tc>
        <w:tc>
          <w:tcPr>
            <w:tcW w:w="145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偏差原因分析及改进措施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899"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7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产出指标</w:t>
            </w:r>
          </w:p>
        </w:tc>
        <w:tc>
          <w:tcPr>
            <w:tcW w:w="976" w:type="dxa"/>
            <w:tcBorders>
              <w:top w:val="single" w:color="000000" w:sz="4" w:space="0"/>
              <w:left w:val="single" w:color="000000" w:sz="4" w:space="0"/>
              <w:bottom w:val="nil"/>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数量指标</w:t>
            </w:r>
          </w:p>
        </w:tc>
        <w:tc>
          <w:tcPr>
            <w:tcW w:w="9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支持旅游景区项目数</w:t>
            </w:r>
          </w:p>
        </w:tc>
        <w:tc>
          <w:tcPr>
            <w:tcW w:w="7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1个</w:t>
            </w:r>
          </w:p>
        </w:tc>
        <w:tc>
          <w:tcPr>
            <w:tcW w:w="92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1个</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93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145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99"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976" w:type="dxa"/>
            <w:tcBorders>
              <w:top w:val="single" w:color="000000" w:sz="4" w:space="0"/>
              <w:left w:val="single" w:color="000000" w:sz="4" w:space="0"/>
              <w:bottom w:val="nil"/>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质量指标</w:t>
            </w:r>
          </w:p>
        </w:tc>
        <w:tc>
          <w:tcPr>
            <w:tcW w:w="9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配套基础设施质量</w:t>
            </w:r>
          </w:p>
        </w:tc>
        <w:tc>
          <w:tcPr>
            <w:tcW w:w="7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达标</w:t>
            </w:r>
          </w:p>
        </w:tc>
        <w:tc>
          <w:tcPr>
            <w:tcW w:w="92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达标</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20</w:t>
            </w:r>
          </w:p>
        </w:tc>
        <w:tc>
          <w:tcPr>
            <w:tcW w:w="93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20</w:t>
            </w:r>
          </w:p>
        </w:tc>
        <w:tc>
          <w:tcPr>
            <w:tcW w:w="145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899"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976" w:type="dxa"/>
            <w:tcBorders>
              <w:top w:val="single" w:color="000000" w:sz="4" w:space="0"/>
              <w:left w:val="single" w:color="000000" w:sz="4" w:space="0"/>
              <w:bottom w:val="nil"/>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时效指标</w:t>
            </w:r>
          </w:p>
        </w:tc>
        <w:tc>
          <w:tcPr>
            <w:tcW w:w="9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资金下达时间</w:t>
            </w:r>
          </w:p>
        </w:tc>
        <w:tc>
          <w:tcPr>
            <w:tcW w:w="7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2022-2023</w:t>
            </w:r>
          </w:p>
        </w:tc>
        <w:tc>
          <w:tcPr>
            <w:tcW w:w="92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2022-2023</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93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145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99"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9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成本指标</w:t>
            </w:r>
          </w:p>
        </w:tc>
        <w:tc>
          <w:tcPr>
            <w:tcW w:w="9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项目补助资金占项目总投资资金比重</w:t>
            </w:r>
          </w:p>
        </w:tc>
        <w:tc>
          <w:tcPr>
            <w:tcW w:w="7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92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93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145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899"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7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效益指标</w:t>
            </w:r>
          </w:p>
        </w:tc>
        <w:tc>
          <w:tcPr>
            <w:tcW w:w="9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经济效益指标</w:t>
            </w:r>
          </w:p>
        </w:tc>
        <w:tc>
          <w:tcPr>
            <w:tcW w:w="9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建成后年可接待游客人数</w:t>
            </w:r>
          </w:p>
        </w:tc>
        <w:tc>
          <w:tcPr>
            <w:tcW w:w="7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≥10万</w:t>
            </w:r>
          </w:p>
        </w:tc>
        <w:tc>
          <w:tcPr>
            <w:tcW w:w="92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default" w:ascii="宋体" w:hAnsi="宋体" w:eastAsia="宋体" w:cs="宋体"/>
                <w:i w:val="0"/>
                <w:iCs w:val="0"/>
                <w:color w:val="000000"/>
                <w:sz w:val="16"/>
                <w:szCs w:val="16"/>
                <w:u w:val="none"/>
                <w:lang w:val="en-US"/>
              </w:rPr>
            </w:pPr>
            <w:r>
              <w:rPr>
                <w:rFonts w:hint="eastAsia" w:ascii="宋体" w:hAnsi="宋体" w:eastAsia="宋体" w:cs="宋体"/>
                <w:i w:val="0"/>
                <w:iCs w:val="0"/>
                <w:snapToGrid w:val="0"/>
                <w:color w:val="000000"/>
                <w:kern w:val="0"/>
                <w:sz w:val="16"/>
                <w:szCs w:val="16"/>
                <w:u w:val="none"/>
                <w:lang w:val="en-US" w:eastAsia="zh-CN" w:bidi="ar"/>
              </w:rPr>
              <w:t>13万</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7</w:t>
            </w:r>
          </w:p>
        </w:tc>
        <w:tc>
          <w:tcPr>
            <w:tcW w:w="93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7</w:t>
            </w:r>
          </w:p>
        </w:tc>
        <w:tc>
          <w:tcPr>
            <w:tcW w:w="145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899"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9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社会效益指标</w:t>
            </w:r>
          </w:p>
        </w:tc>
        <w:tc>
          <w:tcPr>
            <w:tcW w:w="9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增加地方就业岗位</w:t>
            </w:r>
          </w:p>
        </w:tc>
        <w:tc>
          <w:tcPr>
            <w:tcW w:w="7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≥50个</w:t>
            </w:r>
          </w:p>
        </w:tc>
        <w:tc>
          <w:tcPr>
            <w:tcW w:w="92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≥60个</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7</w:t>
            </w:r>
          </w:p>
        </w:tc>
        <w:tc>
          <w:tcPr>
            <w:tcW w:w="93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7</w:t>
            </w:r>
          </w:p>
        </w:tc>
        <w:tc>
          <w:tcPr>
            <w:tcW w:w="145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899"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9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生态效益指标</w:t>
            </w:r>
          </w:p>
        </w:tc>
        <w:tc>
          <w:tcPr>
            <w:tcW w:w="9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对当地生态环境影响</w:t>
            </w:r>
          </w:p>
        </w:tc>
        <w:tc>
          <w:tcPr>
            <w:tcW w:w="7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改善</w:t>
            </w:r>
          </w:p>
        </w:tc>
        <w:tc>
          <w:tcPr>
            <w:tcW w:w="92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改善</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7</w:t>
            </w:r>
          </w:p>
        </w:tc>
        <w:tc>
          <w:tcPr>
            <w:tcW w:w="93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7</w:t>
            </w:r>
          </w:p>
        </w:tc>
        <w:tc>
          <w:tcPr>
            <w:tcW w:w="145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99"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9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可持续影响指标</w:t>
            </w:r>
          </w:p>
        </w:tc>
        <w:tc>
          <w:tcPr>
            <w:tcW w:w="9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推动全域旅游发展</w:t>
            </w:r>
          </w:p>
        </w:tc>
        <w:tc>
          <w:tcPr>
            <w:tcW w:w="7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长期</w:t>
            </w:r>
          </w:p>
        </w:tc>
        <w:tc>
          <w:tcPr>
            <w:tcW w:w="92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长期</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9</w:t>
            </w:r>
          </w:p>
        </w:tc>
        <w:tc>
          <w:tcPr>
            <w:tcW w:w="93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9</w:t>
            </w:r>
          </w:p>
        </w:tc>
        <w:tc>
          <w:tcPr>
            <w:tcW w:w="145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899"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c>
          <w:tcPr>
            <w:tcW w:w="7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满意度指标</w:t>
            </w:r>
          </w:p>
        </w:tc>
        <w:tc>
          <w:tcPr>
            <w:tcW w:w="9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服务对象满意度指标</w:t>
            </w:r>
          </w:p>
        </w:tc>
        <w:tc>
          <w:tcPr>
            <w:tcW w:w="9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游客满意度</w:t>
            </w:r>
          </w:p>
        </w:tc>
        <w:tc>
          <w:tcPr>
            <w:tcW w:w="7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≥80%</w:t>
            </w:r>
          </w:p>
        </w:tc>
        <w:tc>
          <w:tcPr>
            <w:tcW w:w="92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≥90%</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93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w:t>
            </w:r>
          </w:p>
        </w:tc>
        <w:tc>
          <w:tcPr>
            <w:tcW w:w="145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6" w:hRule="atLeast"/>
        </w:trPr>
        <w:tc>
          <w:tcPr>
            <w:tcW w:w="5265"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总分</w:t>
            </w:r>
          </w:p>
        </w:tc>
        <w:tc>
          <w:tcPr>
            <w:tcW w:w="8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100</w:t>
            </w:r>
          </w:p>
        </w:tc>
        <w:tc>
          <w:tcPr>
            <w:tcW w:w="93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left="0" w:leftChars="0" w:firstLine="0" w:firstLineChars="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100</w:t>
            </w:r>
          </w:p>
        </w:tc>
        <w:tc>
          <w:tcPr>
            <w:tcW w:w="145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6" w:hRule="atLeast"/>
        </w:trPr>
        <w:tc>
          <w:tcPr>
            <w:tcW w:w="8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说明</w:t>
            </w:r>
          </w:p>
        </w:tc>
        <w:tc>
          <w:tcPr>
            <w:tcW w:w="7625" w:type="dxa"/>
            <w:gridSpan w:val="11"/>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snapToGrid w:val="0"/>
                <w:color w:val="000000"/>
                <w:kern w:val="0"/>
                <w:sz w:val="16"/>
                <w:szCs w:val="16"/>
                <w:u w:val="none"/>
                <w:lang w:val="en-US" w:eastAsia="zh-CN" w:bidi="ar"/>
              </w:rPr>
              <w:t>无</w:t>
            </w:r>
          </w:p>
        </w:tc>
      </w:tr>
    </w:tbl>
    <w:p>
      <w:r>
        <w:br w:type="page"/>
      </w:r>
    </w:p>
    <w:p>
      <w:pPr>
        <w:keepNext w:val="0"/>
        <w:keepLines w:val="0"/>
        <w:pageBreakBefore w:val="0"/>
        <w:widowControl/>
        <w:kinsoku w:val="0"/>
        <w:wordWrap/>
        <w:overflowPunct/>
        <w:topLinePunct w:val="0"/>
        <w:autoSpaceDE w:val="0"/>
        <w:autoSpaceDN w:val="0"/>
        <w:bidi w:val="0"/>
        <w:adjustRightInd w:val="0"/>
        <w:snapToGrid w:val="0"/>
        <w:spacing w:line="400" w:lineRule="exact"/>
        <w:ind w:left="0" w:leftChars="0" w:firstLine="0" w:firstLineChars="0"/>
        <w:jc w:val="center"/>
        <w:textAlignment w:val="baseline"/>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 xml:space="preserve">表24 </w:t>
      </w:r>
      <w:r>
        <w:rPr>
          <w:rFonts w:hint="eastAsia" w:ascii="宋体" w:hAnsi="宋体" w:eastAsia="宋体" w:cs="宋体"/>
          <w:b/>
          <w:bCs/>
          <w:sz w:val="32"/>
          <w:szCs w:val="32"/>
        </w:rPr>
        <w:t>市县三馆一站免费开放资金[中央]</w:t>
      </w:r>
      <w:r>
        <w:rPr>
          <w:rFonts w:ascii="宋体" w:hAnsi="宋体" w:eastAsia="宋体" w:cs="宋体"/>
          <w:b/>
          <w:bCs/>
          <w:sz w:val="32"/>
          <w:szCs w:val="32"/>
        </w:rPr>
        <w:t>转移支付</w:t>
      </w:r>
      <w:r>
        <w:rPr>
          <w:rFonts w:hint="eastAsia" w:ascii="宋体" w:hAnsi="宋体" w:eastAsia="宋体" w:cs="宋体"/>
          <w:b/>
          <w:bCs/>
          <w:sz w:val="32"/>
          <w:szCs w:val="32"/>
          <w:lang w:val="en-US" w:eastAsia="zh-CN"/>
        </w:rPr>
        <w:t>项目</w:t>
      </w:r>
    </w:p>
    <w:p>
      <w:pPr>
        <w:keepNext w:val="0"/>
        <w:keepLines w:val="0"/>
        <w:pageBreakBefore w:val="0"/>
        <w:widowControl/>
        <w:kinsoku w:val="0"/>
        <w:wordWrap/>
        <w:overflowPunct/>
        <w:topLinePunct w:val="0"/>
        <w:autoSpaceDE w:val="0"/>
        <w:autoSpaceDN w:val="0"/>
        <w:bidi w:val="0"/>
        <w:adjustRightInd w:val="0"/>
        <w:snapToGrid w:val="0"/>
        <w:spacing w:line="400" w:lineRule="exact"/>
        <w:ind w:left="0" w:leftChars="0" w:firstLine="0" w:firstLineChars="0"/>
        <w:jc w:val="center"/>
        <w:textAlignment w:val="baseline"/>
        <w:rPr>
          <w:rFonts w:ascii="宋体" w:hAnsi="宋体" w:eastAsia="宋体" w:cs="宋体"/>
          <w:b/>
          <w:bCs/>
          <w:sz w:val="34"/>
          <w:szCs w:val="34"/>
        </w:rPr>
      </w:pPr>
      <w:r>
        <w:rPr>
          <w:rFonts w:ascii="宋体" w:hAnsi="宋体" w:eastAsia="宋体" w:cs="宋体"/>
          <w:b/>
          <w:bCs/>
          <w:sz w:val="32"/>
          <w:szCs w:val="32"/>
        </w:rPr>
        <w:t>绩效自评表</w:t>
      </w:r>
    </w:p>
    <w:p>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0" w:firstLineChars="0"/>
        <w:jc w:val="center"/>
        <w:textAlignment w:val="baseline"/>
        <w:rPr>
          <w:rFonts w:hint="eastAsia"/>
        </w:rPr>
      </w:pPr>
      <w:r>
        <w:rPr>
          <w:rFonts w:hint="eastAsia" w:ascii="宋体" w:hAnsi="宋体" w:eastAsia="宋体" w:cs="宋体"/>
          <w:spacing w:val="-11"/>
          <w:sz w:val="24"/>
          <w:szCs w:val="24"/>
        </w:rPr>
        <w:t>（20</w:t>
      </w:r>
      <w:r>
        <w:rPr>
          <w:rFonts w:hint="eastAsia" w:ascii="宋体" w:hAnsi="宋体" w:eastAsia="宋体" w:cs="宋体"/>
          <w:spacing w:val="-11"/>
          <w:sz w:val="24"/>
          <w:szCs w:val="24"/>
          <w:lang w:val="en-US" w:eastAsia="zh-CN"/>
        </w:rPr>
        <w:t>22</w:t>
      </w:r>
      <w:r>
        <w:rPr>
          <w:rFonts w:hint="eastAsia" w:ascii="宋体" w:hAnsi="宋体" w:eastAsia="宋体" w:cs="宋体"/>
          <w:spacing w:val="-11"/>
          <w:sz w:val="24"/>
          <w:szCs w:val="24"/>
        </w:rPr>
        <w:t>年度）</w:t>
      </w:r>
    </w:p>
    <w:tbl>
      <w:tblPr>
        <w:tblStyle w:val="6"/>
        <w:tblW w:w="823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13"/>
        <w:gridCol w:w="782"/>
        <w:gridCol w:w="675"/>
        <w:gridCol w:w="536"/>
        <w:gridCol w:w="917"/>
        <w:gridCol w:w="496"/>
        <w:gridCol w:w="863"/>
        <w:gridCol w:w="886"/>
        <w:gridCol w:w="268"/>
        <w:gridCol w:w="255"/>
        <w:gridCol w:w="495"/>
        <w:gridCol w:w="76"/>
        <w:gridCol w:w="668"/>
        <w:gridCol w:w="90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95"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转移支付名称</w:t>
            </w:r>
          </w:p>
        </w:tc>
        <w:tc>
          <w:tcPr>
            <w:tcW w:w="7044" w:type="dxa"/>
            <w:gridSpan w:val="1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市县三馆一站免费开放资金[中央]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95"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主管部门</w:t>
            </w:r>
          </w:p>
        </w:tc>
        <w:tc>
          <w:tcPr>
            <w:tcW w:w="3487" w:type="dxa"/>
            <w:gridSpan w:val="5"/>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甘肃省文化和旅游厅</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实施单位</w:t>
            </w:r>
          </w:p>
        </w:tc>
        <w:tc>
          <w:tcPr>
            <w:tcW w:w="2403" w:type="dxa"/>
            <w:gridSpan w:val="5"/>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兰州新区商务和文化旅游局</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3" w:hRule="atLeast"/>
        </w:trPr>
        <w:tc>
          <w:tcPr>
            <w:tcW w:w="1195" w:type="dxa"/>
            <w:gridSpan w:val="2"/>
            <w:vMerge w:val="restart"/>
            <w:tcBorders>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项目资金（万元）</w:t>
            </w:r>
          </w:p>
        </w:tc>
        <w:tc>
          <w:tcPr>
            <w:tcW w:w="121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年初预算数</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全年预算数</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全年执行数</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分值</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执行率</w:t>
            </w: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得分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95"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1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年度资金总额</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1</w:t>
            </w:r>
            <w:r>
              <w:rPr>
                <w:rFonts w:hint="eastAsia" w:ascii="宋体" w:hAnsi="宋体" w:eastAsia="宋体" w:cs="宋体"/>
                <w:sz w:val="16"/>
                <w:szCs w:val="16"/>
                <w:lang w:val="en-US" w:eastAsia="zh-CN"/>
              </w:rPr>
              <w:t>.</w:t>
            </w:r>
            <w:r>
              <w:rPr>
                <w:rFonts w:hint="eastAsia" w:ascii="宋体" w:hAnsi="宋体" w:eastAsia="宋体" w:cs="宋体"/>
                <w:sz w:val="16"/>
                <w:szCs w:val="16"/>
              </w:rPr>
              <w:t>63798</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1</w:t>
            </w:r>
            <w:r>
              <w:rPr>
                <w:rFonts w:hint="eastAsia" w:ascii="宋体" w:hAnsi="宋体" w:eastAsia="宋体" w:cs="宋体"/>
                <w:sz w:val="16"/>
                <w:szCs w:val="16"/>
                <w:lang w:val="en-US" w:eastAsia="zh-CN"/>
              </w:rPr>
              <w:t>.</w:t>
            </w:r>
            <w:r>
              <w:rPr>
                <w:rFonts w:hint="eastAsia" w:ascii="宋体" w:hAnsi="宋体" w:eastAsia="宋体" w:cs="宋体"/>
                <w:sz w:val="16"/>
                <w:szCs w:val="16"/>
              </w:rPr>
              <w:t>63798</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1</w:t>
            </w:r>
            <w:r>
              <w:rPr>
                <w:rFonts w:hint="eastAsia" w:ascii="宋体" w:hAnsi="宋体" w:eastAsia="宋体" w:cs="宋体"/>
                <w:sz w:val="16"/>
                <w:szCs w:val="16"/>
                <w:lang w:val="en-US" w:eastAsia="zh-CN"/>
              </w:rPr>
              <w:t>.</w:t>
            </w:r>
            <w:r>
              <w:rPr>
                <w:rFonts w:hint="eastAsia" w:ascii="宋体" w:hAnsi="宋体" w:eastAsia="宋体" w:cs="宋体"/>
                <w:sz w:val="16"/>
                <w:szCs w:val="16"/>
              </w:rPr>
              <w:t>63798</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5"/>
                <w:sz w:val="16"/>
                <w:szCs w:val="16"/>
              </w:rPr>
              <w:t>10</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100%</w:t>
            </w: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95"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1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其中：中央资金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1</w:t>
            </w:r>
            <w:r>
              <w:rPr>
                <w:rFonts w:hint="eastAsia" w:ascii="宋体" w:hAnsi="宋体" w:eastAsia="宋体" w:cs="宋体"/>
                <w:sz w:val="16"/>
                <w:szCs w:val="16"/>
                <w:lang w:val="en-US" w:eastAsia="zh-CN"/>
              </w:rPr>
              <w:t>.</w:t>
            </w:r>
            <w:r>
              <w:rPr>
                <w:rFonts w:hint="eastAsia" w:ascii="宋体" w:hAnsi="宋体" w:eastAsia="宋体" w:cs="宋体"/>
                <w:sz w:val="16"/>
                <w:szCs w:val="16"/>
              </w:rPr>
              <w:t>63798</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1</w:t>
            </w:r>
            <w:r>
              <w:rPr>
                <w:rFonts w:hint="eastAsia" w:ascii="宋体" w:hAnsi="宋体" w:eastAsia="宋体" w:cs="宋体"/>
                <w:sz w:val="16"/>
                <w:szCs w:val="16"/>
                <w:lang w:val="en-US" w:eastAsia="zh-CN"/>
              </w:rPr>
              <w:t>.</w:t>
            </w:r>
            <w:r>
              <w:rPr>
                <w:rFonts w:hint="eastAsia" w:ascii="宋体" w:hAnsi="宋体" w:eastAsia="宋体" w:cs="宋体"/>
                <w:sz w:val="16"/>
                <w:szCs w:val="16"/>
              </w:rPr>
              <w:t>63798</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1</w:t>
            </w:r>
            <w:r>
              <w:rPr>
                <w:rFonts w:hint="eastAsia" w:ascii="宋体" w:hAnsi="宋体" w:eastAsia="宋体" w:cs="宋体"/>
                <w:sz w:val="16"/>
                <w:szCs w:val="16"/>
                <w:lang w:val="en-US" w:eastAsia="zh-CN"/>
              </w:rPr>
              <w:t>.</w:t>
            </w:r>
            <w:r>
              <w:rPr>
                <w:rFonts w:hint="eastAsia" w:ascii="宋体" w:hAnsi="宋体" w:eastAsia="宋体" w:cs="宋体"/>
                <w:sz w:val="16"/>
                <w:szCs w:val="16"/>
              </w:rPr>
              <w:t>63798</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100%</w:t>
            </w: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95"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1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lang w:eastAsia="zh-CN"/>
              </w:rPr>
              <w:t>省级</w:t>
            </w:r>
            <w:r>
              <w:rPr>
                <w:rFonts w:hint="eastAsia" w:ascii="宋体" w:hAnsi="宋体" w:eastAsia="宋体" w:cs="宋体"/>
                <w:spacing w:val="-2"/>
                <w:sz w:val="16"/>
                <w:szCs w:val="16"/>
              </w:rPr>
              <w:t>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0</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1195"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1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市县资金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0</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95" w:type="dxa"/>
            <w:gridSpan w:val="2"/>
            <w:vMerge w:val="continue"/>
            <w:tcBorders>
              <w:top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1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其他资金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0</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7"/>
                <w:sz w:val="16"/>
                <w:szCs w:val="16"/>
              </w:rPr>
              <w:t>年度</w:t>
            </w:r>
            <w:r>
              <w:rPr>
                <w:rFonts w:hint="eastAsia" w:ascii="宋体" w:hAnsi="宋体" w:eastAsia="宋体" w:cs="宋体"/>
                <w:spacing w:val="6"/>
                <w:sz w:val="16"/>
                <w:szCs w:val="16"/>
              </w:rPr>
              <w:t>总体目标</w:t>
            </w:r>
          </w:p>
        </w:tc>
        <w:tc>
          <w:tcPr>
            <w:tcW w:w="4269" w:type="dxa"/>
            <w:gridSpan w:val="6"/>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预期目标</w:t>
            </w:r>
          </w:p>
        </w:tc>
        <w:tc>
          <w:tcPr>
            <w:tcW w:w="3557" w:type="dxa"/>
            <w:gridSpan w:val="7"/>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实际完成情况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7"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4269" w:type="dxa"/>
            <w:gridSpan w:val="6"/>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开展2场阅读推广活动，满足群众基本精神文化生活需求。</w:t>
            </w:r>
          </w:p>
        </w:tc>
        <w:tc>
          <w:tcPr>
            <w:tcW w:w="3557" w:type="dxa"/>
            <w:gridSpan w:val="7"/>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圆满完成2场阅读推广活动，满足群众基本精神文化生活需求。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3" w:hRule="atLeast"/>
        </w:trPr>
        <w:tc>
          <w:tcPr>
            <w:tcW w:w="413" w:type="dxa"/>
            <w:vMerge w:val="restart"/>
            <w:noWrap w:val="0"/>
            <w:textDirection w:val="tbLr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113" w:right="113"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绩效指标</w:t>
            </w:r>
          </w:p>
        </w:tc>
        <w:tc>
          <w:tcPr>
            <w:tcW w:w="782"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一级指标</w:t>
            </w:r>
          </w:p>
        </w:tc>
        <w:tc>
          <w:tcPr>
            <w:tcW w:w="675" w:type="dxa"/>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二级指标</w:t>
            </w:r>
          </w:p>
        </w:tc>
        <w:tc>
          <w:tcPr>
            <w:tcW w:w="1949" w:type="dxa"/>
            <w:gridSpan w:val="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三级指标</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年度指标值</w:t>
            </w:r>
          </w:p>
        </w:tc>
        <w:tc>
          <w:tcPr>
            <w:tcW w:w="886"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实际完成值</w:t>
            </w:r>
          </w:p>
        </w:tc>
        <w:tc>
          <w:tcPr>
            <w:tcW w:w="523"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分值</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得分</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偏差原因分析及改进措施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82" w:type="dxa"/>
            <w:vMerge w:val="restart"/>
            <w:tcBorders>
              <w:bottom w:val="nil"/>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产出指标</w:t>
            </w:r>
          </w:p>
        </w:tc>
        <w:tc>
          <w:tcPr>
            <w:tcW w:w="675"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数量指标</w:t>
            </w:r>
          </w:p>
        </w:tc>
        <w:tc>
          <w:tcPr>
            <w:tcW w:w="1949" w:type="dxa"/>
            <w:gridSpan w:val="3"/>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pacing w:val="-1"/>
                <w:sz w:val="16"/>
                <w:szCs w:val="16"/>
                <w:lang w:val="en-US" w:eastAsia="zh-CN"/>
              </w:rPr>
              <w:t>阅读推广活动</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2场</w:t>
            </w:r>
          </w:p>
        </w:tc>
        <w:tc>
          <w:tcPr>
            <w:tcW w:w="886"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2场</w:t>
            </w:r>
          </w:p>
        </w:tc>
        <w:tc>
          <w:tcPr>
            <w:tcW w:w="523"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82" w:type="dxa"/>
            <w:vMerge w:val="continue"/>
            <w:tcBorders>
              <w:top w:val="nil"/>
              <w:bottom w:val="nil"/>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67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1"/>
                <w:sz w:val="16"/>
                <w:szCs w:val="16"/>
              </w:rPr>
            </w:pPr>
          </w:p>
        </w:tc>
        <w:tc>
          <w:tcPr>
            <w:tcW w:w="1949" w:type="dxa"/>
            <w:gridSpan w:val="3"/>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1"/>
                <w:sz w:val="16"/>
                <w:szCs w:val="16"/>
                <w:lang w:val="en-US" w:eastAsia="zh-CN"/>
              </w:rPr>
            </w:pPr>
            <w:r>
              <w:rPr>
                <w:rFonts w:hint="eastAsia" w:ascii="宋体" w:hAnsi="宋体" w:eastAsia="宋体" w:cs="宋体"/>
                <w:spacing w:val="-1"/>
                <w:sz w:val="16"/>
                <w:szCs w:val="16"/>
                <w:lang w:val="en-US" w:eastAsia="zh-CN"/>
              </w:rPr>
              <w:t xml:space="preserve"> 观众人次</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≥2000人次</w:t>
            </w:r>
          </w:p>
        </w:tc>
        <w:tc>
          <w:tcPr>
            <w:tcW w:w="886"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3000人次</w:t>
            </w:r>
          </w:p>
        </w:tc>
        <w:tc>
          <w:tcPr>
            <w:tcW w:w="523"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82" w:type="dxa"/>
            <w:vMerge w:val="continue"/>
            <w:tcBorders>
              <w:top w:val="nil"/>
              <w:bottom w:val="nil"/>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6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时效指标</w:t>
            </w:r>
          </w:p>
        </w:tc>
        <w:tc>
          <w:tcPr>
            <w:tcW w:w="1949" w:type="dxa"/>
            <w:gridSpan w:val="3"/>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pacing w:val="-1"/>
                <w:sz w:val="16"/>
                <w:szCs w:val="16"/>
                <w:lang w:val="en-US" w:eastAsia="zh-CN"/>
              </w:rPr>
              <w:t>及时完成</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及时</w:t>
            </w:r>
          </w:p>
        </w:tc>
        <w:tc>
          <w:tcPr>
            <w:tcW w:w="886"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及时</w:t>
            </w:r>
          </w:p>
        </w:tc>
        <w:tc>
          <w:tcPr>
            <w:tcW w:w="523"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82" w:type="dxa"/>
            <w:vMerge w:val="continue"/>
            <w:tcBorders>
              <w:top w:val="nil"/>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6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成本指标</w:t>
            </w:r>
          </w:p>
        </w:tc>
        <w:tc>
          <w:tcPr>
            <w:tcW w:w="1949" w:type="dxa"/>
            <w:gridSpan w:val="3"/>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成本控制</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预算内</w:t>
            </w:r>
          </w:p>
        </w:tc>
        <w:tc>
          <w:tcPr>
            <w:tcW w:w="886"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rPr>
              <w:t>1</w:t>
            </w:r>
            <w:r>
              <w:rPr>
                <w:rFonts w:hint="eastAsia" w:ascii="宋体" w:hAnsi="宋体" w:eastAsia="宋体" w:cs="宋体"/>
                <w:sz w:val="16"/>
                <w:szCs w:val="16"/>
                <w:lang w:val="en-US" w:eastAsia="zh-CN"/>
              </w:rPr>
              <w:t>.</w:t>
            </w:r>
            <w:r>
              <w:rPr>
                <w:rFonts w:hint="eastAsia" w:ascii="宋体" w:hAnsi="宋体" w:eastAsia="宋体" w:cs="宋体"/>
                <w:sz w:val="16"/>
                <w:szCs w:val="16"/>
              </w:rPr>
              <w:t>63798</w:t>
            </w:r>
            <w:r>
              <w:rPr>
                <w:rFonts w:hint="eastAsia" w:ascii="宋体" w:hAnsi="宋体" w:eastAsia="宋体" w:cs="宋体"/>
                <w:sz w:val="16"/>
                <w:szCs w:val="16"/>
                <w:lang w:eastAsia="zh-CN"/>
              </w:rPr>
              <w:t>万元</w:t>
            </w:r>
          </w:p>
        </w:tc>
        <w:tc>
          <w:tcPr>
            <w:tcW w:w="523"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13" w:type="dxa"/>
            <w:vMerge w:val="continue"/>
            <w:tcBorders>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82"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效益指标</w:t>
            </w:r>
          </w:p>
        </w:tc>
        <w:tc>
          <w:tcPr>
            <w:tcW w:w="6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社会效益</w:t>
            </w:r>
            <w:r>
              <w:rPr>
                <w:rFonts w:hint="eastAsia" w:ascii="宋体" w:hAnsi="宋体" w:eastAsia="宋体" w:cs="宋体"/>
                <w:spacing w:val="-2"/>
                <w:sz w:val="16"/>
                <w:szCs w:val="16"/>
              </w:rPr>
              <w:t>指标</w:t>
            </w:r>
          </w:p>
        </w:tc>
        <w:tc>
          <w:tcPr>
            <w:tcW w:w="1949" w:type="dxa"/>
            <w:gridSpan w:val="3"/>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1"/>
                <w:sz w:val="16"/>
                <w:szCs w:val="16"/>
                <w:lang w:val="en-US" w:eastAsia="zh-CN"/>
              </w:rPr>
            </w:pPr>
            <w:r>
              <w:rPr>
                <w:rFonts w:hint="eastAsia" w:ascii="宋体" w:hAnsi="宋体" w:eastAsia="宋体" w:cs="宋体"/>
                <w:spacing w:val="-1"/>
                <w:sz w:val="16"/>
                <w:szCs w:val="16"/>
                <w:lang w:val="en-US" w:eastAsia="zh-CN"/>
              </w:rPr>
              <w:t>群众基本公共文化服务需求</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1"/>
                <w:sz w:val="16"/>
                <w:szCs w:val="16"/>
                <w:lang w:val="en-US" w:eastAsia="zh-CN"/>
              </w:rPr>
            </w:pPr>
            <w:r>
              <w:rPr>
                <w:rFonts w:hint="eastAsia" w:ascii="宋体" w:hAnsi="宋体" w:eastAsia="宋体" w:cs="宋体"/>
                <w:spacing w:val="-1"/>
                <w:sz w:val="16"/>
                <w:szCs w:val="16"/>
                <w:lang w:val="en-US" w:eastAsia="zh-CN"/>
              </w:rPr>
              <w:t>基本满足</w:t>
            </w:r>
          </w:p>
        </w:tc>
        <w:tc>
          <w:tcPr>
            <w:tcW w:w="886"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90%</w:t>
            </w:r>
          </w:p>
        </w:tc>
        <w:tc>
          <w:tcPr>
            <w:tcW w:w="523"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82"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6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可持续影</w:t>
            </w:r>
            <w:r>
              <w:rPr>
                <w:rFonts w:hint="eastAsia" w:ascii="宋体" w:hAnsi="宋体" w:eastAsia="宋体" w:cs="宋体"/>
                <w:spacing w:val="-3"/>
                <w:sz w:val="16"/>
                <w:szCs w:val="16"/>
              </w:rPr>
              <w:t>响指标</w:t>
            </w:r>
          </w:p>
        </w:tc>
        <w:tc>
          <w:tcPr>
            <w:tcW w:w="1949" w:type="dxa"/>
            <w:gridSpan w:val="3"/>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lang w:val="en-US" w:eastAsia="zh-CN"/>
              </w:rPr>
              <w:t>提升群众文化素养</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lang w:val="en-US" w:eastAsia="zh-CN"/>
              </w:rPr>
              <w:t>提升</w:t>
            </w:r>
          </w:p>
        </w:tc>
        <w:tc>
          <w:tcPr>
            <w:tcW w:w="886"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lang w:val="en-US"/>
              </w:rPr>
            </w:pPr>
            <w:r>
              <w:rPr>
                <w:rFonts w:hint="eastAsia" w:ascii="宋体" w:hAnsi="宋体" w:eastAsia="宋体" w:cs="宋体"/>
                <w:sz w:val="16"/>
                <w:szCs w:val="16"/>
                <w:lang w:val="en-US" w:eastAsia="zh-CN"/>
              </w:rPr>
              <w:t>90%</w:t>
            </w:r>
          </w:p>
        </w:tc>
        <w:tc>
          <w:tcPr>
            <w:tcW w:w="523"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满意度指标</w:t>
            </w:r>
          </w:p>
        </w:tc>
        <w:tc>
          <w:tcPr>
            <w:tcW w:w="6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服务对象满意度指</w:t>
            </w:r>
            <w:r>
              <w:rPr>
                <w:rFonts w:hint="eastAsia" w:ascii="宋体" w:hAnsi="宋体" w:eastAsia="宋体" w:cs="宋体"/>
                <w:sz w:val="16"/>
                <w:szCs w:val="16"/>
              </w:rPr>
              <w:t>标</w:t>
            </w:r>
          </w:p>
        </w:tc>
        <w:tc>
          <w:tcPr>
            <w:tcW w:w="1949" w:type="dxa"/>
            <w:gridSpan w:val="3"/>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pacing w:val="-1"/>
                <w:sz w:val="16"/>
                <w:szCs w:val="16"/>
                <w:lang w:val="en-US" w:eastAsia="zh-CN"/>
              </w:rPr>
              <w:t>读者满意度</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w:t>
            </w:r>
            <w:r>
              <w:rPr>
                <w:rFonts w:hint="eastAsia" w:ascii="宋体" w:hAnsi="宋体" w:eastAsia="宋体" w:cs="宋体"/>
                <w:sz w:val="16"/>
                <w:szCs w:val="16"/>
                <w:lang w:val="en-US" w:eastAsia="zh-CN"/>
              </w:rPr>
              <w:t>90</w:t>
            </w:r>
            <w:r>
              <w:rPr>
                <w:rFonts w:hint="eastAsia" w:ascii="宋体" w:hAnsi="宋体" w:eastAsia="宋体" w:cs="宋体"/>
                <w:sz w:val="16"/>
                <w:szCs w:val="16"/>
              </w:rPr>
              <w:t>%</w:t>
            </w:r>
          </w:p>
        </w:tc>
        <w:tc>
          <w:tcPr>
            <w:tcW w:w="886"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w:t>
            </w:r>
            <w:r>
              <w:rPr>
                <w:rFonts w:hint="eastAsia" w:ascii="宋体" w:hAnsi="宋体" w:eastAsia="宋体" w:cs="宋体"/>
                <w:sz w:val="16"/>
                <w:szCs w:val="16"/>
                <w:lang w:val="en-US" w:eastAsia="zh-CN"/>
              </w:rPr>
              <w:t>95</w:t>
            </w:r>
            <w:r>
              <w:rPr>
                <w:rFonts w:hint="eastAsia" w:ascii="宋体" w:hAnsi="宋体" w:eastAsia="宋体" w:cs="宋体"/>
                <w:sz w:val="16"/>
                <w:szCs w:val="16"/>
              </w:rPr>
              <w:t>%</w:t>
            </w:r>
          </w:p>
        </w:tc>
        <w:tc>
          <w:tcPr>
            <w:tcW w:w="523"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5568" w:type="dxa"/>
            <w:gridSpan w:val="8"/>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总分</w:t>
            </w:r>
          </w:p>
        </w:tc>
        <w:tc>
          <w:tcPr>
            <w:tcW w:w="523"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4"/>
                <w:sz w:val="16"/>
                <w:szCs w:val="16"/>
              </w:rPr>
              <w:t>100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8" w:hRule="atLeast"/>
        </w:trPr>
        <w:tc>
          <w:tcPr>
            <w:tcW w:w="41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说明</w:t>
            </w:r>
          </w:p>
        </w:tc>
        <w:tc>
          <w:tcPr>
            <w:tcW w:w="7826" w:type="dxa"/>
            <w:gridSpan w:val="1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无</w:t>
            </w:r>
          </w:p>
        </w:tc>
      </w:tr>
    </w:tbl>
    <w:p>
      <w:r>
        <w:br w:type="page"/>
      </w:r>
    </w:p>
    <w:p>
      <w:pPr>
        <w:keepNext w:val="0"/>
        <w:keepLines w:val="0"/>
        <w:pageBreakBefore w:val="0"/>
        <w:widowControl/>
        <w:kinsoku w:val="0"/>
        <w:wordWrap/>
        <w:overflowPunct/>
        <w:topLinePunct w:val="0"/>
        <w:autoSpaceDE w:val="0"/>
        <w:autoSpaceDN w:val="0"/>
        <w:bidi w:val="0"/>
        <w:adjustRightInd w:val="0"/>
        <w:snapToGrid w:val="0"/>
        <w:spacing w:line="400" w:lineRule="exact"/>
        <w:ind w:left="0" w:leftChars="0" w:firstLine="0" w:firstLineChars="0"/>
        <w:jc w:val="center"/>
        <w:textAlignment w:val="baseline"/>
        <w:rPr>
          <w:rFonts w:ascii="宋体" w:hAnsi="宋体" w:eastAsia="宋体" w:cs="宋体"/>
          <w:b/>
          <w:bCs/>
          <w:sz w:val="32"/>
          <w:szCs w:val="32"/>
          <w:highlight w:val="none"/>
        </w:rPr>
      </w:pPr>
      <w:r>
        <w:rPr>
          <w:rFonts w:hint="eastAsia" w:ascii="宋体" w:hAnsi="宋体" w:eastAsia="宋体" w:cs="宋体"/>
          <w:b/>
          <w:bCs/>
          <w:sz w:val="32"/>
          <w:szCs w:val="32"/>
          <w:highlight w:val="none"/>
          <w:lang w:val="en-US" w:eastAsia="zh-CN"/>
        </w:rPr>
        <w:t xml:space="preserve">表25 </w:t>
      </w:r>
      <w:r>
        <w:rPr>
          <w:rFonts w:hint="eastAsia" w:ascii="宋体" w:hAnsi="宋体" w:eastAsia="宋体" w:cs="宋体"/>
          <w:b/>
          <w:bCs/>
          <w:sz w:val="32"/>
          <w:szCs w:val="32"/>
          <w:highlight w:val="none"/>
        </w:rPr>
        <w:t>市县三馆一站免费开放资金【中央-对下】</w:t>
      </w:r>
      <w:r>
        <w:rPr>
          <w:rFonts w:ascii="宋体" w:hAnsi="宋体" w:eastAsia="宋体" w:cs="宋体"/>
          <w:b/>
          <w:bCs/>
          <w:sz w:val="32"/>
          <w:szCs w:val="32"/>
          <w:highlight w:val="none"/>
        </w:rPr>
        <w:t>转移支付</w:t>
      </w:r>
    </w:p>
    <w:p>
      <w:pPr>
        <w:keepNext w:val="0"/>
        <w:keepLines w:val="0"/>
        <w:pageBreakBefore w:val="0"/>
        <w:widowControl/>
        <w:kinsoku w:val="0"/>
        <w:wordWrap/>
        <w:overflowPunct/>
        <w:topLinePunct w:val="0"/>
        <w:autoSpaceDE w:val="0"/>
        <w:autoSpaceDN w:val="0"/>
        <w:bidi w:val="0"/>
        <w:adjustRightInd w:val="0"/>
        <w:snapToGrid w:val="0"/>
        <w:spacing w:line="400" w:lineRule="exact"/>
        <w:ind w:left="0" w:leftChars="0" w:firstLine="0" w:firstLineChars="0"/>
        <w:jc w:val="center"/>
        <w:textAlignment w:val="baseline"/>
        <w:rPr>
          <w:rFonts w:ascii="宋体" w:hAnsi="宋体" w:eastAsia="宋体" w:cs="宋体"/>
          <w:b/>
          <w:bCs/>
          <w:sz w:val="34"/>
          <w:szCs w:val="34"/>
          <w:highlight w:val="none"/>
        </w:rPr>
      </w:pPr>
      <w:r>
        <w:rPr>
          <w:rFonts w:ascii="宋体" w:hAnsi="宋体" w:eastAsia="宋体" w:cs="宋体"/>
          <w:b/>
          <w:bCs/>
          <w:sz w:val="32"/>
          <w:szCs w:val="32"/>
          <w:highlight w:val="none"/>
        </w:rPr>
        <w:t>项目绩效自评表</w:t>
      </w:r>
    </w:p>
    <w:p>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0" w:firstLineChars="0"/>
        <w:jc w:val="center"/>
        <w:textAlignment w:val="baseline"/>
        <w:rPr>
          <w:rFonts w:hint="eastAsia" w:ascii="宋体" w:hAnsi="宋体" w:eastAsia="宋体" w:cs="宋体"/>
          <w:sz w:val="24"/>
          <w:szCs w:val="24"/>
        </w:rPr>
      </w:pPr>
      <w:r>
        <w:rPr>
          <w:rFonts w:hint="eastAsia" w:ascii="宋体" w:hAnsi="宋体" w:eastAsia="宋体" w:cs="宋体"/>
          <w:spacing w:val="-11"/>
          <w:sz w:val="24"/>
          <w:szCs w:val="24"/>
        </w:rPr>
        <w:t>（20</w:t>
      </w:r>
      <w:r>
        <w:rPr>
          <w:rFonts w:hint="eastAsia" w:ascii="宋体" w:hAnsi="宋体" w:eastAsia="宋体" w:cs="宋体"/>
          <w:spacing w:val="-11"/>
          <w:sz w:val="24"/>
          <w:szCs w:val="24"/>
          <w:lang w:val="en-US" w:eastAsia="zh-CN"/>
        </w:rPr>
        <w:t>22</w:t>
      </w:r>
      <w:r>
        <w:rPr>
          <w:rFonts w:hint="eastAsia" w:ascii="宋体" w:hAnsi="宋体" w:eastAsia="宋体" w:cs="宋体"/>
          <w:spacing w:val="-11"/>
          <w:sz w:val="24"/>
          <w:szCs w:val="24"/>
        </w:rPr>
        <w:t>年度）</w:t>
      </w:r>
    </w:p>
    <w:tbl>
      <w:tblPr>
        <w:tblStyle w:val="6"/>
        <w:tblW w:w="823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13"/>
        <w:gridCol w:w="795"/>
        <w:gridCol w:w="675"/>
        <w:gridCol w:w="523"/>
        <w:gridCol w:w="917"/>
        <w:gridCol w:w="496"/>
        <w:gridCol w:w="863"/>
        <w:gridCol w:w="867"/>
        <w:gridCol w:w="287"/>
        <w:gridCol w:w="255"/>
        <w:gridCol w:w="495"/>
        <w:gridCol w:w="76"/>
        <w:gridCol w:w="668"/>
        <w:gridCol w:w="90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20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转移支付名称</w:t>
            </w:r>
          </w:p>
        </w:tc>
        <w:tc>
          <w:tcPr>
            <w:tcW w:w="7031" w:type="dxa"/>
            <w:gridSpan w:val="1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市县三馆一站免费开放资金【中央-对下】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20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主管部门</w:t>
            </w:r>
          </w:p>
        </w:tc>
        <w:tc>
          <w:tcPr>
            <w:tcW w:w="3474" w:type="dxa"/>
            <w:gridSpan w:val="5"/>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甘肃省文化和旅游厅</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实施单位</w:t>
            </w:r>
          </w:p>
        </w:tc>
        <w:tc>
          <w:tcPr>
            <w:tcW w:w="2403" w:type="dxa"/>
            <w:gridSpan w:val="5"/>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兰州新区商务和文化旅游局</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3" w:hRule="atLeast"/>
        </w:trPr>
        <w:tc>
          <w:tcPr>
            <w:tcW w:w="1208" w:type="dxa"/>
            <w:gridSpan w:val="2"/>
            <w:vMerge w:val="restart"/>
            <w:tcBorders>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项目资金（万元）</w:t>
            </w:r>
          </w:p>
        </w:tc>
        <w:tc>
          <w:tcPr>
            <w:tcW w:w="119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年初预算数</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全年预算数</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全年执行数</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分值</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执行率</w:t>
            </w: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得分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208"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9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年度资金总额</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rPr>
            </w:pPr>
            <w:r>
              <w:rPr>
                <w:rFonts w:hint="eastAsia" w:ascii="宋体" w:hAnsi="宋体" w:eastAsia="宋体" w:cs="宋体"/>
                <w:sz w:val="16"/>
                <w:szCs w:val="16"/>
              </w:rPr>
              <w:t>38</w:t>
            </w:r>
            <w:r>
              <w:rPr>
                <w:rFonts w:hint="eastAsia" w:ascii="宋体" w:hAnsi="宋体" w:eastAsia="宋体" w:cs="宋体"/>
                <w:sz w:val="16"/>
                <w:szCs w:val="16"/>
                <w:lang w:val="en-US" w:eastAsia="zh-CN"/>
              </w:rPr>
              <w:t>.</w:t>
            </w:r>
            <w:r>
              <w:rPr>
                <w:rFonts w:hint="eastAsia" w:ascii="宋体" w:hAnsi="宋体" w:eastAsia="宋体" w:cs="宋体"/>
                <w:sz w:val="16"/>
                <w:szCs w:val="16"/>
              </w:rPr>
              <w:t>70704</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rPr>
              <w:t>38</w:t>
            </w:r>
            <w:r>
              <w:rPr>
                <w:rFonts w:hint="eastAsia" w:ascii="宋体" w:hAnsi="宋体" w:eastAsia="宋体" w:cs="宋体"/>
                <w:sz w:val="16"/>
                <w:szCs w:val="16"/>
                <w:lang w:val="en-US" w:eastAsia="zh-CN"/>
              </w:rPr>
              <w:t>.</w:t>
            </w:r>
            <w:r>
              <w:rPr>
                <w:rFonts w:hint="eastAsia" w:ascii="宋体" w:hAnsi="宋体" w:eastAsia="宋体" w:cs="宋体"/>
                <w:sz w:val="16"/>
                <w:szCs w:val="16"/>
              </w:rPr>
              <w:t>70704</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38</w:t>
            </w:r>
            <w:r>
              <w:rPr>
                <w:rFonts w:hint="eastAsia" w:ascii="宋体" w:hAnsi="宋体" w:eastAsia="宋体" w:cs="宋体"/>
                <w:sz w:val="16"/>
                <w:szCs w:val="16"/>
                <w:lang w:val="en-US" w:eastAsia="zh-CN"/>
              </w:rPr>
              <w:t>.</w:t>
            </w:r>
            <w:r>
              <w:rPr>
                <w:rFonts w:hint="eastAsia" w:ascii="宋体" w:hAnsi="宋体" w:eastAsia="宋体" w:cs="宋体"/>
                <w:sz w:val="16"/>
                <w:szCs w:val="16"/>
              </w:rPr>
              <w:t>70704</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5"/>
                <w:sz w:val="16"/>
                <w:szCs w:val="16"/>
              </w:rPr>
              <w:t>10</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208"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9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其中：中央资金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rPr>
              <w:t>38</w:t>
            </w:r>
            <w:r>
              <w:rPr>
                <w:rFonts w:hint="eastAsia" w:ascii="宋体" w:hAnsi="宋体" w:eastAsia="宋体" w:cs="宋体"/>
                <w:sz w:val="16"/>
                <w:szCs w:val="16"/>
                <w:lang w:val="en-US" w:eastAsia="zh-CN"/>
              </w:rPr>
              <w:t>.</w:t>
            </w:r>
            <w:r>
              <w:rPr>
                <w:rFonts w:hint="eastAsia" w:ascii="宋体" w:hAnsi="宋体" w:eastAsia="宋体" w:cs="宋体"/>
                <w:sz w:val="16"/>
                <w:szCs w:val="16"/>
              </w:rPr>
              <w:t>70704</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rPr>
              <w:t>38</w:t>
            </w:r>
            <w:r>
              <w:rPr>
                <w:rFonts w:hint="eastAsia" w:ascii="宋体" w:hAnsi="宋体" w:eastAsia="宋体" w:cs="宋体"/>
                <w:sz w:val="16"/>
                <w:szCs w:val="16"/>
                <w:lang w:val="en-US" w:eastAsia="zh-CN"/>
              </w:rPr>
              <w:t>.</w:t>
            </w:r>
            <w:r>
              <w:rPr>
                <w:rFonts w:hint="eastAsia" w:ascii="宋体" w:hAnsi="宋体" w:eastAsia="宋体" w:cs="宋体"/>
                <w:sz w:val="16"/>
                <w:szCs w:val="16"/>
              </w:rPr>
              <w:t>70704</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38</w:t>
            </w:r>
            <w:r>
              <w:rPr>
                <w:rFonts w:hint="eastAsia" w:ascii="宋体" w:hAnsi="宋体" w:eastAsia="宋体" w:cs="宋体"/>
                <w:sz w:val="16"/>
                <w:szCs w:val="16"/>
                <w:lang w:val="en-US" w:eastAsia="zh-CN"/>
              </w:rPr>
              <w:t>.</w:t>
            </w:r>
            <w:r>
              <w:rPr>
                <w:rFonts w:hint="eastAsia" w:ascii="宋体" w:hAnsi="宋体" w:eastAsia="宋体" w:cs="宋体"/>
                <w:sz w:val="16"/>
                <w:szCs w:val="16"/>
              </w:rPr>
              <w:t>70704</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100%</w:t>
            </w: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208"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9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lang w:eastAsia="zh-CN"/>
              </w:rPr>
              <w:t>省级</w:t>
            </w:r>
            <w:r>
              <w:rPr>
                <w:rFonts w:hint="eastAsia" w:ascii="宋体" w:hAnsi="宋体" w:eastAsia="宋体" w:cs="宋体"/>
                <w:spacing w:val="-2"/>
                <w:sz w:val="16"/>
                <w:szCs w:val="16"/>
              </w:rPr>
              <w:t>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0</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1208"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9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市县资金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0</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208" w:type="dxa"/>
            <w:gridSpan w:val="2"/>
            <w:vMerge w:val="continue"/>
            <w:tcBorders>
              <w:top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9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其他资金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0</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7"/>
                <w:sz w:val="16"/>
                <w:szCs w:val="16"/>
              </w:rPr>
              <w:t>年度</w:t>
            </w:r>
            <w:r>
              <w:rPr>
                <w:rFonts w:hint="eastAsia" w:ascii="宋体" w:hAnsi="宋体" w:eastAsia="宋体" w:cs="宋体"/>
                <w:spacing w:val="6"/>
                <w:sz w:val="16"/>
                <w:szCs w:val="16"/>
              </w:rPr>
              <w:t>总体目标</w:t>
            </w:r>
          </w:p>
        </w:tc>
        <w:tc>
          <w:tcPr>
            <w:tcW w:w="4269" w:type="dxa"/>
            <w:gridSpan w:val="6"/>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预期目标</w:t>
            </w:r>
          </w:p>
        </w:tc>
        <w:tc>
          <w:tcPr>
            <w:tcW w:w="3557" w:type="dxa"/>
            <w:gridSpan w:val="7"/>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实际完成情况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51"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4269" w:type="dxa"/>
            <w:gridSpan w:val="6"/>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推动公共图书馆、文化站免费开放工作，有效提升公益性文化单位的公共服务水平，保障公共文化服务均等性。</w:t>
            </w:r>
          </w:p>
        </w:tc>
        <w:tc>
          <w:tcPr>
            <w:tcW w:w="3557" w:type="dxa"/>
            <w:gridSpan w:val="7"/>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2022年1个公共图书馆、6个文化站正常有序免费开放，并组织实施了多场次讲座、培训、宣传活动等，公共文化活动群众参与率逐步提高，兰州新区基本公共文化服务水平有效提升。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trPr>
        <w:tc>
          <w:tcPr>
            <w:tcW w:w="413" w:type="dxa"/>
            <w:vMerge w:val="restart"/>
            <w:noWrap w:val="0"/>
            <w:textDirection w:val="tbLr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113" w:right="113"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绩效指标</w:t>
            </w:r>
          </w:p>
        </w:tc>
        <w:tc>
          <w:tcPr>
            <w:tcW w:w="79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一级指标</w:t>
            </w:r>
          </w:p>
        </w:tc>
        <w:tc>
          <w:tcPr>
            <w:tcW w:w="67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二级指标</w:t>
            </w:r>
          </w:p>
        </w:tc>
        <w:tc>
          <w:tcPr>
            <w:tcW w:w="1936" w:type="dxa"/>
            <w:gridSpan w:val="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三级指标</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年度指标值</w:t>
            </w:r>
          </w:p>
        </w:tc>
        <w:tc>
          <w:tcPr>
            <w:tcW w:w="86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实际完成值</w:t>
            </w:r>
          </w:p>
        </w:tc>
        <w:tc>
          <w:tcPr>
            <w:tcW w:w="54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分值</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得分</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偏差原因分析及改进措施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95" w:type="dxa"/>
            <w:vMerge w:val="restart"/>
            <w:tcBorders>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产出指标</w:t>
            </w:r>
          </w:p>
        </w:tc>
        <w:tc>
          <w:tcPr>
            <w:tcW w:w="675" w:type="dxa"/>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数量指标</w:t>
            </w:r>
          </w:p>
        </w:tc>
        <w:tc>
          <w:tcPr>
            <w:tcW w:w="1936" w:type="dxa"/>
            <w:gridSpan w:val="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highlight w:val="none"/>
                <w:lang w:val="en-US" w:eastAsia="zh-CN"/>
              </w:rPr>
            </w:pPr>
            <w:r>
              <w:rPr>
                <w:rFonts w:hint="eastAsia" w:ascii="宋体" w:hAnsi="宋体" w:eastAsia="宋体" w:cs="宋体"/>
                <w:spacing w:val="-1"/>
                <w:sz w:val="16"/>
                <w:szCs w:val="16"/>
                <w:highlight w:val="none"/>
                <w:lang w:val="en-US" w:eastAsia="zh-CN"/>
              </w:rPr>
              <w:t>举办各类学术报告、讲座等学术交流活动（场次）</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≥4场次</w:t>
            </w:r>
          </w:p>
        </w:tc>
        <w:tc>
          <w:tcPr>
            <w:tcW w:w="86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94</w:t>
            </w:r>
          </w:p>
        </w:tc>
        <w:tc>
          <w:tcPr>
            <w:tcW w:w="54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15</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15</w:t>
            </w:r>
          </w:p>
        </w:tc>
        <w:tc>
          <w:tcPr>
            <w:tcW w:w="1577" w:type="dxa"/>
            <w:gridSpan w:val="2"/>
            <w:noWrap w:val="0"/>
            <w:vAlign w:val="center"/>
          </w:tcPr>
          <w:p>
            <w:pPr>
              <w:keepNext w:val="0"/>
              <w:keepLines w:val="0"/>
              <w:pageBreakBefore w:val="0"/>
              <w:widowControl w:val="0"/>
              <w:kinsoku w:val="0"/>
              <w:wordWrap/>
              <w:overflowPunct/>
              <w:topLinePunct w:val="0"/>
              <w:autoSpaceDE w:val="0"/>
              <w:autoSpaceDN w:val="0"/>
              <w:bidi w:val="0"/>
              <w:adjustRightInd w:val="0"/>
              <w:snapToGrid w:val="0"/>
              <w:spacing w:line="240" w:lineRule="auto"/>
              <w:ind w:left="0" w:leftChars="0" w:right="0" w:firstLine="0" w:firstLineChars="0"/>
              <w:jc w:val="both"/>
              <w:textAlignment w:val="baseline"/>
              <w:rPr>
                <w:rFonts w:hint="default" w:ascii="宋体" w:hAnsi="宋体" w:eastAsia="宋体" w:cs="宋体"/>
                <w:spacing w:val="-1"/>
                <w:sz w:val="16"/>
                <w:szCs w:val="16"/>
                <w:lang w:val="en-US" w:eastAsia="zh-CN"/>
              </w:rPr>
            </w:pPr>
            <w:r>
              <w:rPr>
                <w:rFonts w:hint="eastAsia" w:ascii="宋体" w:hAnsi="宋体" w:eastAsia="宋体" w:cs="宋体"/>
                <w:spacing w:val="-1"/>
                <w:sz w:val="16"/>
                <w:szCs w:val="16"/>
                <w:highlight w:val="none"/>
                <w:lang w:val="en-US" w:eastAsia="zh-CN"/>
              </w:rPr>
              <w:t>因该项目由兰州新区文化站、图书馆实施，故实施值总和远大于省级设置的年度值。下一步我们将加大绩效管理，提高业务人员工作水平。</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95"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1"/>
                <w:sz w:val="16"/>
                <w:szCs w:val="16"/>
              </w:rPr>
            </w:pPr>
          </w:p>
        </w:tc>
        <w:tc>
          <w:tcPr>
            <w:tcW w:w="675"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1"/>
                <w:sz w:val="16"/>
                <w:szCs w:val="16"/>
              </w:rPr>
            </w:pPr>
          </w:p>
        </w:tc>
        <w:tc>
          <w:tcPr>
            <w:tcW w:w="1936" w:type="dxa"/>
            <w:gridSpan w:val="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1"/>
                <w:sz w:val="16"/>
                <w:szCs w:val="16"/>
                <w:lang w:val="en-US" w:eastAsia="zh-CN"/>
              </w:rPr>
            </w:pPr>
            <w:r>
              <w:rPr>
                <w:rFonts w:hint="eastAsia" w:ascii="宋体" w:hAnsi="宋体" w:eastAsia="宋体" w:cs="宋体"/>
                <w:spacing w:val="-1"/>
                <w:sz w:val="16"/>
                <w:szCs w:val="16"/>
                <w:lang w:val="en-US" w:eastAsia="zh-CN"/>
              </w:rPr>
              <w:t>开展宣传活动场次</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≥4场次</w:t>
            </w:r>
          </w:p>
        </w:tc>
        <w:tc>
          <w:tcPr>
            <w:tcW w:w="86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4</w:t>
            </w:r>
          </w:p>
        </w:tc>
        <w:tc>
          <w:tcPr>
            <w:tcW w:w="54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15</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15</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95"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1"/>
                <w:sz w:val="16"/>
                <w:szCs w:val="16"/>
              </w:rPr>
            </w:pPr>
          </w:p>
        </w:tc>
        <w:tc>
          <w:tcPr>
            <w:tcW w:w="675"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1"/>
                <w:sz w:val="16"/>
                <w:szCs w:val="16"/>
              </w:rPr>
            </w:pPr>
          </w:p>
        </w:tc>
        <w:tc>
          <w:tcPr>
            <w:tcW w:w="1936" w:type="dxa"/>
            <w:gridSpan w:val="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1"/>
                <w:sz w:val="16"/>
                <w:szCs w:val="16"/>
                <w:lang w:val="en-US" w:eastAsia="zh-CN"/>
              </w:rPr>
            </w:pPr>
            <w:r>
              <w:rPr>
                <w:rFonts w:hint="eastAsia" w:ascii="宋体" w:hAnsi="宋体" w:eastAsia="宋体" w:cs="宋体"/>
                <w:spacing w:val="-1"/>
                <w:sz w:val="16"/>
                <w:szCs w:val="16"/>
                <w:lang w:val="en-US" w:eastAsia="zh-CN"/>
              </w:rPr>
              <w:t>培训班举办场次</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≥15期</w:t>
            </w:r>
          </w:p>
        </w:tc>
        <w:tc>
          <w:tcPr>
            <w:tcW w:w="86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15</w:t>
            </w:r>
          </w:p>
        </w:tc>
        <w:tc>
          <w:tcPr>
            <w:tcW w:w="54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95" w:type="dxa"/>
            <w:vMerge w:val="continue"/>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1"/>
                <w:sz w:val="16"/>
                <w:szCs w:val="16"/>
              </w:rPr>
            </w:pPr>
          </w:p>
        </w:tc>
        <w:tc>
          <w:tcPr>
            <w:tcW w:w="675" w:type="dxa"/>
            <w:vMerge w:val="continue"/>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1"/>
                <w:sz w:val="16"/>
                <w:szCs w:val="16"/>
              </w:rPr>
            </w:pPr>
          </w:p>
        </w:tc>
        <w:tc>
          <w:tcPr>
            <w:tcW w:w="1936" w:type="dxa"/>
            <w:gridSpan w:val="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1"/>
                <w:sz w:val="16"/>
                <w:szCs w:val="16"/>
                <w:lang w:val="en-US" w:eastAsia="zh-CN"/>
              </w:rPr>
            </w:pPr>
            <w:r>
              <w:rPr>
                <w:rFonts w:hint="eastAsia" w:ascii="宋体" w:hAnsi="宋体" w:eastAsia="宋体" w:cs="宋体"/>
                <w:spacing w:val="-1"/>
                <w:sz w:val="16"/>
                <w:szCs w:val="16"/>
                <w:lang w:val="en-US" w:eastAsia="zh-CN"/>
              </w:rPr>
              <w:t>宣传活动</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≥12次</w:t>
            </w:r>
          </w:p>
        </w:tc>
        <w:tc>
          <w:tcPr>
            <w:tcW w:w="86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12</w:t>
            </w:r>
          </w:p>
        </w:tc>
        <w:tc>
          <w:tcPr>
            <w:tcW w:w="54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13" w:type="dxa"/>
            <w:vMerge w:val="continue"/>
            <w:tcBorders>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95"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效益指标</w:t>
            </w:r>
          </w:p>
        </w:tc>
        <w:tc>
          <w:tcPr>
            <w:tcW w:w="6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社会效益</w:t>
            </w:r>
            <w:r>
              <w:rPr>
                <w:rFonts w:hint="eastAsia" w:ascii="宋体" w:hAnsi="宋体" w:eastAsia="宋体" w:cs="宋体"/>
                <w:spacing w:val="-2"/>
                <w:sz w:val="16"/>
                <w:szCs w:val="16"/>
              </w:rPr>
              <w:t>指标</w:t>
            </w:r>
          </w:p>
        </w:tc>
        <w:tc>
          <w:tcPr>
            <w:tcW w:w="1936" w:type="dxa"/>
            <w:gridSpan w:val="3"/>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1"/>
                <w:sz w:val="16"/>
                <w:szCs w:val="16"/>
                <w:lang w:val="en-US" w:eastAsia="zh-CN"/>
              </w:rPr>
            </w:pPr>
            <w:r>
              <w:rPr>
                <w:rFonts w:hint="eastAsia" w:ascii="宋体" w:hAnsi="宋体" w:eastAsia="宋体" w:cs="宋体"/>
                <w:spacing w:val="-1"/>
                <w:sz w:val="16"/>
                <w:szCs w:val="16"/>
                <w:lang w:val="en-US" w:eastAsia="zh-CN"/>
              </w:rPr>
              <w:t>群众参与度</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1"/>
                <w:sz w:val="16"/>
                <w:szCs w:val="16"/>
                <w:lang w:val="en-US" w:eastAsia="zh-CN"/>
              </w:rPr>
            </w:pPr>
            <w:r>
              <w:rPr>
                <w:rFonts w:hint="eastAsia" w:ascii="宋体" w:hAnsi="宋体" w:eastAsia="宋体" w:cs="宋体"/>
                <w:spacing w:val="-1"/>
                <w:sz w:val="16"/>
                <w:szCs w:val="16"/>
                <w:lang w:val="en-US" w:eastAsia="zh-CN"/>
              </w:rPr>
              <w:t>逐步提高</w:t>
            </w:r>
          </w:p>
        </w:tc>
        <w:tc>
          <w:tcPr>
            <w:tcW w:w="86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85%</w:t>
            </w:r>
          </w:p>
        </w:tc>
        <w:tc>
          <w:tcPr>
            <w:tcW w:w="54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15</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15</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9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6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可持续影</w:t>
            </w:r>
            <w:r>
              <w:rPr>
                <w:rFonts w:hint="eastAsia" w:ascii="宋体" w:hAnsi="宋体" w:eastAsia="宋体" w:cs="宋体"/>
                <w:spacing w:val="-3"/>
                <w:sz w:val="16"/>
                <w:szCs w:val="16"/>
              </w:rPr>
              <w:t>响指标</w:t>
            </w:r>
          </w:p>
        </w:tc>
        <w:tc>
          <w:tcPr>
            <w:tcW w:w="1936" w:type="dxa"/>
            <w:gridSpan w:val="3"/>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lang w:val="en-US" w:eastAsia="zh-CN"/>
              </w:rPr>
              <w:t>基本公共文化服务水平</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lang w:val="en-US" w:eastAsia="zh-CN"/>
              </w:rPr>
              <w:t>长期</w:t>
            </w:r>
          </w:p>
        </w:tc>
        <w:tc>
          <w:tcPr>
            <w:tcW w:w="86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宋体" w:hAnsi="宋体" w:eastAsia="宋体" w:cs="宋体"/>
                <w:sz w:val="16"/>
                <w:szCs w:val="16"/>
                <w:lang w:val="en-US"/>
              </w:rPr>
            </w:pPr>
            <w:r>
              <w:rPr>
                <w:rFonts w:hint="eastAsia" w:ascii="宋体" w:hAnsi="宋体" w:eastAsia="宋体" w:cs="宋体"/>
                <w:sz w:val="16"/>
                <w:szCs w:val="16"/>
                <w:lang w:val="en-US" w:eastAsia="zh-CN"/>
              </w:rPr>
              <w:t>90%</w:t>
            </w:r>
          </w:p>
        </w:tc>
        <w:tc>
          <w:tcPr>
            <w:tcW w:w="54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15</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15</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满意度指标</w:t>
            </w:r>
          </w:p>
        </w:tc>
        <w:tc>
          <w:tcPr>
            <w:tcW w:w="6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服务对象满意度指</w:t>
            </w:r>
            <w:r>
              <w:rPr>
                <w:rFonts w:hint="eastAsia" w:ascii="宋体" w:hAnsi="宋体" w:eastAsia="宋体" w:cs="宋体"/>
                <w:sz w:val="16"/>
                <w:szCs w:val="16"/>
              </w:rPr>
              <w:t>标</w:t>
            </w:r>
          </w:p>
        </w:tc>
        <w:tc>
          <w:tcPr>
            <w:tcW w:w="1936" w:type="dxa"/>
            <w:gridSpan w:val="3"/>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pacing w:val="-1"/>
                <w:sz w:val="16"/>
                <w:szCs w:val="16"/>
                <w:lang w:val="en-US" w:eastAsia="zh-CN"/>
              </w:rPr>
              <w:t>群众对国家基本公共文化服务满意度</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w:t>
            </w:r>
            <w:r>
              <w:rPr>
                <w:rFonts w:hint="eastAsia" w:ascii="宋体" w:hAnsi="宋体" w:eastAsia="宋体" w:cs="宋体"/>
                <w:sz w:val="16"/>
                <w:szCs w:val="16"/>
                <w:lang w:val="en-US" w:eastAsia="zh-CN"/>
              </w:rPr>
              <w:t>90</w:t>
            </w:r>
            <w:r>
              <w:rPr>
                <w:rFonts w:hint="eastAsia" w:ascii="宋体" w:hAnsi="宋体" w:eastAsia="宋体" w:cs="宋体"/>
                <w:sz w:val="16"/>
                <w:szCs w:val="16"/>
              </w:rPr>
              <w:t>%</w:t>
            </w:r>
          </w:p>
        </w:tc>
        <w:tc>
          <w:tcPr>
            <w:tcW w:w="86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95</w:t>
            </w:r>
            <w:r>
              <w:rPr>
                <w:rFonts w:hint="eastAsia" w:ascii="宋体" w:hAnsi="宋体" w:eastAsia="宋体" w:cs="宋体"/>
                <w:sz w:val="16"/>
                <w:szCs w:val="16"/>
              </w:rPr>
              <w:t>%</w:t>
            </w:r>
          </w:p>
        </w:tc>
        <w:tc>
          <w:tcPr>
            <w:tcW w:w="54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5549" w:type="dxa"/>
            <w:gridSpan w:val="8"/>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总分</w:t>
            </w:r>
          </w:p>
        </w:tc>
        <w:tc>
          <w:tcPr>
            <w:tcW w:w="542"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4"/>
                <w:sz w:val="16"/>
                <w:szCs w:val="16"/>
              </w:rPr>
              <w:t>100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8" w:hRule="atLeast"/>
        </w:trPr>
        <w:tc>
          <w:tcPr>
            <w:tcW w:w="41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说明</w:t>
            </w:r>
          </w:p>
        </w:tc>
        <w:tc>
          <w:tcPr>
            <w:tcW w:w="7826" w:type="dxa"/>
            <w:gridSpan w:val="1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无</w:t>
            </w:r>
          </w:p>
        </w:tc>
      </w:tr>
    </w:tbl>
    <w:p>
      <w:r>
        <w:br w:type="page"/>
      </w:r>
    </w:p>
    <w:p>
      <w:pPr>
        <w:keepNext w:val="0"/>
        <w:keepLines w:val="0"/>
        <w:pageBreakBefore w:val="0"/>
        <w:widowControl/>
        <w:kinsoku w:val="0"/>
        <w:wordWrap/>
        <w:overflowPunct/>
        <w:topLinePunct w:val="0"/>
        <w:autoSpaceDE w:val="0"/>
        <w:autoSpaceDN w:val="0"/>
        <w:bidi w:val="0"/>
        <w:adjustRightInd w:val="0"/>
        <w:snapToGrid w:val="0"/>
        <w:spacing w:before="229" w:line="400" w:lineRule="atLeast"/>
        <w:ind w:left="0" w:leftChars="0" w:firstLine="0" w:firstLineChars="0"/>
        <w:jc w:val="center"/>
        <w:textAlignment w:val="baseline"/>
        <w:rPr>
          <w:rFonts w:ascii="宋体" w:hAnsi="宋体" w:eastAsia="宋体" w:cs="宋体"/>
          <w:b/>
          <w:bCs/>
          <w:sz w:val="34"/>
          <w:szCs w:val="34"/>
          <w:highlight w:val="none"/>
        </w:rPr>
      </w:pPr>
      <w:r>
        <w:rPr>
          <w:rFonts w:hint="eastAsia" w:ascii="宋体" w:hAnsi="宋体" w:eastAsia="宋体" w:cs="宋体"/>
          <w:b/>
          <w:bCs/>
          <w:sz w:val="32"/>
          <w:szCs w:val="32"/>
          <w:highlight w:val="none"/>
          <w:lang w:val="en-US" w:eastAsia="zh-CN"/>
        </w:rPr>
        <w:t xml:space="preserve">表26 </w:t>
      </w:r>
      <w:r>
        <w:rPr>
          <w:rFonts w:hint="eastAsia" w:ascii="宋体" w:hAnsi="宋体" w:eastAsia="宋体" w:cs="宋体"/>
          <w:b/>
          <w:bCs/>
          <w:sz w:val="32"/>
          <w:szCs w:val="32"/>
          <w:highlight w:val="none"/>
        </w:rPr>
        <w:t>市县三馆一站免费开放资金【省级-对下】</w:t>
      </w:r>
      <w:r>
        <w:rPr>
          <w:rFonts w:ascii="宋体" w:hAnsi="宋体" w:eastAsia="宋体" w:cs="宋体"/>
          <w:b/>
          <w:bCs/>
          <w:sz w:val="32"/>
          <w:szCs w:val="32"/>
          <w:highlight w:val="none"/>
        </w:rPr>
        <w:t>转移支付项目绩效自评表</w:t>
      </w:r>
    </w:p>
    <w:p>
      <w:pPr>
        <w:keepNext w:val="0"/>
        <w:keepLines w:val="0"/>
        <w:pageBreakBefore w:val="0"/>
        <w:widowControl/>
        <w:kinsoku w:val="0"/>
        <w:wordWrap/>
        <w:overflowPunct/>
        <w:topLinePunct w:val="0"/>
        <w:autoSpaceDE w:val="0"/>
        <w:autoSpaceDN w:val="0"/>
        <w:bidi w:val="0"/>
        <w:adjustRightInd w:val="0"/>
        <w:snapToGrid w:val="0"/>
        <w:spacing w:line="400" w:lineRule="atLeast"/>
        <w:ind w:left="0" w:right="0" w:firstLine="0" w:firstLineChars="0"/>
        <w:jc w:val="center"/>
        <w:textAlignment w:val="baseline"/>
        <w:rPr>
          <w:rFonts w:hint="eastAsia" w:ascii="宋体" w:hAnsi="宋体" w:eastAsia="宋体" w:cs="宋体"/>
          <w:sz w:val="24"/>
          <w:szCs w:val="24"/>
        </w:rPr>
      </w:pPr>
      <w:r>
        <w:rPr>
          <w:rFonts w:hint="eastAsia" w:ascii="宋体" w:hAnsi="宋体" w:eastAsia="宋体" w:cs="宋体"/>
          <w:spacing w:val="-11"/>
          <w:sz w:val="24"/>
          <w:szCs w:val="24"/>
        </w:rPr>
        <w:t>（20</w:t>
      </w:r>
      <w:r>
        <w:rPr>
          <w:rFonts w:hint="eastAsia" w:ascii="宋体" w:hAnsi="宋体" w:eastAsia="宋体" w:cs="宋体"/>
          <w:spacing w:val="-11"/>
          <w:sz w:val="24"/>
          <w:szCs w:val="24"/>
          <w:lang w:val="en-US" w:eastAsia="zh-CN"/>
        </w:rPr>
        <w:t>22</w:t>
      </w:r>
      <w:r>
        <w:rPr>
          <w:rFonts w:hint="eastAsia" w:ascii="宋体" w:hAnsi="宋体" w:eastAsia="宋体" w:cs="宋体"/>
          <w:spacing w:val="-11"/>
          <w:sz w:val="24"/>
          <w:szCs w:val="24"/>
        </w:rPr>
        <w:t>年度）</w:t>
      </w:r>
    </w:p>
    <w:tbl>
      <w:tblPr>
        <w:tblStyle w:val="6"/>
        <w:tblW w:w="823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13"/>
        <w:gridCol w:w="807"/>
        <w:gridCol w:w="575"/>
        <w:gridCol w:w="611"/>
        <w:gridCol w:w="917"/>
        <w:gridCol w:w="496"/>
        <w:gridCol w:w="863"/>
        <w:gridCol w:w="913"/>
        <w:gridCol w:w="241"/>
        <w:gridCol w:w="255"/>
        <w:gridCol w:w="495"/>
        <w:gridCol w:w="76"/>
        <w:gridCol w:w="668"/>
        <w:gridCol w:w="90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22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转移支付名称</w:t>
            </w:r>
          </w:p>
        </w:tc>
        <w:tc>
          <w:tcPr>
            <w:tcW w:w="7019" w:type="dxa"/>
            <w:gridSpan w:val="1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市县三馆一站免费开放资金【省级-对下】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22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主管部门</w:t>
            </w:r>
          </w:p>
        </w:tc>
        <w:tc>
          <w:tcPr>
            <w:tcW w:w="3462" w:type="dxa"/>
            <w:gridSpan w:val="5"/>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甘肃省文化和旅游厅</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实施单位</w:t>
            </w:r>
          </w:p>
        </w:tc>
        <w:tc>
          <w:tcPr>
            <w:tcW w:w="2403" w:type="dxa"/>
            <w:gridSpan w:val="5"/>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兰州新区商务和文化旅游局</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trPr>
        <w:tc>
          <w:tcPr>
            <w:tcW w:w="1220" w:type="dxa"/>
            <w:gridSpan w:val="2"/>
            <w:vMerge w:val="restart"/>
            <w:tcBorders>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项目资金（万元）</w:t>
            </w:r>
          </w:p>
        </w:tc>
        <w:tc>
          <w:tcPr>
            <w:tcW w:w="1186"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年初预算数</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全年预算数</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全年执行数</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分值</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执行率</w:t>
            </w: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得分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220"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86"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年度资金总额</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rPr>
            </w:pPr>
            <w:r>
              <w:rPr>
                <w:rFonts w:hint="eastAsia" w:ascii="宋体" w:hAnsi="宋体" w:eastAsia="宋体" w:cs="宋体"/>
                <w:sz w:val="16"/>
                <w:szCs w:val="16"/>
              </w:rPr>
              <w:t>4</w:t>
            </w:r>
            <w:r>
              <w:rPr>
                <w:rFonts w:hint="eastAsia" w:ascii="宋体" w:hAnsi="宋体" w:eastAsia="宋体" w:cs="宋体"/>
                <w:sz w:val="16"/>
                <w:szCs w:val="16"/>
                <w:lang w:val="en-US" w:eastAsia="zh-CN"/>
              </w:rPr>
              <w:t>.</w:t>
            </w:r>
            <w:r>
              <w:rPr>
                <w:rFonts w:hint="eastAsia" w:ascii="宋体" w:hAnsi="宋体" w:eastAsia="宋体" w:cs="宋体"/>
                <w:sz w:val="16"/>
                <w:szCs w:val="16"/>
              </w:rPr>
              <w:t>53935</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rPr>
              <w:t>4</w:t>
            </w:r>
            <w:r>
              <w:rPr>
                <w:rFonts w:hint="eastAsia" w:ascii="宋体" w:hAnsi="宋体" w:eastAsia="宋体" w:cs="宋体"/>
                <w:sz w:val="16"/>
                <w:szCs w:val="16"/>
                <w:lang w:val="en-US" w:eastAsia="zh-CN"/>
              </w:rPr>
              <w:t>.</w:t>
            </w:r>
            <w:r>
              <w:rPr>
                <w:rFonts w:hint="eastAsia" w:ascii="宋体" w:hAnsi="宋体" w:eastAsia="宋体" w:cs="宋体"/>
                <w:sz w:val="16"/>
                <w:szCs w:val="16"/>
              </w:rPr>
              <w:t>53935</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4</w:t>
            </w:r>
            <w:r>
              <w:rPr>
                <w:rFonts w:hint="eastAsia" w:ascii="宋体" w:hAnsi="宋体" w:eastAsia="宋体" w:cs="宋体"/>
                <w:sz w:val="16"/>
                <w:szCs w:val="16"/>
                <w:lang w:val="en-US" w:eastAsia="zh-CN"/>
              </w:rPr>
              <w:t>.</w:t>
            </w:r>
            <w:r>
              <w:rPr>
                <w:rFonts w:hint="eastAsia" w:ascii="宋体" w:hAnsi="宋体" w:eastAsia="宋体" w:cs="宋体"/>
                <w:sz w:val="16"/>
                <w:szCs w:val="16"/>
              </w:rPr>
              <w:t>53935</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5"/>
                <w:sz w:val="16"/>
                <w:szCs w:val="16"/>
              </w:rPr>
              <w:t>10</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220"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86"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其中：中央资金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0</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220"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86"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lang w:eastAsia="zh-CN"/>
              </w:rPr>
              <w:t>省级</w:t>
            </w:r>
            <w:r>
              <w:rPr>
                <w:rFonts w:hint="eastAsia" w:ascii="宋体" w:hAnsi="宋体" w:eastAsia="宋体" w:cs="宋体"/>
                <w:spacing w:val="-2"/>
                <w:sz w:val="16"/>
                <w:szCs w:val="16"/>
              </w:rPr>
              <w:t>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rPr>
              <w:t>4</w:t>
            </w:r>
            <w:r>
              <w:rPr>
                <w:rFonts w:hint="eastAsia" w:ascii="宋体" w:hAnsi="宋体" w:eastAsia="宋体" w:cs="宋体"/>
                <w:sz w:val="16"/>
                <w:szCs w:val="16"/>
                <w:lang w:val="en-US" w:eastAsia="zh-CN"/>
              </w:rPr>
              <w:t>.</w:t>
            </w:r>
            <w:r>
              <w:rPr>
                <w:rFonts w:hint="eastAsia" w:ascii="宋体" w:hAnsi="宋体" w:eastAsia="宋体" w:cs="宋体"/>
                <w:sz w:val="16"/>
                <w:szCs w:val="16"/>
              </w:rPr>
              <w:t>53935</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rPr>
              <w:t>4</w:t>
            </w:r>
            <w:r>
              <w:rPr>
                <w:rFonts w:hint="eastAsia" w:ascii="宋体" w:hAnsi="宋体" w:eastAsia="宋体" w:cs="宋体"/>
                <w:sz w:val="16"/>
                <w:szCs w:val="16"/>
                <w:lang w:val="en-US" w:eastAsia="zh-CN"/>
              </w:rPr>
              <w:t>.</w:t>
            </w:r>
            <w:r>
              <w:rPr>
                <w:rFonts w:hint="eastAsia" w:ascii="宋体" w:hAnsi="宋体" w:eastAsia="宋体" w:cs="宋体"/>
                <w:sz w:val="16"/>
                <w:szCs w:val="16"/>
              </w:rPr>
              <w:t>53935</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4</w:t>
            </w:r>
            <w:r>
              <w:rPr>
                <w:rFonts w:hint="eastAsia" w:ascii="宋体" w:hAnsi="宋体" w:eastAsia="宋体" w:cs="宋体"/>
                <w:sz w:val="16"/>
                <w:szCs w:val="16"/>
                <w:lang w:val="en-US" w:eastAsia="zh-CN"/>
              </w:rPr>
              <w:t>.</w:t>
            </w:r>
            <w:r>
              <w:rPr>
                <w:rFonts w:hint="eastAsia" w:ascii="宋体" w:hAnsi="宋体" w:eastAsia="宋体" w:cs="宋体"/>
                <w:sz w:val="16"/>
                <w:szCs w:val="16"/>
              </w:rPr>
              <w:t>53935</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100%</w:t>
            </w: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1220"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86"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市县资金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0</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220" w:type="dxa"/>
            <w:gridSpan w:val="2"/>
            <w:vMerge w:val="continue"/>
            <w:tcBorders>
              <w:top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86"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其他资金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0</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7"/>
                <w:sz w:val="16"/>
                <w:szCs w:val="16"/>
              </w:rPr>
              <w:t>年度</w:t>
            </w:r>
            <w:r>
              <w:rPr>
                <w:rFonts w:hint="eastAsia" w:ascii="宋体" w:hAnsi="宋体" w:eastAsia="宋体" w:cs="宋体"/>
                <w:spacing w:val="6"/>
                <w:sz w:val="16"/>
                <w:szCs w:val="16"/>
              </w:rPr>
              <w:t>总体目标</w:t>
            </w:r>
          </w:p>
        </w:tc>
        <w:tc>
          <w:tcPr>
            <w:tcW w:w="4269" w:type="dxa"/>
            <w:gridSpan w:val="6"/>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预期目标</w:t>
            </w:r>
          </w:p>
        </w:tc>
        <w:tc>
          <w:tcPr>
            <w:tcW w:w="3557" w:type="dxa"/>
            <w:gridSpan w:val="7"/>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实际完成情况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23"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4269" w:type="dxa"/>
            <w:gridSpan w:val="6"/>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推动公共图书馆、文化站免费开放工作，有效提升公益性文化单位的公共服务水平，保障公共文化服务均等性。</w:t>
            </w:r>
          </w:p>
        </w:tc>
        <w:tc>
          <w:tcPr>
            <w:tcW w:w="3557" w:type="dxa"/>
            <w:gridSpan w:val="7"/>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2022年1个公共图书馆、6个文化站正常有序免费开放，并组织实施了多场次讲座、培训、宣传活动等，公共文化活动群众参与率逐步提高，兰州新区基本公共文化服务水平有效提升。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5" w:hRule="atLeast"/>
        </w:trPr>
        <w:tc>
          <w:tcPr>
            <w:tcW w:w="413" w:type="dxa"/>
            <w:vMerge w:val="restart"/>
            <w:noWrap w:val="0"/>
            <w:textDirection w:val="tbLr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绩效指标</w:t>
            </w:r>
          </w:p>
        </w:tc>
        <w:tc>
          <w:tcPr>
            <w:tcW w:w="80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一级指标</w:t>
            </w:r>
          </w:p>
        </w:tc>
        <w:tc>
          <w:tcPr>
            <w:tcW w:w="57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二级指标</w:t>
            </w:r>
          </w:p>
        </w:tc>
        <w:tc>
          <w:tcPr>
            <w:tcW w:w="2024" w:type="dxa"/>
            <w:gridSpan w:val="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三级指标</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年度指标值</w:t>
            </w:r>
          </w:p>
        </w:tc>
        <w:tc>
          <w:tcPr>
            <w:tcW w:w="91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实际完成值</w:t>
            </w:r>
          </w:p>
        </w:tc>
        <w:tc>
          <w:tcPr>
            <w:tcW w:w="496"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分值</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得分</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偏差原因分析及改进措施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72"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807" w:type="dxa"/>
            <w:vMerge w:val="restart"/>
            <w:tcBorders>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产出指标</w:t>
            </w:r>
          </w:p>
        </w:tc>
        <w:tc>
          <w:tcPr>
            <w:tcW w:w="575" w:type="dxa"/>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数量指标</w:t>
            </w:r>
          </w:p>
        </w:tc>
        <w:tc>
          <w:tcPr>
            <w:tcW w:w="2024" w:type="dxa"/>
            <w:gridSpan w:val="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highlight w:val="none"/>
                <w:lang w:val="en-US" w:eastAsia="zh-CN"/>
              </w:rPr>
            </w:pPr>
            <w:r>
              <w:rPr>
                <w:rFonts w:hint="eastAsia" w:ascii="宋体" w:hAnsi="宋体" w:eastAsia="宋体" w:cs="宋体"/>
                <w:spacing w:val="-1"/>
                <w:sz w:val="16"/>
                <w:szCs w:val="16"/>
                <w:highlight w:val="none"/>
                <w:lang w:val="en-US" w:eastAsia="zh-CN"/>
              </w:rPr>
              <w:t>举办各类学术报告、讲座等学术交流活动（场次）</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≥4场次</w:t>
            </w:r>
          </w:p>
        </w:tc>
        <w:tc>
          <w:tcPr>
            <w:tcW w:w="91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94</w:t>
            </w:r>
          </w:p>
        </w:tc>
        <w:tc>
          <w:tcPr>
            <w:tcW w:w="496"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15</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highlight w:val="none"/>
                <w:lang w:val="en-US" w:eastAsia="zh-CN"/>
              </w:rPr>
            </w:pPr>
            <w:r>
              <w:rPr>
                <w:rFonts w:hint="eastAsia" w:ascii="宋体" w:hAnsi="宋体" w:eastAsia="宋体" w:cs="宋体"/>
                <w:sz w:val="16"/>
                <w:szCs w:val="16"/>
                <w:highlight w:val="none"/>
                <w:lang w:val="en-US" w:eastAsia="zh-CN"/>
              </w:rPr>
              <w:t>15</w:t>
            </w:r>
          </w:p>
        </w:tc>
        <w:tc>
          <w:tcPr>
            <w:tcW w:w="1577" w:type="dxa"/>
            <w:gridSpan w:val="2"/>
            <w:noWrap w:val="0"/>
            <w:vAlign w:val="center"/>
          </w:tcPr>
          <w:p>
            <w:pPr>
              <w:keepNext w:val="0"/>
              <w:keepLines w:val="0"/>
              <w:pageBreakBefore w:val="0"/>
              <w:widowControl w:val="0"/>
              <w:kinsoku w:val="0"/>
              <w:wordWrap/>
              <w:overflowPunct/>
              <w:topLinePunct w:val="0"/>
              <w:autoSpaceDE w:val="0"/>
              <w:autoSpaceDN w:val="0"/>
              <w:bidi w:val="0"/>
              <w:adjustRightInd w:val="0"/>
              <w:snapToGrid w:val="0"/>
              <w:spacing w:line="240" w:lineRule="auto"/>
              <w:ind w:left="0" w:leftChars="0" w:right="0" w:firstLine="0" w:firstLineChars="0"/>
              <w:jc w:val="both"/>
              <w:textAlignment w:val="baseline"/>
              <w:rPr>
                <w:rFonts w:hint="default" w:ascii="宋体" w:hAnsi="宋体" w:eastAsia="宋体" w:cs="宋体"/>
                <w:sz w:val="16"/>
                <w:szCs w:val="16"/>
                <w:highlight w:val="none"/>
                <w:lang w:val="en-US"/>
              </w:rPr>
            </w:pPr>
            <w:r>
              <w:rPr>
                <w:rFonts w:hint="eastAsia" w:ascii="宋体" w:hAnsi="宋体" w:eastAsia="宋体" w:cs="宋体"/>
                <w:spacing w:val="-1"/>
                <w:sz w:val="16"/>
                <w:szCs w:val="16"/>
                <w:highlight w:val="none"/>
                <w:lang w:val="en-US" w:eastAsia="zh-CN"/>
              </w:rPr>
              <w:t>因该项目由兰州新区文化站、图书馆实施，故实施值总和远大于省级设置的年度值。下一步我们将加大绩效管理，提高业务人员工作水平。</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807"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1"/>
                <w:sz w:val="16"/>
                <w:szCs w:val="16"/>
              </w:rPr>
            </w:pPr>
          </w:p>
        </w:tc>
        <w:tc>
          <w:tcPr>
            <w:tcW w:w="575"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1"/>
                <w:sz w:val="16"/>
                <w:szCs w:val="16"/>
              </w:rPr>
            </w:pPr>
          </w:p>
        </w:tc>
        <w:tc>
          <w:tcPr>
            <w:tcW w:w="2024" w:type="dxa"/>
            <w:gridSpan w:val="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1"/>
                <w:sz w:val="16"/>
                <w:szCs w:val="16"/>
                <w:lang w:val="en-US" w:eastAsia="zh-CN"/>
              </w:rPr>
            </w:pPr>
            <w:r>
              <w:rPr>
                <w:rFonts w:hint="eastAsia" w:ascii="宋体" w:hAnsi="宋体" w:eastAsia="宋体" w:cs="宋体"/>
                <w:spacing w:val="-1"/>
                <w:sz w:val="16"/>
                <w:szCs w:val="16"/>
                <w:lang w:val="en-US" w:eastAsia="zh-CN"/>
              </w:rPr>
              <w:t>开展宣传活动场次</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≥4场次</w:t>
            </w:r>
          </w:p>
        </w:tc>
        <w:tc>
          <w:tcPr>
            <w:tcW w:w="91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4</w:t>
            </w:r>
          </w:p>
        </w:tc>
        <w:tc>
          <w:tcPr>
            <w:tcW w:w="496"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15</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15</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807"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1"/>
                <w:sz w:val="16"/>
                <w:szCs w:val="16"/>
              </w:rPr>
            </w:pPr>
          </w:p>
        </w:tc>
        <w:tc>
          <w:tcPr>
            <w:tcW w:w="575"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1"/>
                <w:sz w:val="16"/>
                <w:szCs w:val="16"/>
              </w:rPr>
            </w:pPr>
          </w:p>
        </w:tc>
        <w:tc>
          <w:tcPr>
            <w:tcW w:w="2024" w:type="dxa"/>
            <w:gridSpan w:val="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1"/>
                <w:sz w:val="16"/>
                <w:szCs w:val="16"/>
                <w:lang w:val="en-US" w:eastAsia="zh-CN"/>
              </w:rPr>
            </w:pPr>
            <w:r>
              <w:rPr>
                <w:rFonts w:hint="eastAsia" w:ascii="宋体" w:hAnsi="宋体" w:eastAsia="宋体" w:cs="宋体"/>
                <w:spacing w:val="-1"/>
                <w:sz w:val="16"/>
                <w:szCs w:val="16"/>
                <w:lang w:val="en-US" w:eastAsia="zh-CN"/>
              </w:rPr>
              <w:t>培训班举办场次</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≥15期</w:t>
            </w:r>
          </w:p>
        </w:tc>
        <w:tc>
          <w:tcPr>
            <w:tcW w:w="91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15</w:t>
            </w:r>
          </w:p>
        </w:tc>
        <w:tc>
          <w:tcPr>
            <w:tcW w:w="496"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807" w:type="dxa"/>
            <w:vMerge w:val="continue"/>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1"/>
                <w:sz w:val="16"/>
                <w:szCs w:val="16"/>
              </w:rPr>
            </w:pPr>
          </w:p>
        </w:tc>
        <w:tc>
          <w:tcPr>
            <w:tcW w:w="575" w:type="dxa"/>
            <w:vMerge w:val="continue"/>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1"/>
                <w:sz w:val="16"/>
                <w:szCs w:val="16"/>
              </w:rPr>
            </w:pPr>
          </w:p>
        </w:tc>
        <w:tc>
          <w:tcPr>
            <w:tcW w:w="2024" w:type="dxa"/>
            <w:gridSpan w:val="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1"/>
                <w:sz w:val="16"/>
                <w:szCs w:val="16"/>
                <w:lang w:val="en-US" w:eastAsia="zh-CN"/>
              </w:rPr>
            </w:pPr>
            <w:r>
              <w:rPr>
                <w:rFonts w:hint="eastAsia" w:ascii="宋体" w:hAnsi="宋体" w:eastAsia="宋体" w:cs="宋体"/>
                <w:spacing w:val="-1"/>
                <w:sz w:val="16"/>
                <w:szCs w:val="16"/>
                <w:lang w:val="en-US" w:eastAsia="zh-CN"/>
              </w:rPr>
              <w:t>宣传活动</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≥12次</w:t>
            </w:r>
          </w:p>
        </w:tc>
        <w:tc>
          <w:tcPr>
            <w:tcW w:w="91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12</w:t>
            </w:r>
          </w:p>
        </w:tc>
        <w:tc>
          <w:tcPr>
            <w:tcW w:w="496"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13" w:type="dxa"/>
            <w:vMerge w:val="continue"/>
            <w:tcBorders>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807"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效益指标</w:t>
            </w:r>
          </w:p>
        </w:tc>
        <w:tc>
          <w:tcPr>
            <w:tcW w:w="5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社会效益</w:t>
            </w:r>
            <w:r>
              <w:rPr>
                <w:rFonts w:hint="eastAsia" w:ascii="宋体" w:hAnsi="宋体" w:eastAsia="宋体" w:cs="宋体"/>
                <w:spacing w:val="-2"/>
                <w:sz w:val="16"/>
                <w:szCs w:val="16"/>
              </w:rPr>
              <w:t>指标</w:t>
            </w:r>
          </w:p>
        </w:tc>
        <w:tc>
          <w:tcPr>
            <w:tcW w:w="2024" w:type="dxa"/>
            <w:gridSpan w:val="3"/>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1"/>
                <w:sz w:val="16"/>
                <w:szCs w:val="16"/>
                <w:lang w:val="en-US" w:eastAsia="zh-CN"/>
              </w:rPr>
            </w:pPr>
            <w:r>
              <w:rPr>
                <w:rFonts w:hint="eastAsia" w:ascii="宋体" w:hAnsi="宋体" w:eastAsia="宋体" w:cs="宋体"/>
                <w:spacing w:val="-1"/>
                <w:sz w:val="16"/>
                <w:szCs w:val="16"/>
                <w:lang w:val="en-US" w:eastAsia="zh-CN"/>
              </w:rPr>
              <w:t>群众参与度</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1"/>
                <w:sz w:val="16"/>
                <w:szCs w:val="16"/>
                <w:lang w:val="en-US" w:eastAsia="zh-CN"/>
              </w:rPr>
            </w:pPr>
            <w:r>
              <w:rPr>
                <w:rFonts w:hint="eastAsia" w:ascii="宋体" w:hAnsi="宋体" w:eastAsia="宋体" w:cs="宋体"/>
                <w:spacing w:val="-1"/>
                <w:sz w:val="16"/>
                <w:szCs w:val="16"/>
                <w:lang w:val="en-US" w:eastAsia="zh-CN"/>
              </w:rPr>
              <w:t>逐步提高</w:t>
            </w:r>
          </w:p>
        </w:tc>
        <w:tc>
          <w:tcPr>
            <w:tcW w:w="91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85%</w:t>
            </w:r>
          </w:p>
        </w:tc>
        <w:tc>
          <w:tcPr>
            <w:tcW w:w="496"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15</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15</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807"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5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可持续影</w:t>
            </w:r>
            <w:r>
              <w:rPr>
                <w:rFonts w:hint="eastAsia" w:ascii="宋体" w:hAnsi="宋体" w:eastAsia="宋体" w:cs="宋体"/>
                <w:spacing w:val="-3"/>
                <w:sz w:val="16"/>
                <w:szCs w:val="16"/>
              </w:rPr>
              <w:t>响指标</w:t>
            </w:r>
          </w:p>
        </w:tc>
        <w:tc>
          <w:tcPr>
            <w:tcW w:w="2024" w:type="dxa"/>
            <w:gridSpan w:val="3"/>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lang w:val="en-US" w:eastAsia="zh-CN"/>
              </w:rPr>
              <w:t>基本公共文化服务水平</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lang w:val="en-US" w:eastAsia="zh-CN"/>
              </w:rPr>
              <w:t>长期</w:t>
            </w:r>
          </w:p>
        </w:tc>
        <w:tc>
          <w:tcPr>
            <w:tcW w:w="91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宋体" w:hAnsi="宋体" w:eastAsia="宋体" w:cs="宋体"/>
                <w:sz w:val="16"/>
                <w:szCs w:val="16"/>
                <w:lang w:val="en-US"/>
              </w:rPr>
            </w:pPr>
            <w:r>
              <w:rPr>
                <w:rFonts w:hint="eastAsia" w:ascii="宋体" w:hAnsi="宋体" w:eastAsia="宋体" w:cs="宋体"/>
                <w:sz w:val="16"/>
                <w:szCs w:val="16"/>
                <w:lang w:val="en-US" w:eastAsia="zh-CN"/>
              </w:rPr>
              <w:t>90%</w:t>
            </w:r>
          </w:p>
        </w:tc>
        <w:tc>
          <w:tcPr>
            <w:tcW w:w="496"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15</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15</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8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满意度指标</w:t>
            </w:r>
          </w:p>
        </w:tc>
        <w:tc>
          <w:tcPr>
            <w:tcW w:w="5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服务对象满意度指</w:t>
            </w:r>
            <w:r>
              <w:rPr>
                <w:rFonts w:hint="eastAsia" w:ascii="宋体" w:hAnsi="宋体" w:eastAsia="宋体" w:cs="宋体"/>
                <w:sz w:val="16"/>
                <w:szCs w:val="16"/>
              </w:rPr>
              <w:t>标</w:t>
            </w:r>
          </w:p>
        </w:tc>
        <w:tc>
          <w:tcPr>
            <w:tcW w:w="2024" w:type="dxa"/>
            <w:gridSpan w:val="3"/>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pacing w:val="-1"/>
                <w:sz w:val="16"/>
                <w:szCs w:val="16"/>
                <w:lang w:val="en-US" w:eastAsia="zh-CN"/>
              </w:rPr>
              <w:t>群众对国家基本公共文化服务满意度</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w:t>
            </w:r>
            <w:r>
              <w:rPr>
                <w:rFonts w:hint="eastAsia" w:ascii="宋体" w:hAnsi="宋体" w:eastAsia="宋体" w:cs="宋体"/>
                <w:sz w:val="16"/>
                <w:szCs w:val="16"/>
                <w:lang w:val="en-US" w:eastAsia="zh-CN"/>
              </w:rPr>
              <w:t>90</w:t>
            </w:r>
            <w:r>
              <w:rPr>
                <w:rFonts w:hint="eastAsia" w:ascii="宋体" w:hAnsi="宋体" w:eastAsia="宋体" w:cs="宋体"/>
                <w:sz w:val="16"/>
                <w:szCs w:val="16"/>
              </w:rPr>
              <w:t>%</w:t>
            </w:r>
          </w:p>
        </w:tc>
        <w:tc>
          <w:tcPr>
            <w:tcW w:w="91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95</w:t>
            </w:r>
            <w:r>
              <w:rPr>
                <w:rFonts w:hint="eastAsia" w:ascii="宋体" w:hAnsi="宋体" w:eastAsia="宋体" w:cs="宋体"/>
                <w:sz w:val="16"/>
                <w:szCs w:val="16"/>
              </w:rPr>
              <w:t>%</w:t>
            </w:r>
          </w:p>
        </w:tc>
        <w:tc>
          <w:tcPr>
            <w:tcW w:w="496"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5595" w:type="dxa"/>
            <w:gridSpan w:val="8"/>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总分</w:t>
            </w:r>
          </w:p>
        </w:tc>
        <w:tc>
          <w:tcPr>
            <w:tcW w:w="496"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4"/>
                <w:sz w:val="16"/>
                <w:szCs w:val="16"/>
              </w:rPr>
              <w:t>100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8" w:hRule="atLeast"/>
        </w:trPr>
        <w:tc>
          <w:tcPr>
            <w:tcW w:w="41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说明</w:t>
            </w:r>
          </w:p>
        </w:tc>
        <w:tc>
          <w:tcPr>
            <w:tcW w:w="7826" w:type="dxa"/>
            <w:gridSpan w:val="1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无</w:t>
            </w:r>
          </w:p>
        </w:tc>
      </w:tr>
    </w:tbl>
    <w:p>
      <w:r>
        <w:br w:type="page"/>
      </w:r>
    </w:p>
    <w:p>
      <w:pPr>
        <w:keepNext w:val="0"/>
        <w:keepLines w:val="0"/>
        <w:pageBreakBefore w:val="0"/>
        <w:widowControl/>
        <w:kinsoku w:val="0"/>
        <w:wordWrap/>
        <w:overflowPunct/>
        <w:topLinePunct w:val="0"/>
        <w:autoSpaceDE w:val="0"/>
        <w:autoSpaceDN w:val="0"/>
        <w:bidi w:val="0"/>
        <w:adjustRightInd w:val="0"/>
        <w:snapToGrid w:val="0"/>
        <w:spacing w:before="229" w:line="400" w:lineRule="exact"/>
        <w:ind w:left="0" w:leftChars="0" w:firstLine="0" w:firstLineChars="0"/>
        <w:jc w:val="center"/>
        <w:textAlignment w:val="baseline"/>
        <w:rPr>
          <w:rFonts w:ascii="宋体" w:hAnsi="宋体" w:eastAsia="宋体" w:cs="宋体"/>
          <w:b/>
          <w:bCs/>
          <w:sz w:val="34"/>
          <w:szCs w:val="34"/>
        </w:rPr>
      </w:pPr>
      <w:r>
        <w:rPr>
          <w:rFonts w:hint="eastAsia" w:ascii="宋体" w:hAnsi="宋体" w:eastAsia="宋体" w:cs="宋体"/>
          <w:b/>
          <w:bCs/>
          <w:sz w:val="32"/>
          <w:szCs w:val="32"/>
          <w:lang w:val="en-US" w:eastAsia="zh-CN"/>
        </w:rPr>
        <w:t xml:space="preserve">表27 </w:t>
      </w:r>
      <w:r>
        <w:rPr>
          <w:rFonts w:hint="eastAsia" w:ascii="宋体" w:hAnsi="宋体" w:eastAsia="宋体" w:cs="宋体"/>
          <w:b/>
          <w:bCs/>
          <w:sz w:val="32"/>
          <w:szCs w:val="32"/>
        </w:rPr>
        <w:t>省文物局文保员补助经费</w:t>
      </w:r>
      <w:r>
        <w:rPr>
          <w:rFonts w:ascii="宋体" w:hAnsi="宋体" w:eastAsia="宋体" w:cs="宋体"/>
          <w:b/>
          <w:bCs/>
          <w:sz w:val="32"/>
          <w:szCs w:val="32"/>
        </w:rPr>
        <w:t>转移支付项目绩效自评表</w:t>
      </w:r>
    </w:p>
    <w:p>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0" w:firstLineChars="0"/>
        <w:jc w:val="center"/>
        <w:textAlignment w:val="baseline"/>
        <w:rPr>
          <w:rFonts w:hint="eastAsia" w:ascii="宋体" w:hAnsi="宋体" w:eastAsia="宋体" w:cs="宋体"/>
          <w:sz w:val="24"/>
          <w:szCs w:val="24"/>
        </w:rPr>
      </w:pPr>
      <w:r>
        <w:rPr>
          <w:rFonts w:hint="eastAsia" w:ascii="宋体" w:hAnsi="宋体" w:eastAsia="宋体" w:cs="宋体"/>
          <w:spacing w:val="-11"/>
          <w:sz w:val="24"/>
          <w:szCs w:val="24"/>
        </w:rPr>
        <w:t>（20</w:t>
      </w:r>
      <w:r>
        <w:rPr>
          <w:rFonts w:hint="eastAsia" w:ascii="宋体" w:hAnsi="宋体" w:eastAsia="宋体" w:cs="宋体"/>
          <w:spacing w:val="-11"/>
          <w:sz w:val="24"/>
          <w:szCs w:val="24"/>
          <w:lang w:val="en-US" w:eastAsia="zh-CN"/>
        </w:rPr>
        <w:t>22</w:t>
      </w:r>
      <w:r>
        <w:rPr>
          <w:rFonts w:hint="eastAsia" w:ascii="宋体" w:hAnsi="宋体" w:eastAsia="宋体" w:cs="宋体"/>
          <w:spacing w:val="-11"/>
          <w:sz w:val="24"/>
          <w:szCs w:val="24"/>
        </w:rPr>
        <w:t>年度）</w:t>
      </w:r>
    </w:p>
    <w:tbl>
      <w:tblPr>
        <w:tblStyle w:val="6"/>
        <w:tblW w:w="823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13"/>
        <w:gridCol w:w="795"/>
        <w:gridCol w:w="662"/>
        <w:gridCol w:w="536"/>
        <w:gridCol w:w="917"/>
        <w:gridCol w:w="496"/>
        <w:gridCol w:w="863"/>
        <w:gridCol w:w="876"/>
        <w:gridCol w:w="278"/>
        <w:gridCol w:w="255"/>
        <w:gridCol w:w="495"/>
        <w:gridCol w:w="76"/>
        <w:gridCol w:w="668"/>
        <w:gridCol w:w="90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20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转移支付名称</w:t>
            </w:r>
          </w:p>
        </w:tc>
        <w:tc>
          <w:tcPr>
            <w:tcW w:w="7031" w:type="dxa"/>
            <w:gridSpan w:val="1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省文物局文保员补助经费</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20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主管部门</w:t>
            </w:r>
          </w:p>
        </w:tc>
        <w:tc>
          <w:tcPr>
            <w:tcW w:w="3474" w:type="dxa"/>
            <w:gridSpan w:val="5"/>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甘肃省文物局</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实施单位</w:t>
            </w:r>
          </w:p>
        </w:tc>
        <w:tc>
          <w:tcPr>
            <w:tcW w:w="2403" w:type="dxa"/>
            <w:gridSpan w:val="5"/>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eastAsia="zh-CN"/>
              </w:rPr>
              <w:t>兰州新区商务和文化旅游局</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trPr>
        <w:tc>
          <w:tcPr>
            <w:tcW w:w="1208" w:type="dxa"/>
            <w:gridSpan w:val="2"/>
            <w:vMerge w:val="restart"/>
            <w:tcBorders>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项目资金（万元）</w:t>
            </w:r>
          </w:p>
        </w:tc>
        <w:tc>
          <w:tcPr>
            <w:tcW w:w="119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年初预算数</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全年预算数</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全年执行数</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分值</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执行率</w:t>
            </w: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得分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208"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9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年度资金总额</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0.6</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0.6</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0.6</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5"/>
                <w:sz w:val="16"/>
                <w:szCs w:val="16"/>
              </w:rPr>
              <w:t>10</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208"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9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其中：中央资金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0</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0</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208"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9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lang w:eastAsia="zh-CN"/>
              </w:rPr>
              <w:t>省级</w:t>
            </w:r>
            <w:r>
              <w:rPr>
                <w:rFonts w:hint="eastAsia" w:ascii="宋体" w:hAnsi="宋体" w:eastAsia="宋体" w:cs="宋体"/>
                <w:spacing w:val="-2"/>
                <w:sz w:val="16"/>
                <w:szCs w:val="16"/>
              </w:rPr>
              <w:t>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0.6</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0.6</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0.6</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1208"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9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市县资金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0</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0</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208" w:type="dxa"/>
            <w:gridSpan w:val="2"/>
            <w:vMerge w:val="continue"/>
            <w:tcBorders>
              <w:top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9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其他资金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0</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0</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7"/>
                <w:sz w:val="16"/>
                <w:szCs w:val="16"/>
              </w:rPr>
              <w:t>年度</w:t>
            </w:r>
            <w:r>
              <w:rPr>
                <w:rFonts w:hint="eastAsia" w:ascii="宋体" w:hAnsi="宋体" w:eastAsia="宋体" w:cs="宋体"/>
                <w:spacing w:val="6"/>
                <w:sz w:val="16"/>
                <w:szCs w:val="16"/>
              </w:rPr>
              <w:t>总体目标</w:t>
            </w:r>
          </w:p>
        </w:tc>
        <w:tc>
          <w:tcPr>
            <w:tcW w:w="4269" w:type="dxa"/>
            <w:gridSpan w:val="6"/>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预期目标</w:t>
            </w:r>
          </w:p>
        </w:tc>
        <w:tc>
          <w:tcPr>
            <w:tcW w:w="3557" w:type="dxa"/>
            <w:gridSpan w:val="7"/>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实际完成情况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69"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4269" w:type="dxa"/>
            <w:gridSpan w:val="6"/>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eastAsia" w:ascii="宋体" w:hAnsi="宋体" w:eastAsia="宋体" w:cs="宋体"/>
                <w:sz w:val="16"/>
                <w:szCs w:val="16"/>
              </w:rPr>
            </w:pPr>
            <w:r>
              <w:rPr>
                <w:rFonts w:hint="eastAsia" w:ascii="宋体" w:hAnsi="宋体" w:eastAsia="宋体" w:cs="宋体"/>
                <w:spacing w:val="-2"/>
                <w:sz w:val="16"/>
                <w:szCs w:val="16"/>
                <w:lang w:val="en-US" w:eastAsia="zh-CN"/>
              </w:rPr>
              <w:t>对兰州新区无专门管护机构的5处明长城烽火台聘请5名长城保护员开展一对一日常巡查，确保文物本体安全。</w:t>
            </w:r>
          </w:p>
        </w:tc>
        <w:tc>
          <w:tcPr>
            <w:tcW w:w="3557" w:type="dxa"/>
            <w:gridSpan w:val="7"/>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eastAsia" w:ascii="宋体" w:hAnsi="宋体" w:eastAsia="宋体" w:cs="宋体"/>
                <w:sz w:val="16"/>
                <w:szCs w:val="16"/>
                <w:lang w:eastAsia="zh-CN"/>
              </w:rPr>
            </w:pPr>
            <w:r>
              <w:rPr>
                <w:rFonts w:hint="eastAsia" w:ascii="宋体" w:hAnsi="宋体" w:eastAsia="宋体" w:cs="宋体"/>
                <w:spacing w:val="-2"/>
                <w:sz w:val="16"/>
                <w:szCs w:val="16"/>
                <w:lang w:val="en-US" w:eastAsia="zh-CN"/>
              </w:rPr>
              <w:t>已聘请5名长城保护员对兰州新区无专门管护机构的5处明长城烽火台聘请5名长城保护员开展一对一日常巡查，</w:t>
            </w:r>
            <w:r>
              <w:rPr>
                <w:rFonts w:hint="eastAsia" w:ascii="宋体" w:hAnsi="宋体" w:eastAsia="宋体" w:cs="宋体"/>
                <w:sz w:val="16"/>
                <w:szCs w:val="16"/>
              </w:rPr>
              <w:t>文保员年度履职情况考核结果均为合格，有效确保文物本体安全</w:t>
            </w:r>
            <w:r>
              <w:rPr>
                <w:rFonts w:hint="eastAsia" w:ascii="宋体" w:hAnsi="宋体" w:eastAsia="宋体" w:cs="宋体"/>
                <w:sz w:val="16"/>
                <w:szCs w:val="16"/>
                <w:lang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413" w:type="dxa"/>
            <w:vMerge w:val="restart"/>
            <w:noWrap w:val="0"/>
            <w:textDirection w:val="tbLr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113" w:right="113"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绩效指标</w:t>
            </w:r>
          </w:p>
        </w:tc>
        <w:tc>
          <w:tcPr>
            <w:tcW w:w="79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一级指标</w:t>
            </w:r>
          </w:p>
        </w:tc>
        <w:tc>
          <w:tcPr>
            <w:tcW w:w="662" w:type="dxa"/>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二级指标</w:t>
            </w:r>
          </w:p>
        </w:tc>
        <w:tc>
          <w:tcPr>
            <w:tcW w:w="1949" w:type="dxa"/>
            <w:gridSpan w:val="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三级指标</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年度指标值</w:t>
            </w:r>
          </w:p>
        </w:tc>
        <w:tc>
          <w:tcPr>
            <w:tcW w:w="876"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实际完成值</w:t>
            </w:r>
          </w:p>
        </w:tc>
        <w:tc>
          <w:tcPr>
            <w:tcW w:w="533"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分值</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得分</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偏差原因分析及改进措施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95" w:type="dxa"/>
            <w:vMerge w:val="restart"/>
            <w:tcBorders>
              <w:bottom w:val="nil"/>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产出指标</w:t>
            </w:r>
          </w:p>
        </w:tc>
        <w:tc>
          <w:tcPr>
            <w:tcW w:w="662"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数量指标</w:t>
            </w:r>
          </w:p>
        </w:tc>
        <w:tc>
          <w:tcPr>
            <w:tcW w:w="1949" w:type="dxa"/>
            <w:gridSpan w:val="3"/>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无管护机构的文物保护单位数量</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876"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533"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95" w:type="dxa"/>
            <w:vMerge w:val="continue"/>
            <w:tcBorders>
              <w:top w:val="nil"/>
              <w:bottom w:val="nil"/>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662"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949" w:type="dxa"/>
            <w:gridSpan w:val="3"/>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长城保护员人数</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876"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533"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95" w:type="dxa"/>
            <w:vMerge w:val="continue"/>
            <w:tcBorders>
              <w:top w:val="nil"/>
              <w:bottom w:val="nil"/>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6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质量指标</w:t>
            </w:r>
          </w:p>
        </w:tc>
        <w:tc>
          <w:tcPr>
            <w:tcW w:w="1949" w:type="dxa"/>
            <w:gridSpan w:val="3"/>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加强长城巡查看护</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确保文物安全</w:t>
            </w:r>
          </w:p>
        </w:tc>
        <w:tc>
          <w:tcPr>
            <w:tcW w:w="876"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533"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95" w:type="dxa"/>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662" w:type="dxa"/>
            <w:tcBorders>
              <w:top w:val="single" w:color="auto" w:sz="4" w:space="0"/>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时效指标</w:t>
            </w:r>
          </w:p>
        </w:tc>
        <w:tc>
          <w:tcPr>
            <w:tcW w:w="1949" w:type="dxa"/>
            <w:gridSpan w:val="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确保长城安全</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2022年</w:t>
            </w:r>
          </w:p>
        </w:tc>
        <w:tc>
          <w:tcPr>
            <w:tcW w:w="876"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2022年</w:t>
            </w:r>
          </w:p>
        </w:tc>
        <w:tc>
          <w:tcPr>
            <w:tcW w:w="533"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95" w:type="dxa"/>
            <w:vMerge w:val="continue"/>
            <w:tcBorders>
              <w:top w:val="nil"/>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662" w:type="dxa"/>
            <w:tcBorders>
              <w:top w:val="single" w:color="auto" w:sz="4" w:space="0"/>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成本指标</w:t>
            </w:r>
          </w:p>
        </w:tc>
        <w:tc>
          <w:tcPr>
            <w:tcW w:w="1949" w:type="dxa"/>
            <w:gridSpan w:val="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长城保护员适当补助</w:t>
            </w:r>
          </w:p>
        </w:tc>
        <w:tc>
          <w:tcPr>
            <w:tcW w:w="863" w:type="dxa"/>
            <w:noWrap w:val="0"/>
            <w:vAlign w:val="center"/>
          </w:tcPr>
          <w:p>
            <w:pPr>
              <w:keepNext w:val="0"/>
              <w:keepLines w:val="0"/>
              <w:pageBreakBefore w:val="0"/>
              <w:widowControl/>
              <w:tabs>
                <w:tab w:val="left" w:pos="217"/>
              </w:tabs>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控制在核定的预算内</w:t>
            </w:r>
          </w:p>
        </w:tc>
        <w:tc>
          <w:tcPr>
            <w:tcW w:w="876"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533"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13" w:type="dxa"/>
            <w:vMerge w:val="continue"/>
            <w:tcBorders>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95"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效益指标</w:t>
            </w:r>
          </w:p>
        </w:tc>
        <w:tc>
          <w:tcPr>
            <w:tcW w:w="662" w:type="dxa"/>
            <w:tcBorders>
              <w:top w:val="single" w:color="auto" w:sz="4" w:space="0"/>
              <w:left w:val="single" w:color="auto" w:sz="4" w:space="0"/>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社会效益</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指标</w:t>
            </w:r>
          </w:p>
        </w:tc>
        <w:tc>
          <w:tcPr>
            <w:tcW w:w="1949" w:type="dxa"/>
            <w:gridSpan w:val="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提升文物保护水平和文物保护意识</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有效提升</w:t>
            </w:r>
          </w:p>
        </w:tc>
        <w:tc>
          <w:tcPr>
            <w:tcW w:w="876"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90%</w:t>
            </w:r>
          </w:p>
        </w:tc>
        <w:tc>
          <w:tcPr>
            <w:tcW w:w="533"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9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662" w:type="dxa"/>
            <w:tcBorders>
              <w:top w:val="single" w:color="auto" w:sz="4" w:space="0"/>
              <w:left w:val="single" w:color="auto" w:sz="4" w:space="0"/>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可持续影</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3"/>
                <w:sz w:val="16"/>
                <w:szCs w:val="16"/>
              </w:rPr>
              <w:t>响指标</w:t>
            </w:r>
          </w:p>
        </w:tc>
        <w:tc>
          <w:tcPr>
            <w:tcW w:w="1949" w:type="dxa"/>
            <w:gridSpan w:val="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促进优秀传统文化保护传承</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显著</w:t>
            </w:r>
          </w:p>
        </w:tc>
        <w:tc>
          <w:tcPr>
            <w:tcW w:w="876"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90%</w:t>
            </w:r>
          </w:p>
        </w:tc>
        <w:tc>
          <w:tcPr>
            <w:tcW w:w="533"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满意度指标</w:t>
            </w:r>
          </w:p>
        </w:tc>
        <w:tc>
          <w:tcPr>
            <w:tcW w:w="662" w:type="dxa"/>
            <w:tcBorders>
              <w:top w:val="single" w:color="auto" w:sz="4" w:space="0"/>
              <w:left w:val="single" w:color="auto" w:sz="4" w:space="0"/>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服务对象</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满意度指</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标</w:t>
            </w:r>
          </w:p>
        </w:tc>
        <w:tc>
          <w:tcPr>
            <w:tcW w:w="1949" w:type="dxa"/>
            <w:gridSpan w:val="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社会公众对文物保护满意度</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rPr>
              <w:t>≥</w:t>
            </w:r>
            <w:r>
              <w:rPr>
                <w:rFonts w:hint="eastAsia" w:ascii="宋体" w:hAnsi="宋体" w:eastAsia="宋体" w:cs="宋体"/>
                <w:sz w:val="16"/>
                <w:szCs w:val="16"/>
                <w:lang w:val="en-US" w:eastAsia="zh-CN"/>
              </w:rPr>
              <w:t>90%</w:t>
            </w:r>
          </w:p>
        </w:tc>
        <w:tc>
          <w:tcPr>
            <w:tcW w:w="876"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93%</w:t>
            </w:r>
          </w:p>
        </w:tc>
        <w:tc>
          <w:tcPr>
            <w:tcW w:w="533"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5558" w:type="dxa"/>
            <w:gridSpan w:val="8"/>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总分</w:t>
            </w:r>
          </w:p>
        </w:tc>
        <w:tc>
          <w:tcPr>
            <w:tcW w:w="533"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4"/>
                <w:sz w:val="16"/>
                <w:szCs w:val="16"/>
              </w:rPr>
              <w:t>100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8" w:hRule="atLeast"/>
        </w:trPr>
        <w:tc>
          <w:tcPr>
            <w:tcW w:w="41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说明</w:t>
            </w:r>
          </w:p>
        </w:tc>
        <w:tc>
          <w:tcPr>
            <w:tcW w:w="7826" w:type="dxa"/>
            <w:gridSpan w:val="1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无</w:t>
            </w:r>
          </w:p>
        </w:tc>
      </w:tr>
    </w:tbl>
    <w:p>
      <w:r>
        <w:br w:type="page"/>
      </w:r>
    </w:p>
    <w:p>
      <w:pPr>
        <w:keepNext w:val="0"/>
        <w:keepLines w:val="0"/>
        <w:pageBreakBefore w:val="0"/>
        <w:widowControl/>
        <w:kinsoku w:val="0"/>
        <w:wordWrap/>
        <w:overflowPunct/>
        <w:topLinePunct w:val="0"/>
        <w:autoSpaceDE w:val="0"/>
        <w:autoSpaceDN w:val="0"/>
        <w:bidi w:val="0"/>
        <w:adjustRightInd w:val="0"/>
        <w:snapToGrid w:val="0"/>
        <w:spacing w:line="400" w:lineRule="exact"/>
        <w:ind w:left="0" w:leftChars="0" w:firstLine="0" w:firstLineChars="0"/>
        <w:jc w:val="center"/>
        <w:textAlignment w:val="baseline"/>
        <w:rPr>
          <w:rFonts w:ascii="宋体" w:hAnsi="宋体" w:eastAsia="宋体" w:cs="宋体"/>
          <w:b/>
          <w:bCs/>
          <w:sz w:val="32"/>
          <w:szCs w:val="32"/>
        </w:rPr>
      </w:pPr>
      <w:r>
        <w:rPr>
          <w:rFonts w:hint="eastAsia" w:ascii="宋体" w:hAnsi="宋体" w:eastAsia="宋体" w:cs="宋体"/>
          <w:b/>
          <w:bCs/>
          <w:sz w:val="32"/>
          <w:szCs w:val="32"/>
          <w:lang w:val="en-US" w:eastAsia="zh-CN"/>
        </w:rPr>
        <w:t xml:space="preserve">表28 </w:t>
      </w:r>
      <w:r>
        <w:rPr>
          <w:rFonts w:hint="eastAsia" w:ascii="宋体" w:hAnsi="宋体" w:eastAsia="宋体" w:cs="宋体"/>
          <w:b/>
          <w:bCs/>
          <w:sz w:val="32"/>
          <w:szCs w:val="32"/>
        </w:rPr>
        <w:t>2020年中央公共文化服务体系建设专项资金</w:t>
      </w:r>
      <w:r>
        <w:rPr>
          <w:rFonts w:ascii="宋体" w:hAnsi="宋体" w:eastAsia="宋体" w:cs="宋体"/>
          <w:b/>
          <w:bCs/>
          <w:sz w:val="32"/>
          <w:szCs w:val="32"/>
        </w:rPr>
        <w:t>转移支付</w:t>
      </w:r>
    </w:p>
    <w:p>
      <w:pPr>
        <w:keepNext w:val="0"/>
        <w:keepLines w:val="0"/>
        <w:pageBreakBefore w:val="0"/>
        <w:widowControl/>
        <w:kinsoku w:val="0"/>
        <w:wordWrap/>
        <w:overflowPunct/>
        <w:topLinePunct w:val="0"/>
        <w:autoSpaceDE w:val="0"/>
        <w:autoSpaceDN w:val="0"/>
        <w:bidi w:val="0"/>
        <w:adjustRightInd w:val="0"/>
        <w:snapToGrid w:val="0"/>
        <w:spacing w:line="400" w:lineRule="exact"/>
        <w:ind w:left="0" w:leftChars="0" w:firstLine="0" w:firstLineChars="0"/>
        <w:jc w:val="center"/>
        <w:textAlignment w:val="baseline"/>
        <w:rPr>
          <w:rFonts w:ascii="宋体" w:hAnsi="宋体" w:eastAsia="宋体" w:cs="宋体"/>
          <w:b/>
          <w:bCs/>
          <w:sz w:val="34"/>
          <w:szCs w:val="34"/>
        </w:rPr>
      </w:pPr>
      <w:r>
        <w:rPr>
          <w:rFonts w:ascii="宋体" w:hAnsi="宋体" w:eastAsia="宋体" w:cs="宋体"/>
          <w:b/>
          <w:bCs/>
          <w:sz w:val="32"/>
          <w:szCs w:val="32"/>
        </w:rPr>
        <w:t>项目绩效自评表</w:t>
      </w:r>
    </w:p>
    <w:p>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0" w:firstLineChars="0"/>
        <w:jc w:val="center"/>
        <w:textAlignment w:val="baseline"/>
        <w:rPr>
          <w:rFonts w:hint="eastAsia" w:ascii="宋体" w:hAnsi="宋体" w:eastAsia="宋体" w:cs="宋体"/>
          <w:sz w:val="24"/>
          <w:szCs w:val="24"/>
        </w:rPr>
      </w:pPr>
      <w:r>
        <w:rPr>
          <w:rFonts w:hint="eastAsia" w:ascii="宋体" w:hAnsi="宋体" w:eastAsia="宋体" w:cs="宋体"/>
          <w:spacing w:val="-11"/>
          <w:sz w:val="24"/>
          <w:szCs w:val="24"/>
        </w:rPr>
        <w:t>（20</w:t>
      </w:r>
      <w:r>
        <w:rPr>
          <w:rFonts w:hint="eastAsia" w:ascii="宋体" w:hAnsi="宋体" w:eastAsia="宋体" w:cs="宋体"/>
          <w:spacing w:val="-11"/>
          <w:sz w:val="24"/>
          <w:szCs w:val="24"/>
          <w:lang w:val="en-US" w:eastAsia="zh-CN"/>
        </w:rPr>
        <w:t>22</w:t>
      </w:r>
      <w:r>
        <w:rPr>
          <w:rFonts w:hint="eastAsia" w:ascii="宋体" w:hAnsi="宋体" w:eastAsia="宋体" w:cs="宋体"/>
          <w:spacing w:val="-11"/>
          <w:sz w:val="24"/>
          <w:szCs w:val="24"/>
        </w:rPr>
        <w:t>年度）</w:t>
      </w:r>
    </w:p>
    <w:tbl>
      <w:tblPr>
        <w:tblStyle w:val="6"/>
        <w:tblW w:w="823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13"/>
        <w:gridCol w:w="795"/>
        <w:gridCol w:w="725"/>
        <w:gridCol w:w="473"/>
        <w:gridCol w:w="917"/>
        <w:gridCol w:w="496"/>
        <w:gridCol w:w="863"/>
        <w:gridCol w:w="901"/>
        <w:gridCol w:w="253"/>
        <w:gridCol w:w="255"/>
        <w:gridCol w:w="495"/>
        <w:gridCol w:w="76"/>
        <w:gridCol w:w="668"/>
        <w:gridCol w:w="90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20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
                <w:sz w:val="16"/>
                <w:szCs w:val="16"/>
              </w:rPr>
              <w:t>转移支付名称</w:t>
            </w:r>
          </w:p>
        </w:tc>
        <w:tc>
          <w:tcPr>
            <w:tcW w:w="7031" w:type="dxa"/>
            <w:gridSpan w:val="1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2020年中央公共文化服务体系建设专项资金</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20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
                <w:sz w:val="16"/>
                <w:szCs w:val="16"/>
              </w:rPr>
              <w:t>主管部门</w:t>
            </w:r>
          </w:p>
        </w:tc>
        <w:tc>
          <w:tcPr>
            <w:tcW w:w="3474" w:type="dxa"/>
            <w:gridSpan w:val="5"/>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lang w:eastAsia="zh-CN"/>
              </w:rPr>
            </w:pPr>
            <w:r>
              <w:rPr>
                <w:rFonts w:hint="eastAsia" w:asciiTheme="minorEastAsia" w:hAnsiTheme="minorEastAsia" w:eastAsiaTheme="minorEastAsia" w:cstheme="minorEastAsia"/>
                <w:sz w:val="16"/>
                <w:szCs w:val="16"/>
                <w:lang w:eastAsia="zh-CN"/>
              </w:rPr>
              <w:t>甘肃省文化和旅游厅</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2"/>
                <w:sz w:val="16"/>
                <w:szCs w:val="16"/>
              </w:rPr>
              <w:t>实施单位</w:t>
            </w:r>
          </w:p>
        </w:tc>
        <w:tc>
          <w:tcPr>
            <w:tcW w:w="2403" w:type="dxa"/>
            <w:gridSpan w:val="5"/>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lang w:eastAsia="zh-CN"/>
              </w:rPr>
            </w:pPr>
            <w:r>
              <w:rPr>
                <w:rFonts w:hint="eastAsia" w:asciiTheme="minorEastAsia" w:hAnsiTheme="minorEastAsia" w:eastAsiaTheme="minorEastAsia" w:cstheme="minorEastAsia"/>
                <w:sz w:val="16"/>
                <w:szCs w:val="16"/>
                <w:lang w:eastAsia="zh-CN"/>
              </w:rPr>
              <w:t>兰州新区商务和文化旅游局</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9" w:hRule="atLeast"/>
        </w:trPr>
        <w:tc>
          <w:tcPr>
            <w:tcW w:w="1208" w:type="dxa"/>
            <w:gridSpan w:val="2"/>
            <w:vMerge w:val="restart"/>
            <w:tcBorders>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
                <w:sz w:val="16"/>
                <w:szCs w:val="16"/>
              </w:rPr>
              <w:t>项目资金（万元）</w:t>
            </w:r>
          </w:p>
        </w:tc>
        <w:tc>
          <w:tcPr>
            <w:tcW w:w="119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
                <w:sz w:val="16"/>
                <w:szCs w:val="16"/>
              </w:rPr>
              <w:t>年初预算数</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
                <w:sz w:val="16"/>
                <w:szCs w:val="16"/>
              </w:rPr>
              <w:t>全年预算数</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
                <w:sz w:val="16"/>
                <w:szCs w:val="16"/>
              </w:rPr>
              <w:t>全年执行数</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2"/>
                <w:sz w:val="16"/>
                <w:szCs w:val="16"/>
              </w:rPr>
              <w:t>分值</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
                <w:sz w:val="16"/>
                <w:szCs w:val="16"/>
              </w:rPr>
              <w:t>执行率</w:t>
            </w: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2"/>
                <w:sz w:val="16"/>
                <w:szCs w:val="16"/>
              </w:rPr>
              <w:t>得分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208"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p>
        </w:tc>
        <w:tc>
          <w:tcPr>
            <w:tcW w:w="119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
                <w:sz w:val="16"/>
                <w:szCs w:val="16"/>
              </w:rPr>
              <w:t>年度资金总额</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2</w:t>
            </w:r>
            <w:r>
              <w:rPr>
                <w:rFonts w:hint="eastAsia" w:asciiTheme="minorEastAsia" w:hAnsiTheme="minorEastAsia" w:eastAsiaTheme="minorEastAsia" w:cstheme="minorEastAsia"/>
                <w:sz w:val="16"/>
                <w:szCs w:val="16"/>
                <w:lang w:val="en-US" w:eastAsia="zh-CN"/>
              </w:rPr>
              <w:t>.</w:t>
            </w:r>
            <w:r>
              <w:rPr>
                <w:rFonts w:hint="eastAsia" w:asciiTheme="minorEastAsia" w:hAnsiTheme="minorEastAsia" w:eastAsiaTheme="minorEastAsia" w:cstheme="minorEastAsia"/>
                <w:sz w:val="16"/>
                <w:szCs w:val="16"/>
              </w:rPr>
              <w:t>698431</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2</w:t>
            </w:r>
            <w:r>
              <w:rPr>
                <w:rFonts w:hint="eastAsia" w:asciiTheme="minorEastAsia" w:hAnsiTheme="minorEastAsia" w:eastAsiaTheme="minorEastAsia" w:cstheme="minorEastAsia"/>
                <w:sz w:val="16"/>
                <w:szCs w:val="16"/>
                <w:lang w:val="en-US" w:eastAsia="zh-CN"/>
              </w:rPr>
              <w:t>.</w:t>
            </w:r>
            <w:r>
              <w:rPr>
                <w:rFonts w:hint="eastAsia" w:asciiTheme="minorEastAsia" w:hAnsiTheme="minorEastAsia" w:eastAsiaTheme="minorEastAsia" w:cstheme="minorEastAsia"/>
                <w:sz w:val="16"/>
                <w:szCs w:val="16"/>
              </w:rPr>
              <w:t>698431</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2</w:t>
            </w:r>
            <w:r>
              <w:rPr>
                <w:rFonts w:hint="eastAsia" w:asciiTheme="minorEastAsia" w:hAnsiTheme="minorEastAsia" w:eastAsiaTheme="minorEastAsia" w:cstheme="minorEastAsia"/>
                <w:sz w:val="16"/>
                <w:szCs w:val="16"/>
                <w:lang w:val="en-US" w:eastAsia="zh-CN"/>
              </w:rPr>
              <w:t>.</w:t>
            </w:r>
            <w:r>
              <w:rPr>
                <w:rFonts w:hint="eastAsia" w:asciiTheme="minorEastAsia" w:hAnsiTheme="minorEastAsia" w:eastAsiaTheme="minorEastAsia" w:cstheme="minorEastAsia"/>
                <w:sz w:val="16"/>
                <w:szCs w:val="16"/>
              </w:rPr>
              <w:t>698431</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5"/>
                <w:sz w:val="16"/>
                <w:szCs w:val="16"/>
              </w:rPr>
              <w:t>10</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lang w:val="en-US" w:eastAsia="zh-CN"/>
              </w:rPr>
            </w:pPr>
            <w:r>
              <w:rPr>
                <w:rFonts w:hint="eastAsia" w:asciiTheme="minorEastAsia" w:hAnsiTheme="minorEastAsia" w:eastAsiaTheme="minorEastAsia" w:cstheme="minorEastAsia"/>
                <w:sz w:val="16"/>
                <w:szCs w:val="16"/>
                <w:lang w:val="en-US" w:eastAsia="zh-CN"/>
              </w:rPr>
              <w:t>100%</w:t>
            </w: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lang w:val="en-US" w:eastAsia="zh-CN"/>
              </w:rPr>
            </w:pPr>
            <w:r>
              <w:rPr>
                <w:rFonts w:hint="eastAsia" w:asciiTheme="minorEastAsia" w:hAnsiTheme="minorEastAsia" w:eastAsiaTheme="minorEastAsia" w:cstheme="minorEastAsia"/>
                <w:sz w:val="16"/>
                <w:szCs w:val="16"/>
                <w:lang w:val="en-US" w:eastAsia="zh-CN"/>
              </w:rPr>
              <w:t>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208"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p>
        </w:tc>
        <w:tc>
          <w:tcPr>
            <w:tcW w:w="119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
                <w:sz w:val="16"/>
                <w:szCs w:val="16"/>
              </w:rPr>
              <w:t>其中：中央资金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2</w:t>
            </w:r>
            <w:r>
              <w:rPr>
                <w:rFonts w:hint="eastAsia" w:asciiTheme="minorEastAsia" w:hAnsiTheme="minorEastAsia" w:eastAsiaTheme="minorEastAsia" w:cstheme="minorEastAsia"/>
                <w:sz w:val="16"/>
                <w:szCs w:val="16"/>
                <w:lang w:val="en-US" w:eastAsia="zh-CN"/>
              </w:rPr>
              <w:t>.</w:t>
            </w:r>
            <w:r>
              <w:rPr>
                <w:rFonts w:hint="eastAsia" w:asciiTheme="minorEastAsia" w:hAnsiTheme="minorEastAsia" w:eastAsiaTheme="minorEastAsia" w:cstheme="minorEastAsia"/>
                <w:sz w:val="16"/>
                <w:szCs w:val="16"/>
              </w:rPr>
              <w:t>698431</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2</w:t>
            </w:r>
            <w:r>
              <w:rPr>
                <w:rFonts w:hint="eastAsia" w:asciiTheme="minorEastAsia" w:hAnsiTheme="minorEastAsia" w:eastAsiaTheme="minorEastAsia" w:cstheme="minorEastAsia"/>
                <w:sz w:val="16"/>
                <w:szCs w:val="16"/>
                <w:lang w:val="en-US" w:eastAsia="zh-CN"/>
              </w:rPr>
              <w:t>.</w:t>
            </w:r>
            <w:r>
              <w:rPr>
                <w:rFonts w:hint="eastAsia" w:asciiTheme="minorEastAsia" w:hAnsiTheme="minorEastAsia" w:eastAsiaTheme="minorEastAsia" w:cstheme="minorEastAsia"/>
                <w:sz w:val="16"/>
                <w:szCs w:val="16"/>
              </w:rPr>
              <w:t>698431</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2</w:t>
            </w:r>
            <w:r>
              <w:rPr>
                <w:rFonts w:hint="eastAsia" w:asciiTheme="minorEastAsia" w:hAnsiTheme="minorEastAsia" w:eastAsiaTheme="minorEastAsia" w:cstheme="minorEastAsia"/>
                <w:sz w:val="16"/>
                <w:szCs w:val="16"/>
                <w:lang w:val="en-US" w:eastAsia="zh-CN"/>
              </w:rPr>
              <w:t>.</w:t>
            </w:r>
            <w:r>
              <w:rPr>
                <w:rFonts w:hint="eastAsia" w:asciiTheme="minorEastAsia" w:hAnsiTheme="minorEastAsia" w:eastAsiaTheme="minorEastAsia" w:cstheme="minorEastAsia"/>
                <w:sz w:val="16"/>
                <w:szCs w:val="16"/>
              </w:rPr>
              <w:t>698431</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lang w:val="en-US" w:eastAsia="zh-CN"/>
              </w:rPr>
              <w:t>100%</w:t>
            </w: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208"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p>
        </w:tc>
        <w:tc>
          <w:tcPr>
            <w:tcW w:w="119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2"/>
                <w:sz w:val="16"/>
                <w:szCs w:val="16"/>
                <w:lang w:eastAsia="zh-CN"/>
              </w:rPr>
              <w:t>省级</w:t>
            </w:r>
            <w:r>
              <w:rPr>
                <w:rFonts w:hint="eastAsia" w:asciiTheme="minorEastAsia" w:hAnsiTheme="minorEastAsia" w:eastAsiaTheme="minorEastAsia" w:cstheme="minorEastAsia"/>
                <w:spacing w:val="-2"/>
                <w:sz w:val="16"/>
                <w:szCs w:val="16"/>
              </w:rPr>
              <w:t>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lang w:val="en-US" w:eastAsia="zh-CN"/>
              </w:rPr>
            </w:pPr>
            <w:r>
              <w:rPr>
                <w:rFonts w:hint="eastAsia" w:asciiTheme="minorEastAsia" w:hAnsiTheme="minorEastAsia" w:eastAsiaTheme="minorEastAsia" w:cstheme="minorEastAsia"/>
                <w:sz w:val="16"/>
                <w:szCs w:val="16"/>
                <w:lang w:val="en-US" w:eastAsia="zh-CN"/>
              </w:rPr>
              <w:t>0</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1208"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p>
        </w:tc>
        <w:tc>
          <w:tcPr>
            <w:tcW w:w="119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2"/>
                <w:sz w:val="16"/>
                <w:szCs w:val="16"/>
              </w:rPr>
              <w:t>市县资金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lang w:val="en-US" w:eastAsia="zh-CN"/>
              </w:rPr>
            </w:pPr>
            <w:r>
              <w:rPr>
                <w:rFonts w:hint="eastAsia" w:asciiTheme="minorEastAsia" w:hAnsiTheme="minorEastAsia" w:eastAsiaTheme="minorEastAsia" w:cstheme="minorEastAsia"/>
                <w:sz w:val="16"/>
                <w:szCs w:val="16"/>
                <w:lang w:val="en-US" w:eastAsia="zh-CN"/>
              </w:rPr>
              <w:t>0</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208" w:type="dxa"/>
            <w:gridSpan w:val="2"/>
            <w:vMerge w:val="continue"/>
            <w:tcBorders>
              <w:top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p>
        </w:tc>
        <w:tc>
          <w:tcPr>
            <w:tcW w:w="119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
                <w:sz w:val="16"/>
                <w:szCs w:val="16"/>
              </w:rPr>
              <w:t>其他资金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lang w:val="en-US" w:eastAsia="zh-CN"/>
              </w:rPr>
            </w:pPr>
            <w:r>
              <w:rPr>
                <w:rFonts w:hint="eastAsia" w:asciiTheme="minorEastAsia" w:hAnsiTheme="minorEastAsia" w:eastAsiaTheme="minorEastAsia" w:cstheme="minorEastAsia"/>
                <w:sz w:val="16"/>
                <w:szCs w:val="16"/>
                <w:lang w:val="en-US" w:eastAsia="zh-CN"/>
              </w:rPr>
              <w:t>0</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7"/>
                <w:sz w:val="16"/>
                <w:szCs w:val="16"/>
              </w:rPr>
              <w:t>年度</w:t>
            </w:r>
            <w:r>
              <w:rPr>
                <w:rFonts w:hint="eastAsia" w:asciiTheme="minorEastAsia" w:hAnsiTheme="minorEastAsia" w:eastAsiaTheme="minorEastAsia" w:cstheme="minorEastAsia"/>
                <w:spacing w:val="6"/>
                <w:sz w:val="16"/>
                <w:szCs w:val="16"/>
              </w:rPr>
              <w:t>总体目标</w:t>
            </w:r>
          </w:p>
        </w:tc>
        <w:tc>
          <w:tcPr>
            <w:tcW w:w="4269" w:type="dxa"/>
            <w:gridSpan w:val="6"/>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
                <w:sz w:val="16"/>
                <w:szCs w:val="16"/>
              </w:rPr>
              <w:t>预期目标</w:t>
            </w:r>
          </w:p>
        </w:tc>
        <w:tc>
          <w:tcPr>
            <w:tcW w:w="3557" w:type="dxa"/>
            <w:gridSpan w:val="7"/>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
                <w:sz w:val="16"/>
                <w:szCs w:val="16"/>
              </w:rPr>
              <w:t>实际完成情况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91"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p>
        </w:tc>
        <w:tc>
          <w:tcPr>
            <w:tcW w:w="4269" w:type="dxa"/>
            <w:gridSpan w:val="6"/>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16"/>
                <w:szCs w:val="16"/>
                <w:lang w:val="en-US" w:eastAsia="zh-CN"/>
              </w:rPr>
            </w:pPr>
            <w:r>
              <w:rPr>
                <w:rFonts w:hint="eastAsia" w:asciiTheme="minorEastAsia" w:hAnsiTheme="minorEastAsia" w:eastAsiaTheme="minorEastAsia" w:cstheme="minorEastAsia"/>
                <w:sz w:val="16"/>
                <w:szCs w:val="16"/>
                <w:lang w:val="en-US" w:eastAsia="zh-CN"/>
              </w:rPr>
              <w:t>支持兰州新区图书馆采购红色党建书籍一批，进一步改善公共文化服务条件，切实保障广大读者读书看报基本文化权益，提升公共文化服务水平。</w:t>
            </w:r>
          </w:p>
        </w:tc>
        <w:tc>
          <w:tcPr>
            <w:tcW w:w="3557" w:type="dxa"/>
            <w:gridSpan w:val="7"/>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eastAsia" w:asciiTheme="minorEastAsia" w:hAnsiTheme="minorEastAsia" w:eastAsiaTheme="minorEastAsia" w:cstheme="minorEastAsia"/>
                <w:sz w:val="16"/>
                <w:szCs w:val="16"/>
                <w:lang w:val="en-US" w:eastAsia="zh-CN"/>
              </w:rPr>
            </w:pPr>
            <w:r>
              <w:rPr>
                <w:rFonts w:hint="eastAsia" w:asciiTheme="minorEastAsia" w:hAnsiTheme="minorEastAsia" w:eastAsiaTheme="minorEastAsia" w:cstheme="minorEastAsia"/>
                <w:sz w:val="16"/>
                <w:szCs w:val="16"/>
                <w:lang w:eastAsia="zh-CN"/>
              </w:rPr>
              <w:t>兰州新区图书馆采购红色党建书籍</w:t>
            </w:r>
            <w:r>
              <w:rPr>
                <w:rFonts w:hint="eastAsia" w:asciiTheme="minorEastAsia" w:hAnsiTheme="minorEastAsia" w:eastAsiaTheme="minorEastAsia" w:cstheme="minorEastAsia"/>
                <w:sz w:val="16"/>
                <w:szCs w:val="16"/>
                <w:lang w:val="en-US" w:eastAsia="zh-CN"/>
              </w:rPr>
              <w:t>7500册以上，质量合格，均已上架供读者阅览，有效丰富新区图书馆馆藏数量，切实保障广大读者读书看报基本文化权益，有效提升公共文化服务水平。</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413" w:type="dxa"/>
            <w:vMerge w:val="restart"/>
            <w:noWrap w:val="0"/>
            <w:textDirection w:val="tbLr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113" w:right="113"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lang w:val="en-US" w:eastAsia="zh-CN"/>
              </w:rPr>
              <w:t>绩效指标</w:t>
            </w:r>
          </w:p>
        </w:tc>
        <w:tc>
          <w:tcPr>
            <w:tcW w:w="795" w:type="dxa"/>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2"/>
                <w:sz w:val="16"/>
                <w:szCs w:val="16"/>
              </w:rPr>
              <w:t>一级指标</w:t>
            </w:r>
          </w:p>
        </w:tc>
        <w:tc>
          <w:tcPr>
            <w:tcW w:w="725" w:type="dxa"/>
            <w:tcBorders>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2"/>
                <w:sz w:val="16"/>
                <w:szCs w:val="16"/>
              </w:rPr>
              <w:t>二级指标</w:t>
            </w:r>
          </w:p>
        </w:tc>
        <w:tc>
          <w:tcPr>
            <w:tcW w:w="1886" w:type="dxa"/>
            <w:gridSpan w:val="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
                <w:sz w:val="16"/>
                <w:szCs w:val="16"/>
              </w:rPr>
              <w:t>三级指标</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
                <w:sz w:val="16"/>
                <w:szCs w:val="16"/>
              </w:rPr>
              <w:t>年度指标值</w:t>
            </w:r>
          </w:p>
        </w:tc>
        <w:tc>
          <w:tcPr>
            <w:tcW w:w="901"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
                <w:sz w:val="16"/>
                <w:szCs w:val="16"/>
              </w:rPr>
              <w:t>实际完成值</w:t>
            </w:r>
          </w:p>
        </w:tc>
        <w:tc>
          <w:tcPr>
            <w:tcW w:w="50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2"/>
                <w:sz w:val="16"/>
                <w:szCs w:val="16"/>
              </w:rPr>
              <w:t>分值</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2"/>
                <w:sz w:val="16"/>
                <w:szCs w:val="16"/>
              </w:rPr>
              <w:t>得分</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偏差原因分析及改进措施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p>
        </w:tc>
        <w:tc>
          <w:tcPr>
            <w:tcW w:w="795"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
                <w:sz w:val="16"/>
                <w:szCs w:val="16"/>
              </w:rPr>
              <w:t>产出指标</w:t>
            </w:r>
          </w:p>
        </w:tc>
        <w:tc>
          <w:tcPr>
            <w:tcW w:w="7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
                <w:sz w:val="16"/>
                <w:szCs w:val="16"/>
              </w:rPr>
              <w:t>数量指标</w:t>
            </w:r>
          </w:p>
        </w:tc>
        <w:tc>
          <w:tcPr>
            <w:tcW w:w="1886" w:type="dxa"/>
            <w:gridSpan w:val="3"/>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lang w:eastAsia="zh-CN"/>
              </w:rPr>
            </w:pPr>
            <w:r>
              <w:rPr>
                <w:rFonts w:hint="eastAsia" w:asciiTheme="minorEastAsia" w:hAnsiTheme="minorEastAsia" w:eastAsiaTheme="minorEastAsia" w:cstheme="minorEastAsia"/>
                <w:spacing w:val="-1"/>
                <w:sz w:val="16"/>
                <w:szCs w:val="16"/>
                <w:lang w:eastAsia="zh-CN"/>
              </w:rPr>
              <w:t>图书数量</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Theme="minorEastAsia" w:hAnsiTheme="minorEastAsia" w:eastAsiaTheme="minorEastAsia" w:cstheme="minorEastAsia"/>
                <w:snapToGrid w:val="0"/>
                <w:color w:val="000000"/>
                <w:kern w:val="0"/>
                <w:sz w:val="16"/>
                <w:szCs w:val="16"/>
                <w:lang w:val="en-US" w:eastAsia="zh-CN"/>
              </w:rPr>
            </w:pPr>
            <w:r>
              <w:rPr>
                <w:rFonts w:hint="eastAsia" w:asciiTheme="minorEastAsia" w:hAnsiTheme="minorEastAsia" w:eastAsiaTheme="minorEastAsia" w:cstheme="minorEastAsia"/>
                <w:sz w:val="16"/>
                <w:szCs w:val="16"/>
                <w:lang w:val="en-US" w:eastAsia="zh-CN"/>
              </w:rPr>
              <w:t>≥7000册</w:t>
            </w:r>
          </w:p>
        </w:tc>
        <w:tc>
          <w:tcPr>
            <w:tcW w:w="901"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Theme="minorEastAsia" w:hAnsiTheme="minorEastAsia" w:eastAsiaTheme="minorEastAsia" w:cstheme="minorEastAsia"/>
                <w:snapToGrid w:val="0"/>
                <w:color w:val="000000"/>
                <w:kern w:val="0"/>
                <w:sz w:val="16"/>
                <w:szCs w:val="16"/>
                <w:lang w:val="en-US" w:eastAsia="zh-CN"/>
              </w:rPr>
            </w:pPr>
            <w:r>
              <w:rPr>
                <w:rFonts w:hint="eastAsia" w:asciiTheme="minorEastAsia" w:hAnsiTheme="minorEastAsia" w:eastAsiaTheme="minorEastAsia" w:cstheme="minorEastAsia"/>
                <w:sz w:val="16"/>
                <w:szCs w:val="16"/>
                <w:lang w:val="en-US" w:eastAsia="zh-CN"/>
              </w:rPr>
              <w:t>≥7500册</w:t>
            </w:r>
          </w:p>
        </w:tc>
        <w:tc>
          <w:tcPr>
            <w:tcW w:w="50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Theme="minorEastAsia" w:hAnsiTheme="minorEastAsia" w:eastAsiaTheme="minorEastAsia" w:cstheme="minorEastAsia"/>
                <w:snapToGrid w:val="0"/>
                <w:color w:val="000000"/>
                <w:kern w:val="0"/>
                <w:sz w:val="16"/>
                <w:szCs w:val="16"/>
                <w:lang w:val="en-US" w:eastAsia="zh-CN"/>
              </w:rPr>
            </w:pPr>
            <w:r>
              <w:rPr>
                <w:rFonts w:hint="eastAsia" w:asciiTheme="minorEastAsia" w:hAnsiTheme="minorEastAsia" w:eastAsiaTheme="minorEastAsia" w:cstheme="minorEastAsia"/>
                <w:sz w:val="16"/>
                <w:szCs w:val="16"/>
                <w:lang w:val="en-US" w:eastAsia="zh-CN"/>
              </w:rPr>
              <w:t>20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Theme="minorEastAsia" w:hAnsiTheme="minorEastAsia" w:eastAsiaTheme="minorEastAsia" w:cstheme="minorEastAsia"/>
                <w:snapToGrid w:val="0"/>
                <w:color w:val="000000"/>
                <w:kern w:val="0"/>
                <w:sz w:val="16"/>
                <w:szCs w:val="16"/>
                <w:lang w:val="en-US" w:eastAsia="zh-CN"/>
              </w:rPr>
            </w:pPr>
            <w:r>
              <w:rPr>
                <w:rFonts w:hint="eastAsia" w:asciiTheme="minorEastAsia" w:hAnsiTheme="minorEastAsia" w:eastAsiaTheme="minorEastAsia" w:cstheme="minorEastAsia"/>
                <w:sz w:val="16"/>
                <w:szCs w:val="16"/>
                <w:lang w:val="en-US" w:eastAsia="zh-CN"/>
              </w:rPr>
              <w:t>20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p>
        </w:tc>
        <w:tc>
          <w:tcPr>
            <w:tcW w:w="79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p>
        </w:tc>
        <w:tc>
          <w:tcPr>
            <w:tcW w:w="7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
                <w:sz w:val="16"/>
                <w:szCs w:val="16"/>
              </w:rPr>
              <w:t>质量指标</w:t>
            </w:r>
          </w:p>
        </w:tc>
        <w:tc>
          <w:tcPr>
            <w:tcW w:w="1886" w:type="dxa"/>
            <w:gridSpan w:val="3"/>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
                <w:sz w:val="16"/>
                <w:szCs w:val="16"/>
                <w:lang w:val="en-US" w:eastAsia="zh-CN"/>
              </w:rPr>
              <w:t>质量合格</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lang w:val="en-US" w:eastAsia="zh-CN"/>
              </w:rPr>
              <w:t>合格</w:t>
            </w:r>
          </w:p>
        </w:tc>
        <w:tc>
          <w:tcPr>
            <w:tcW w:w="901"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Theme="minorEastAsia" w:hAnsiTheme="minorEastAsia" w:eastAsiaTheme="minorEastAsia" w:cstheme="minorEastAsia"/>
                <w:sz w:val="16"/>
                <w:szCs w:val="16"/>
                <w:lang w:val="en-US"/>
              </w:rPr>
            </w:pPr>
            <w:r>
              <w:rPr>
                <w:rFonts w:hint="eastAsia" w:asciiTheme="minorEastAsia" w:hAnsiTheme="minorEastAsia" w:eastAsiaTheme="minorEastAsia" w:cstheme="minorEastAsia"/>
                <w:sz w:val="16"/>
                <w:szCs w:val="16"/>
                <w:lang w:val="en-US" w:eastAsia="zh-CN"/>
              </w:rPr>
              <w:t>100%</w:t>
            </w:r>
          </w:p>
        </w:tc>
        <w:tc>
          <w:tcPr>
            <w:tcW w:w="50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heme="minorEastAsia" w:hAnsiTheme="minorEastAsia" w:eastAsiaTheme="minorEastAsia" w:cstheme="minorEastAsia"/>
                <w:sz w:val="16"/>
                <w:szCs w:val="16"/>
                <w:lang w:val="en-US"/>
              </w:rPr>
            </w:pPr>
            <w:r>
              <w:rPr>
                <w:rFonts w:hint="eastAsia" w:asciiTheme="minorEastAsia" w:hAnsiTheme="minorEastAsia" w:eastAsiaTheme="minorEastAsia" w:cstheme="minorEastAsia"/>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heme="minorEastAsia" w:hAnsiTheme="minorEastAsia" w:eastAsiaTheme="minorEastAsia" w:cstheme="minorEastAsia"/>
                <w:sz w:val="16"/>
                <w:szCs w:val="16"/>
                <w:lang w:val="en-US"/>
              </w:rPr>
            </w:pPr>
            <w:r>
              <w:rPr>
                <w:rFonts w:hint="eastAsia" w:asciiTheme="minorEastAsia" w:hAnsiTheme="minorEastAsia" w:eastAsiaTheme="minorEastAsia" w:cstheme="minorEastAsia"/>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p>
        </w:tc>
        <w:tc>
          <w:tcPr>
            <w:tcW w:w="79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p>
        </w:tc>
        <w:tc>
          <w:tcPr>
            <w:tcW w:w="725" w:type="dxa"/>
            <w:tcBorders>
              <w:top w:val="single" w:color="auto" w:sz="4" w:space="0"/>
              <w:left w:val="single" w:color="auto" w:sz="4" w:space="0"/>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2"/>
                <w:sz w:val="16"/>
                <w:szCs w:val="16"/>
              </w:rPr>
              <w:t>时效指标</w:t>
            </w:r>
          </w:p>
        </w:tc>
        <w:tc>
          <w:tcPr>
            <w:tcW w:w="1886" w:type="dxa"/>
            <w:gridSpan w:val="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
                <w:sz w:val="16"/>
                <w:szCs w:val="16"/>
                <w:lang w:val="en-US" w:eastAsia="zh-CN"/>
              </w:rPr>
              <w:t>及时完成</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lang w:val="en-US" w:eastAsia="zh-CN"/>
              </w:rPr>
              <w:t>及时</w:t>
            </w:r>
          </w:p>
        </w:tc>
        <w:tc>
          <w:tcPr>
            <w:tcW w:w="901"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Theme="minorEastAsia" w:hAnsiTheme="minorEastAsia" w:eastAsiaTheme="minorEastAsia" w:cstheme="minorEastAsia"/>
                <w:sz w:val="16"/>
                <w:szCs w:val="16"/>
                <w:lang w:val="en-US"/>
              </w:rPr>
            </w:pPr>
            <w:r>
              <w:rPr>
                <w:rFonts w:hint="eastAsia" w:asciiTheme="minorEastAsia" w:hAnsiTheme="minorEastAsia" w:eastAsiaTheme="minorEastAsia" w:cstheme="minorEastAsia"/>
                <w:sz w:val="16"/>
                <w:szCs w:val="16"/>
                <w:lang w:val="en-US" w:eastAsia="zh-CN"/>
              </w:rPr>
              <w:t>100%</w:t>
            </w:r>
          </w:p>
        </w:tc>
        <w:tc>
          <w:tcPr>
            <w:tcW w:w="50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13" w:type="dxa"/>
            <w:vMerge w:val="continue"/>
            <w:tcBorders>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p>
        </w:tc>
        <w:tc>
          <w:tcPr>
            <w:tcW w:w="79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p>
        </w:tc>
        <w:tc>
          <w:tcPr>
            <w:tcW w:w="725" w:type="dxa"/>
            <w:tcBorders>
              <w:top w:val="single" w:color="auto" w:sz="4" w:space="0"/>
              <w:left w:val="single" w:color="auto" w:sz="4" w:space="0"/>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
                <w:sz w:val="16"/>
                <w:szCs w:val="16"/>
              </w:rPr>
              <w:t>成本指标</w:t>
            </w:r>
          </w:p>
        </w:tc>
        <w:tc>
          <w:tcPr>
            <w:tcW w:w="1886" w:type="dxa"/>
            <w:gridSpan w:val="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lang w:val="en-US" w:eastAsia="zh-CN"/>
              </w:rPr>
              <w:t>成本控制</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Theme="minorEastAsia" w:hAnsiTheme="minorEastAsia" w:eastAsiaTheme="minorEastAsia" w:cstheme="minorEastAsia"/>
                <w:sz w:val="16"/>
                <w:szCs w:val="16"/>
                <w:lang w:eastAsia="zh-CN"/>
              </w:rPr>
            </w:pPr>
            <w:r>
              <w:rPr>
                <w:rFonts w:hint="eastAsia" w:asciiTheme="minorEastAsia" w:hAnsiTheme="minorEastAsia" w:eastAsiaTheme="minorEastAsia" w:cstheme="minorEastAsia"/>
                <w:sz w:val="16"/>
                <w:szCs w:val="16"/>
                <w:lang w:eastAsia="zh-CN"/>
              </w:rPr>
              <w:t>预算内</w:t>
            </w:r>
          </w:p>
        </w:tc>
        <w:tc>
          <w:tcPr>
            <w:tcW w:w="901"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lang w:val="en-US" w:eastAsia="zh-CN"/>
              </w:rPr>
              <w:t>26984.31元</w:t>
            </w:r>
          </w:p>
        </w:tc>
        <w:tc>
          <w:tcPr>
            <w:tcW w:w="50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13" w:type="dxa"/>
            <w:vMerge w:val="continue"/>
            <w:tcBorders>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p>
        </w:tc>
        <w:tc>
          <w:tcPr>
            <w:tcW w:w="795"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lang w:eastAsia="zh-CN"/>
              </w:rPr>
            </w:pPr>
            <w:r>
              <w:rPr>
                <w:rFonts w:hint="eastAsia" w:asciiTheme="minorEastAsia" w:hAnsiTheme="minorEastAsia" w:eastAsiaTheme="minorEastAsia" w:cstheme="minorEastAsia"/>
                <w:sz w:val="16"/>
                <w:szCs w:val="16"/>
                <w:lang w:eastAsia="zh-CN"/>
              </w:rPr>
              <w:t>效益指标</w:t>
            </w:r>
          </w:p>
        </w:tc>
        <w:tc>
          <w:tcPr>
            <w:tcW w:w="725" w:type="dxa"/>
            <w:tcBorders>
              <w:top w:val="single" w:color="auto" w:sz="4" w:space="0"/>
              <w:left w:val="single" w:color="auto" w:sz="4" w:space="0"/>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
                <w:sz w:val="16"/>
                <w:szCs w:val="16"/>
              </w:rPr>
              <w:t>社会效益</w:t>
            </w:r>
            <w:r>
              <w:rPr>
                <w:rFonts w:hint="eastAsia" w:asciiTheme="minorEastAsia" w:hAnsiTheme="minorEastAsia" w:eastAsiaTheme="minorEastAsia" w:cstheme="minorEastAsia"/>
                <w:spacing w:val="-2"/>
                <w:sz w:val="16"/>
                <w:szCs w:val="16"/>
              </w:rPr>
              <w:t>指标</w:t>
            </w:r>
          </w:p>
        </w:tc>
        <w:tc>
          <w:tcPr>
            <w:tcW w:w="1886" w:type="dxa"/>
            <w:gridSpan w:val="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
                <w:sz w:val="16"/>
                <w:szCs w:val="16"/>
                <w:lang w:val="en-US" w:eastAsia="zh-CN"/>
              </w:rPr>
              <w:t>群众基本公共文化服务需求</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
                <w:sz w:val="16"/>
                <w:szCs w:val="16"/>
                <w:lang w:val="en-US" w:eastAsia="zh-CN"/>
              </w:rPr>
              <w:t>基本满足</w:t>
            </w:r>
          </w:p>
        </w:tc>
        <w:tc>
          <w:tcPr>
            <w:tcW w:w="901"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Theme="minorEastAsia" w:hAnsiTheme="minorEastAsia" w:eastAsiaTheme="minorEastAsia" w:cstheme="minorEastAsia"/>
                <w:sz w:val="16"/>
                <w:szCs w:val="16"/>
                <w:lang w:val="en-US"/>
              </w:rPr>
            </w:pPr>
            <w:r>
              <w:rPr>
                <w:rFonts w:hint="eastAsia" w:asciiTheme="minorEastAsia" w:hAnsiTheme="minorEastAsia" w:eastAsiaTheme="minorEastAsia" w:cstheme="minorEastAsia"/>
                <w:sz w:val="16"/>
                <w:szCs w:val="16"/>
                <w:lang w:val="en-US" w:eastAsia="zh-CN"/>
              </w:rPr>
              <w:t>95%</w:t>
            </w:r>
          </w:p>
        </w:tc>
        <w:tc>
          <w:tcPr>
            <w:tcW w:w="50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heme="minorEastAsia" w:hAnsiTheme="minorEastAsia" w:eastAsiaTheme="minorEastAsia" w:cstheme="minorEastAsia"/>
                <w:sz w:val="16"/>
                <w:szCs w:val="16"/>
                <w:lang w:val="en-US"/>
              </w:rPr>
            </w:pPr>
            <w:r>
              <w:rPr>
                <w:rFonts w:hint="eastAsia" w:asciiTheme="minorEastAsia" w:hAnsiTheme="minorEastAsia" w:eastAsiaTheme="minorEastAsia" w:cstheme="minorEastAsia"/>
                <w:sz w:val="16"/>
                <w:szCs w:val="16"/>
                <w:lang w:val="en-US" w:eastAsia="zh-CN"/>
              </w:rPr>
              <w:t>20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heme="minorEastAsia" w:hAnsiTheme="minorEastAsia" w:eastAsiaTheme="minorEastAsia" w:cstheme="minorEastAsia"/>
                <w:sz w:val="16"/>
                <w:szCs w:val="16"/>
                <w:lang w:val="en-US"/>
              </w:rPr>
            </w:pPr>
            <w:r>
              <w:rPr>
                <w:rFonts w:hint="eastAsia" w:asciiTheme="minorEastAsia" w:hAnsiTheme="minorEastAsia" w:eastAsiaTheme="minorEastAsia" w:cstheme="minorEastAsia"/>
                <w:sz w:val="16"/>
                <w:szCs w:val="16"/>
                <w:lang w:val="en-US" w:eastAsia="zh-CN"/>
              </w:rPr>
              <w:t>20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p>
        </w:tc>
        <w:tc>
          <w:tcPr>
            <w:tcW w:w="79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p>
        </w:tc>
        <w:tc>
          <w:tcPr>
            <w:tcW w:w="725" w:type="dxa"/>
            <w:tcBorders>
              <w:top w:val="single" w:color="auto" w:sz="4" w:space="0"/>
              <w:left w:val="single" w:color="auto" w:sz="4" w:space="0"/>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
                <w:sz w:val="16"/>
                <w:szCs w:val="16"/>
              </w:rPr>
              <w:t>可持续影</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3"/>
                <w:sz w:val="16"/>
                <w:szCs w:val="16"/>
              </w:rPr>
              <w:t>响指标</w:t>
            </w:r>
          </w:p>
        </w:tc>
        <w:tc>
          <w:tcPr>
            <w:tcW w:w="1886" w:type="dxa"/>
            <w:gridSpan w:val="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
                <w:sz w:val="16"/>
                <w:szCs w:val="16"/>
                <w:lang w:val="en-US" w:eastAsia="zh-CN"/>
              </w:rPr>
              <w:t>提升群众文化素养</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
                <w:sz w:val="16"/>
                <w:szCs w:val="16"/>
                <w:lang w:val="en-US" w:eastAsia="zh-CN"/>
              </w:rPr>
              <w:t>提升</w:t>
            </w:r>
          </w:p>
        </w:tc>
        <w:tc>
          <w:tcPr>
            <w:tcW w:w="901"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Theme="minorEastAsia" w:hAnsiTheme="minorEastAsia" w:eastAsiaTheme="minorEastAsia" w:cstheme="minorEastAsia"/>
                <w:sz w:val="16"/>
                <w:szCs w:val="16"/>
                <w:lang w:val="en-US" w:eastAsia="zh-CN"/>
              </w:rPr>
            </w:pPr>
            <w:r>
              <w:rPr>
                <w:rFonts w:hint="eastAsia" w:asciiTheme="minorEastAsia" w:hAnsiTheme="minorEastAsia" w:eastAsiaTheme="minorEastAsia" w:cstheme="minorEastAsia"/>
                <w:sz w:val="16"/>
                <w:szCs w:val="16"/>
                <w:lang w:val="en-US" w:eastAsia="zh-CN"/>
              </w:rPr>
              <w:t>90%</w:t>
            </w:r>
          </w:p>
        </w:tc>
        <w:tc>
          <w:tcPr>
            <w:tcW w:w="50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p>
        </w:tc>
        <w:tc>
          <w:tcPr>
            <w:tcW w:w="795" w:type="dxa"/>
            <w:tcBorders>
              <w:top w:val="single" w:color="auto" w:sz="4" w:space="0"/>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
                <w:sz w:val="16"/>
                <w:szCs w:val="16"/>
              </w:rPr>
              <w:t>满意度指标</w:t>
            </w:r>
          </w:p>
        </w:tc>
        <w:tc>
          <w:tcPr>
            <w:tcW w:w="725" w:type="dxa"/>
            <w:tcBorders>
              <w:top w:val="single" w:color="auto" w:sz="4" w:space="0"/>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
                <w:sz w:val="16"/>
                <w:szCs w:val="16"/>
              </w:rPr>
              <w:t>服务对象满意度指</w:t>
            </w:r>
            <w:r>
              <w:rPr>
                <w:rFonts w:hint="eastAsia" w:asciiTheme="minorEastAsia" w:hAnsiTheme="minorEastAsia" w:eastAsiaTheme="minorEastAsia" w:cstheme="minorEastAsia"/>
                <w:sz w:val="16"/>
                <w:szCs w:val="16"/>
              </w:rPr>
              <w:t>标</w:t>
            </w:r>
          </w:p>
        </w:tc>
        <w:tc>
          <w:tcPr>
            <w:tcW w:w="1886" w:type="dxa"/>
            <w:gridSpan w:val="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1"/>
                <w:sz w:val="16"/>
                <w:szCs w:val="16"/>
                <w:lang w:val="en-US" w:eastAsia="zh-CN"/>
              </w:rPr>
              <w:t>读者满意度</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Theme="minorEastAsia" w:hAnsiTheme="minorEastAsia" w:eastAsiaTheme="minorEastAsia" w:cstheme="minorEastAsia"/>
                <w:snapToGrid w:val="0"/>
                <w:color w:val="000000"/>
                <w:kern w:val="0"/>
                <w:sz w:val="16"/>
                <w:szCs w:val="16"/>
              </w:rPr>
            </w:pPr>
            <w:r>
              <w:rPr>
                <w:rFonts w:hint="eastAsia" w:asciiTheme="minorEastAsia" w:hAnsiTheme="minorEastAsia" w:eastAsiaTheme="minorEastAsia" w:cstheme="minorEastAsia"/>
                <w:sz w:val="16"/>
                <w:szCs w:val="16"/>
              </w:rPr>
              <w:t>≥</w:t>
            </w:r>
            <w:r>
              <w:rPr>
                <w:rFonts w:hint="eastAsia" w:asciiTheme="minorEastAsia" w:hAnsiTheme="minorEastAsia" w:eastAsiaTheme="minorEastAsia" w:cstheme="minorEastAsia"/>
                <w:sz w:val="16"/>
                <w:szCs w:val="16"/>
                <w:lang w:val="en-US" w:eastAsia="zh-CN"/>
              </w:rPr>
              <w:t>90</w:t>
            </w:r>
            <w:r>
              <w:rPr>
                <w:rFonts w:hint="eastAsia" w:asciiTheme="minorEastAsia" w:hAnsiTheme="minorEastAsia" w:eastAsiaTheme="minorEastAsia" w:cstheme="minorEastAsia"/>
                <w:sz w:val="16"/>
                <w:szCs w:val="16"/>
              </w:rPr>
              <w:t>%</w:t>
            </w:r>
          </w:p>
        </w:tc>
        <w:tc>
          <w:tcPr>
            <w:tcW w:w="901"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Theme="minorEastAsia" w:hAnsiTheme="minorEastAsia" w:eastAsiaTheme="minorEastAsia" w:cstheme="minorEastAsia"/>
                <w:snapToGrid w:val="0"/>
                <w:color w:val="000000"/>
                <w:kern w:val="0"/>
                <w:sz w:val="16"/>
                <w:szCs w:val="16"/>
              </w:rPr>
            </w:pPr>
            <w:r>
              <w:rPr>
                <w:rFonts w:hint="eastAsia" w:asciiTheme="minorEastAsia" w:hAnsiTheme="minorEastAsia" w:eastAsiaTheme="minorEastAsia" w:cstheme="minorEastAsia"/>
                <w:sz w:val="16"/>
                <w:szCs w:val="16"/>
                <w:lang w:val="en-US" w:eastAsia="zh-CN"/>
              </w:rPr>
              <w:t>95</w:t>
            </w:r>
            <w:r>
              <w:rPr>
                <w:rFonts w:hint="eastAsia" w:asciiTheme="minorEastAsia" w:hAnsiTheme="minorEastAsia" w:eastAsiaTheme="minorEastAsia" w:cstheme="minorEastAsia"/>
                <w:sz w:val="16"/>
                <w:szCs w:val="16"/>
              </w:rPr>
              <w:t>%</w:t>
            </w:r>
          </w:p>
        </w:tc>
        <w:tc>
          <w:tcPr>
            <w:tcW w:w="50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Theme="minorEastAsia" w:hAnsiTheme="minorEastAsia" w:eastAsiaTheme="minorEastAsia" w:cstheme="minorEastAsia"/>
                <w:snapToGrid w:val="0"/>
                <w:color w:val="000000"/>
                <w:kern w:val="0"/>
                <w:sz w:val="16"/>
                <w:szCs w:val="16"/>
                <w:lang w:val="en-US" w:eastAsia="zh-CN"/>
              </w:rPr>
            </w:pPr>
            <w:r>
              <w:rPr>
                <w:rFonts w:hint="eastAsia" w:asciiTheme="minorEastAsia" w:hAnsiTheme="minorEastAsia" w:eastAsiaTheme="minorEastAsia" w:cstheme="minorEastAsia"/>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Theme="minorEastAsia" w:hAnsiTheme="minorEastAsia" w:eastAsiaTheme="minorEastAsia" w:cstheme="minorEastAsia"/>
                <w:snapToGrid w:val="0"/>
                <w:color w:val="000000"/>
                <w:kern w:val="0"/>
                <w:sz w:val="16"/>
                <w:szCs w:val="16"/>
                <w:lang w:val="en-US" w:eastAsia="zh-CN"/>
              </w:rPr>
            </w:pPr>
            <w:r>
              <w:rPr>
                <w:rFonts w:hint="eastAsia" w:asciiTheme="minorEastAsia" w:hAnsiTheme="minorEastAsia" w:eastAsiaTheme="minorEastAsia" w:cstheme="minorEastAsia"/>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5583" w:type="dxa"/>
            <w:gridSpan w:val="8"/>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2"/>
                <w:sz w:val="16"/>
                <w:szCs w:val="16"/>
              </w:rPr>
              <w:t>总分</w:t>
            </w:r>
          </w:p>
        </w:tc>
        <w:tc>
          <w:tcPr>
            <w:tcW w:w="508"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pacing w:val="-4"/>
                <w:sz w:val="16"/>
                <w:szCs w:val="16"/>
              </w:rPr>
              <w:t>100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lang w:val="en-US" w:eastAsia="zh-CN"/>
              </w:rPr>
            </w:pPr>
            <w:r>
              <w:rPr>
                <w:rFonts w:hint="eastAsia" w:asciiTheme="minorEastAsia" w:hAnsiTheme="minorEastAsia" w:eastAsiaTheme="minorEastAsia" w:cstheme="minorEastAsia"/>
                <w:sz w:val="16"/>
                <w:szCs w:val="16"/>
                <w:lang w:val="en-US" w:eastAsia="zh-CN"/>
              </w:rPr>
              <w:t>100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16"/>
                <w:szCs w:val="16"/>
              </w:rPr>
            </w:pPr>
          </w:p>
        </w:tc>
      </w:tr>
    </w:tbl>
    <w:p>
      <w:r>
        <w:br w:type="page"/>
      </w:r>
    </w:p>
    <w:p>
      <w:pPr>
        <w:keepNext w:val="0"/>
        <w:keepLines w:val="0"/>
        <w:pageBreakBefore w:val="0"/>
        <w:widowControl/>
        <w:kinsoku w:val="0"/>
        <w:wordWrap/>
        <w:overflowPunct/>
        <w:topLinePunct w:val="0"/>
        <w:autoSpaceDE w:val="0"/>
        <w:autoSpaceDN w:val="0"/>
        <w:bidi w:val="0"/>
        <w:adjustRightInd w:val="0"/>
        <w:snapToGrid w:val="0"/>
        <w:spacing w:before="229" w:line="400" w:lineRule="exact"/>
        <w:ind w:left="0" w:leftChars="0" w:firstLine="0" w:firstLineChars="0"/>
        <w:jc w:val="center"/>
        <w:textAlignment w:val="baseline"/>
        <w:rPr>
          <w:rFonts w:ascii="宋体" w:hAnsi="宋体" w:eastAsia="宋体" w:cs="宋体"/>
          <w:b/>
          <w:bCs/>
          <w:sz w:val="34"/>
          <w:szCs w:val="34"/>
        </w:rPr>
      </w:pPr>
      <w:r>
        <w:rPr>
          <w:rFonts w:hint="eastAsia" w:ascii="宋体" w:hAnsi="宋体" w:eastAsia="宋体" w:cs="宋体"/>
          <w:b/>
          <w:bCs/>
          <w:sz w:val="32"/>
          <w:szCs w:val="32"/>
          <w:lang w:val="en-US" w:eastAsia="zh-CN"/>
        </w:rPr>
        <w:t xml:space="preserve">表29 </w:t>
      </w:r>
      <w:r>
        <w:rPr>
          <w:rFonts w:hint="eastAsia" w:ascii="宋体" w:hAnsi="宋体" w:eastAsia="宋体" w:cs="宋体"/>
          <w:b/>
          <w:bCs/>
          <w:sz w:val="32"/>
          <w:szCs w:val="32"/>
        </w:rPr>
        <w:t>2021年中央公共文化服务体系建设补助资金</w:t>
      </w:r>
      <w:r>
        <w:rPr>
          <w:rFonts w:ascii="宋体" w:hAnsi="宋体" w:eastAsia="宋体" w:cs="宋体"/>
          <w:b/>
          <w:bCs/>
          <w:sz w:val="32"/>
          <w:szCs w:val="32"/>
        </w:rPr>
        <w:t>转移支付项目绩效自评表</w:t>
      </w:r>
    </w:p>
    <w:p>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0" w:firstLineChars="0"/>
        <w:jc w:val="center"/>
        <w:textAlignment w:val="baseline"/>
        <w:rPr>
          <w:rFonts w:hint="eastAsia" w:ascii="宋体" w:hAnsi="宋体" w:eastAsia="宋体" w:cs="宋体"/>
          <w:sz w:val="24"/>
          <w:szCs w:val="24"/>
        </w:rPr>
      </w:pPr>
      <w:r>
        <w:rPr>
          <w:rFonts w:hint="eastAsia" w:ascii="宋体" w:hAnsi="宋体" w:eastAsia="宋体" w:cs="宋体"/>
          <w:spacing w:val="-11"/>
          <w:sz w:val="24"/>
          <w:szCs w:val="24"/>
        </w:rPr>
        <w:t>（20</w:t>
      </w:r>
      <w:r>
        <w:rPr>
          <w:rFonts w:hint="eastAsia" w:ascii="宋体" w:hAnsi="宋体" w:eastAsia="宋体" w:cs="宋体"/>
          <w:spacing w:val="-11"/>
          <w:sz w:val="24"/>
          <w:szCs w:val="24"/>
          <w:lang w:val="en-US" w:eastAsia="zh-CN"/>
        </w:rPr>
        <w:t>22</w:t>
      </w:r>
      <w:r>
        <w:rPr>
          <w:rFonts w:hint="eastAsia" w:ascii="宋体" w:hAnsi="宋体" w:eastAsia="宋体" w:cs="宋体"/>
          <w:spacing w:val="-11"/>
          <w:sz w:val="24"/>
          <w:szCs w:val="24"/>
        </w:rPr>
        <w:t>年度）</w:t>
      </w:r>
    </w:p>
    <w:tbl>
      <w:tblPr>
        <w:tblStyle w:val="6"/>
        <w:tblW w:w="823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13"/>
        <w:gridCol w:w="782"/>
        <w:gridCol w:w="688"/>
        <w:gridCol w:w="523"/>
        <w:gridCol w:w="917"/>
        <w:gridCol w:w="496"/>
        <w:gridCol w:w="863"/>
        <w:gridCol w:w="813"/>
        <w:gridCol w:w="341"/>
        <w:gridCol w:w="255"/>
        <w:gridCol w:w="495"/>
        <w:gridCol w:w="76"/>
        <w:gridCol w:w="668"/>
        <w:gridCol w:w="90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95"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转移支付名称</w:t>
            </w:r>
          </w:p>
        </w:tc>
        <w:tc>
          <w:tcPr>
            <w:tcW w:w="7044" w:type="dxa"/>
            <w:gridSpan w:val="1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2021年中央公共文化服务体系建设补助资金</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95"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主管部门</w:t>
            </w:r>
          </w:p>
        </w:tc>
        <w:tc>
          <w:tcPr>
            <w:tcW w:w="3487" w:type="dxa"/>
            <w:gridSpan w:val="5"/>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甘肃省文化和旅游厅</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实施单位</w:t>
            </w:r>
          </w:p>
        </w:tc>
        <w:tc>
          <w:tcPr>
            <w:tcW w:w="2403" w:type="dxa"/>
            <w:gridSpan w:val="5"/>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eastAsia="zh-CN"/>
              </w:rPr>
              <w:t>兰州新区商务和文化旅游局</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8" w:hRule="atLeast"/>
        </w:trPr>
        <w:tc>
          <w:tcPr>
            <w:tcW w:w="1195" w:type="dxa"/>
            <w:gridSpan w:val="2"/>
            <w:vMerge w:val="restart"/>
            <w:tcBorders>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项目资金（万元）</w:t>
            </w:r>
          </w:p>
        </w:tc>
        <w:tc>
          <w:tcPr>
            <w:tcW w:w="121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年初预算数</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全年预算数</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全年执行数</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分值</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执行率</w:t>
            </w: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得分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95"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1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年度资金总额</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29</w:t>
            </w:r>
            <w:r>
              <w:rPr>
                <w:rFonts w:hint="eastAsia" w:ascii="宋体" w:hAnsi="宋体" w:eastAsia="宋体" w:cs="宋体"/>
                <w:sz w:val="16"/>
                <w:szCs w:val="16"/>
                <w:lang w:val="en-US" w:eastAsia="zh-CN"/>
              </w:rPr>
              <w:t>.</w:t>
            </w:r>
            <w:r>
              <w:rPr>
                <w:rFonts w:hint="eastAsia" w:ascii="宋体" w:hAnsi="宋体" w:eastAsia="宋体" w:cs="宋体"/>
                <w:sz w:val="16"/>
                <w:szCs w:val="16"/>
              </w:rPr>
              <w:t>82295</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29</w:t>
            </w:r>
            <w:r>
              <w:rPr>
                <w:rFonts w:hint="eastAsia" w:ascii="宋体" w:hAnsi="宋体" w:eastAsia="宋体" w:cs="宋体"/>
                <w:sz w:val="16"/>
                <w:szCs w:val="16"/>
                <w:lang w:val="en-US" w:eastAsia="zh-CN"/>
              </w:rPr>
              <w:t>.</w:t>
            </w:r>
            <w:r>
              <w:rPr>
                <w:rFonts w:hint="eastAsia" w:ascii="宋体" w:hAnsi="宋体" w:eastAsia="宋体" w:cs="宋体"/>
                <w:sz w:val="16"/>
                <w:szCs w:val="16"/>
              </w:rPr>
              <w:t>82295</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29</w:t>
            </w:r>
            <w:r>
              <w:rPr>
                <w:rFonts w:hint="eastAsia" w:ascii="宋体" w:hAnsi="宋体" w:eastAsia="宋体" w:cs="宋体"/>
                <w:sz w:val="16"/>
                <w:szCs w:val="16"/>
                <w:lang w:val="en-US" w:eastAsia="zh-CN"/>
              </w:rPr>
              <w:t>.</w:t>
            </w:r>
            <w:r>
              <w:rPr>
                <w:rFonts w:hint="eastAsia" w:ascii="宋体" w:hAnsi="宋体" w:eastAsia="宋体" w:cs="宋体"/>
                <w:sz w:val="16"/>
                <w:szCs w:val="16"/>
              </w:rPr>
              <w:t>82295</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5"/>
                <w:sz w:val="16"/>
                <w:szCs w:val="16"/>
              </w:rPr>
              <w:t>10</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95"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1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其中：中央资金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rPr>
            </w:pPr>
            <w:r>
              <w:rPr>
                <w:rFonts w:hint="eastAsia" w:ascii="宋体" w:hAnsi="宋体" w:eastAsia="宋体" w:cs="宋体"/>
                <w:sz w:val="16"/>
                <w:szCs w:val="16"/>
              </w:rPr>
              <w:t>29</w:t>
            </w:r>
            <w:r>
              <w:rPr>
                <w:rFonts w:hint="eastAsia" w:ascii="宋体" w:hAnsi="宋体" w:eastAsia="宋体" w:cs="宋体"/>
                <w:sz w:val="16"/>
                <w:szCs w:val="16"/>
                <w:lang w:val="en-US" w:eastAsia="zh-CN"/>
              </w:rPr>
              <w:t>.</w:t>
            </w:r>
            <w:r>
              <w:rPr>
                <w:rFonts w:hint="eastAsia" w:ascii="宋体" w:hAnsi="宋体" w:eastAsia="宋体" w:cs="宋体"/>
                <w:sz w:val="16"/>
                <w:szCs w:val="16"/>
              </w:rPr>
              <w:t>82295</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snapToGrid w:val="0"/>
                <w:color w:val="000000"/>
                <w:kern w:val="0"/>
                <w:sz w:val="16"/>
                <w:szCs w:val="16"/>
              </w:rPr>
            </w:pPr>
            <w:r>
              <w:rPr>
                <w:rFonts w:hint="eastAsia" w:ascii="宋体" w:hAnsi="宋体" w:eastAsia="宋体" w:cs="宋体"/>
                <w:sz w:val="16"/>
                <w:szCs w:val="16"/>
              </w:rPr>
              <w:t>29</w:t>
            </w:r>
            <w:r>
              <w:rPr>
                <w:rFonts w:hint="eastAsia" w:ascii="宋体" w:hAnsi="宋体" w:eastAsia="宋体" w:cs="宋体"/>
                <w:sz w:val="16"/>
                <w:szCs w:val="16"/>
                <w:lang w:val="en-US" w:eastAsia="zh-CN"/>
              </w:rPr>
              <w:t>.</w:t>
            </w:r>
            <w:r>
              <w:rPr>
                <w:rFonts w:hint="eastAsia" w:ascii="宋体" w:hAnsi="宋体" w:eastAsia="宋体" w:cs="宋体"/>
                <w:sz w:val="16"/>
                <w:szCs w:val="16"/>
              </w:rPr>
              <w:t>82295</w:t>
            </w: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29</w:t>
            </w:r>
            <w:r>
              <w:rPr>
                <w:rFonts w:hint="eastAsia" w:ascii="宋体" w:hAnsi="宋体" w:eastAsia="宋体" w:cs="宋体"/>
                <w:sz w:val="16"/>
                <w:szCs w:val="16"/>
                <w:lang w:val="en-US" w:eastAsia="zh-CN"/>
              </w:rPr>
              <w:t>.</w:t>
            </w:r>
            <w:r>
              <w:rPr>
                <w:rFonts w:hint="eastAsia" w:ascii="宋体" w:hAnsi="宋体" w:eastAsia="宋体" w:cs="宋体"/>
                <w:sz w:val="16"/>
                <w:szCs w:val="16"/>
              </w:rPr>
              <w:t>82295</w:t>
            </w: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100%</w:t>
            </w: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95"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1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lang w:eastAsia="zh-CN"/>
              </w:rPr>
              <w:t>省级</w:t>
            </w:r>
            <w:r>
              <w:rPr>
                <w:rFonts w:hint="eastAsia" w:ascii="宋体" w:hAnsi="宋体" w:eastAsia="宋体" w:cs="宋体"/>
                <w:spacing w:val="-2"/>
                <w:sz w:val="16"/>
                <w:szCs w:val="16"/>
              </w:rPr>
              <w:t>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0</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1195" w:type="dxa"/>
            <w:gridSpan w:val="2"/>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1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市县资金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0</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195" w:type="dxa"/>
            <w:gridSpan w:val="2"/>
            <w:vMerge w:val="continue"/>
            <w:tcBorders>
              <w:top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21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其他资金</w:t>
            </w:r>
          </w:p>
        </w:tc>
        <w:tc>
          <w:tcPr>
            <w:tcW w:w="91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0</w:t>
            </w:r>
          </w:p>
        </w:tc>
        <w:tc>
          <w:tcPr>
            <w:tcW w:w="1359"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15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50"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c>
          <w:tcPr>
            <w:tcW w:w="744"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909"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position w:val="-3"/>
                <w:sz w:val="16"/>
                <w:szCs w:val="16"/>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7"/>
                <w:sz w:val="16"/>
                <w:szCs w:val="16"/>
              </w:rPr>
              <w:t>年度</w:t>
            </w:r>
            <w:r>
              <w:rPr>
                <w:rFonts w:hint="eastAsia" w:ascii="宋体" w:hAnsi="宋体" w:eastAsia="宋体" w:cs="宋体"/>
                <w:spacing w:val="6"/>
                <w:sz w:val="16"/>
                <w:szCs w:val="16"/>
              </w:rPr>
              <w:t>总体目标</w:t>
            </w:r>
          </w:p>
        </w:tc>
        <w:tc>
          <w:tcPr>
            <w:tcW w:w="4269" w:type="dxa"/>
            <w:gridSpan w:val="6"/>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预期目标</w:t>
            </w:r>
          </w:p>
        </w:tc>
        <w:tc>
          <w:tcPr>
            <w:tcW w:w="3557" w:type="dxa"/>
            <w:gridSpan w:val="7"/>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实际完成情况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9"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4269" w:type="dxa"/>
            <w:gridSpan w:val="6"/>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eastAsia" w:ascii="宋体" w:hAnsi="宋体" w:eastAsia="宋体" w:cs="宋体"/>
                <w:sz w:val="16"/>
                <w:szCs w:val="16"/>
              </w:rPr>
            </w:pPr>
            <w:r>
              <w:rPr>
                <w:rFonts w:hint="eastAsia" w:ascii="宋体" w:hAnsi="宋体" w:eastAsia="宋体" w:cs="宋体"/>
                <w:sz w:val="16"/>
                <w:szCs w:val="16"/>
              </w:rPr>
              <w:t>引导和支持提供基本公共文化服务，改善基层公共文化体育设施条件，加强基层公共文化服务人才队伍建设等，支持加快构建现代公共文化服务体系，促进基本公共文化服务标准化、均等化，保障广大群众读书看报等基本公共文化权益。</w:t>
            </w:r>
          </w:p>
        </w:tc>
        <w:tc>
          <w:tcPr>
            <w:tcW w:w="3557" w:type="dxa"/>
            <w:gridSpan w:val="7"/>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实际实施完成兰州新区图书馆图书补充采购项目、购置设施设备购置</w:t>
            </w:r>
            <w:r>
              <w:rPr>
                <w:rFonts w:hint="eastAsia" w:ascii="宋体" w:hAnsi="宋体" w:eastAsia="宋体" w:cs="宋体"/>
                <w:sz w:val="16"/>
                <w:szCs w:val="16"/>
                <w:lang w:val="en-US" w:eastAsia="zh-CN"/>
              </w:rPr>
              <w:t>3台</w:t>
            </w:r>
            <w:r>
              <w:rPr>
                <w:rFonts w:hint="eastAsia" w:ascii="宋体" w:hAnsi="宋体" w:eastAsia="宋体" w:cs="宋体"/>
                <w:sz w:val="16"/>
                <w:szCs w:val="16"/>
                <w:lang w:eastAsia="zh-CN"/>
              </w:rPr>
              <w:t>，开展太平鼓网络展播</w:t>
            </w:r>
            <w:r>
              <w:rPr>
                <w:rFonts w:hint="eastAsia" w:ascii="宋体" w:hAnsi="宋体" w:eastAsia="宋体" w:cs="宋体"/>
                <w:sz w:val="16"/>
                <w:szCs w:val="16"/>
                <w:lang w:val="en-US" w:eastAsia="zh-CN"/>
              </w:rPr>
              <w:t>4场次</w:t>
            </w:r>
            <w:r>
              <w:rPr>
                <w:rFonts w:hint="eastAsia" w:ascii="宋体" w:hAnsi="宋体" w:eastAsia="宋体" w:cs="宋体"/>
                <w:sz w:val="16"/>
                <w:szCs w:val="16"/>
                <w:lang w:eastAsia="zh-CN"/>
              </w:rPr>
              <w:t>，进一步健全新区公共文化服务体系，保障广大群众基本公共文化权益。</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0" w:hRule="atLeast"/>
        </w:trPr>
        <w:tc>
          <w:tcPr>
            <w:tcW w:w="413" w:type="dxa"/>
            <w:vMerge w:val="restart"/>
            <w:noWrap w:val="0"/>
            <w:textDirection w:val="tbLr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113" w:right="113"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绩效指标</w:t>
            </w:r>
          </w:p>
        </w:tc>
        <w:tc>
          <w:tcPr>
            <w:tcW w:w="782"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一级指标</w:t>
            </w:r>
          </w:p>
        </w:tc>
        <w:tc>
          <w:tcPr>
            <w:tcW w:w="688"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二级指标</w:t>
            </w:r>
          </w:p>
        </w:tc>
        <w:tc>
          <w:tcPr>
            <w:tcW w:w="1936" w:type="dxa"/>
            <w:gridSpan w:val="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三级指标</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年度指标值</w:t>
            </w:r>
          </w:p>
        </w:tc>
        <w:tc>
          <w:tcPr>
            <w:tcW w:w="81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实际完成值</w:t>
            </w:r>
          </w:p>
        </w:tc>
        <w:tc>
          <w:tcPr>
            <w:tcW w:w="596"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分值</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得分</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偏差原因分析及改进措施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82" w:type="dxa"/>
            <w:vMerge w:val="restart"/>
            <w:tcBorders>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产出指标</w:t>
            </w:r>
          </w:p>
        </w:tc>
        <w:tc>
          <w:tcPr>
            <w:tcW w:w="688" w:type="dxa"/>
            <w:vMerge w:val="restart"/>
            <w:tcBorders>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数量指标</w:t>
            </w:r>
          </w:p>
        </w:tc>
        <w:tc>
          <w:tcPr>
            <w:tcW w:w="1936" w:type="dxa"/>
            <w:gridSpan w:val="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pacing w:val="-1"/>
                <w:sz w:val="16"/>
                <w:szCs w:val="16"/>
                <w:lang w:eastAsia="zh-CN"/>
              </w:rPr>
              <w:t>实施图书补充采购项目数量</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1</w:t>
            </w:r>
          </w:p>
        </w:tc>
        <w:tc>
          <w:tcPr>
            <w:tcW w:w="81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w:t>
            </w:r>
          </w:p>
        </w:tc>
        <w:tc>
          <w:tcPr>
            <w:tcW w:w="596"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82" w:type="dxa"/>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688" w:type="dxa"/>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936" w:type="dxa"/>
            <w:gridSpan w:val="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pacing w:val="-1"/>
                <w:sz w:val="16"/>
                <w:szCs w:val="16"/>
                <w:lang w:eastAsia="zh-CN"/>
              </w:rPr>
              <w:t>开展文化活动场次</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4</w:t>
            </w:r>
          </w:p>
        </w:tc>
        <w:tc>
          <w:tcPr>
            <w:tcW w:w="81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4</w:t>
            </w:r>
          </w:p>
        </w:tc>
        <w:tc>
          <w:tcPr>
            <w:tcW w:w="596"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82" w:type="dxa"/>
            <w:vMerge w:val="continue"/>
            <w:tcBorders>
              <w:top w:val="nil"/>
              <w:bottom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688" w:type="dxa"/>
            <w:vMerge w:val="continue"/>
            <w:tcBorders>
              <w:top w:val="nil"/>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936" w:type="dxa"/>
            <w:gridSpan w:val="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pacing w:val="-4"/>
                <w:sz w:val="16"/>
                <w:szCs w:val="16"/>
                <w:lang w:eastAsia="zh-CN"/>
              </w:rPr>
              <w:t>设施设备购置数量</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w:t>
            </w:r>
          </w:p>
        </w:tc>
        <w:tc>
          <w:tcPr>
            <w:tcW w:w="81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3</w:t>
            </w:r>
          </w:p>
        </w:tc>
        <w:tc>
          <w:tcPr>
            <w:tcW w:w="596"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82" w:type="dxa"/>
            <w:vMerge w:val="continue"/>
            <w:tcBorders>
              <w:top w:val="nil"/>
              <w:bottom w:val="nil"/>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68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质量指标</w:t>
            </w:r>
          </w:p>
        </w:tc>
        <w:tc>
          <w:tcPr>
            <w:tcW w:w="1936" w:type="dxa"/>
            <w:gridSpan w:val="3"/>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pacing w:val="-1"/>
                <w:sz w:val="16"/>
                <w:szCs w:val="16"/>
                <w:lang w:eastAsia="zh-CN"/>
              </w:rPr>
              <w:t>图书质量</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合格</w:t>
            </w:r>
          </w:p>
        </w:tc>
        <w:tc>
          <w:tcPr>
            <w:tcW w:w="81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合格</w:t>
            </w:r>
          </w:p>
        </w:tc>
        <w:tc>
          <w:tcPr>
            <w:tcW w:w="596"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82" w:type="dxa"/>
            <w:vMerge w:val="continue"/>
            <w:tcBorders>
              <w:top w:val="nil"/>
              <w:bottom w:val="nil"/>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68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1936" w:type="dxa"/>
            <w:gridSpan w:val="3"/>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pacing w:val="-1"/>
                <w:sz w:val="16"/>
                <w:szCs w:val="16"/>
                <w:lang w:eastAsia="zh-CN"/>
              </w:rPr>
              <w:t>设施设备投入使用率</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90%</w:t>
            </w:r>
          </w:p>
        </w:tc>
        <w:tc>
          <w:tcPr>
            <w:tcW w:w="81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596"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82" w:type="dxa"/>
            <w:vMerge w:val="continue"/>
            <w:tcBorders>
              <w:top w:val="nil"/>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6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1"/>
                <w:sz w:val="16"/>
                <w:szCs w:val="16"/>
                <w:lang w:eastAsia="zh-CN"/>
              </w:rPr>
            </w:pPr>
            <w:r>
              <w:rPr>
                <w:rFonts w:hint="eastAsia" w:ascii="宋体" w:hAnsi="宋体" w:eastAsia="宋体" w:cs="宋体"/>
                <w:spacing w:val="-1"/>
                <w:sz w:val="16"/>
                <w:szCs w:val="16"/>
                <w:lang w:eastAsia="zh-CN"/>
              </w:rPr>
              <w:t>时效指标</w:t>
            </w:r>
          </w:p>
        </w:tc>
        <w:tc>
          <w:tcPr>
            <w:tcW w:w="1936" w:type="dxa"/>
            <w:gridSpan w:val="3"/>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pacing w:val="-1"/>
                <w:sz w:val="16"/>
                <w:szCs w:val="16"/>
                <w:lang w:eastAsia="zh-CN"/>
              </w:rPr>
            </w:pPr>
            <w:r>
              <w:rPr>
                <w:rFonts w:hint="eastAsia" w:ascii="宋体" w:hAnsi="宋体" w:eastAsia="宋体" w:cs="宋体"/>
                <w:spacing w:val="-1"/>
                <w:sz w:val="16"/>
                <w:szCs w:val="16"/>
                <w:lang w:eastAsia="zh-CN"/>
              </w:rPr>
              <w:t>项目完成率</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81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596"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82" w:type="dxa"/>
            <w:vMerge w:val="continue"/>
            <w:tcBorders>
              <w:top w:val="nil"/>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6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成本指标</w:t>
            </w:r>
          </w:p>
        </w:tc>
        <w:tc>
          <w:tcPr>
            <w:tcW w:w="1936" w:type="dxa"/>
            <w:gridSpan w:val="3"/>
            <w:tcBorders>
              <w:left w:val="single" w:color="auto" w:sz="4" w:space="0"/>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pacing w:val="-1"/>
                <w:sz w:val="16"/>
                <w:szCs w:val="16"/>
                <w:lang w:eastAsia="zh-CN"/>
              </w:rPr>
              <w:t>成本控制</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预算内</w:t>
            </w:r>
          </w:p>
        </w:tc>
        <w:tc>
          <w:tcPr>
            <w:tcW w:w="81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596"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413" w:type="dxa"/>
            <w:vMerge w:val="continue"/>
            <w:tcBorders>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82"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效益指标</w:t>
            </w:r>
          </w:p>
        </w:tc>
        <w:tc>
          <w:tcPr>
            <w:tcW w:w="6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社会效益</w:t>
            </w:r>
            <w:r>
              <w:rPr>
                <w:rFonts w:hint="eastAsia" w:ascii="宋体" w:hAnsi="宋体" w:eastAsia="宋体" w:cs="宋体"/>
                <w:spacing w:val="-2"/>
                <w:sz w:val="16"/>
                <w:szCs w:val="16"/>
              </w:rPr>
              <w:t>指标</w:t>
            </w:r>
          </w:p>
        </w:tc>
        <w:tc>
          <w:tcPr>
            <w:tcW w:w="1936"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lang w:val="en-US" w:eastAsia="zh-CN"/>
              </w:rPr>
              <w:t>新区公共文化服务体系</w:t>
            </w:r>
          </w:p>
        </w:tc>
        <w:tc>
          <w:tcPr>
            <w:tcW w:w="863"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进一步健全</w:t>
            </w:r>
          </w:p>
        </w:tc>
        <w:tc>
          <w:tcPr>
            <w:tcW w:w="81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90%</w:t>
            </w:r>
          </w:p>
        </w:tc>
        <w:tc>
          <w:tcPr>
            <w:tcW w:w="596"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tcBorders>
              <w:right w:val="single" w:color="auto"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82"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6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可持续影</w:t>
            </w:r>
            <w:r>
              <w:rPr>
                <w:rFonts w:hint="eastAsia" w:ascii="宋体" w:hAnsi="宋体" w:eastAsia="宋体" w:cs="宋体"/>
                <w:spacing w:val="-3"/>
                <w:sz w:val="16"/>
                <w:szCs w:val="16"/>
              </w:rPr>
              <w:t>响指标</w:t>
            </w:r>
          </w:p>
        </w:tc>
        <w:tc>
          <w:tcPr>
            <w:tcW w:w="1936"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3"/>
                <w:sz w:val="16"/>
                <w:szCs w:val="16"/>
                <w:lang w:val="en-US" w:eastAsia="zh-CN"/>
              </w:rPr>
              <w:t>对新区公共文化事业的影响</w:t>
            </w:r>
          </w:p>
        </w:tc>
        <w:tc>
          <w:tcPr>
            <w:tcW w:w="863" w:type="dxa"/>
            <w:tcBorders>
              <w:lef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lang w:eastAsia="zh-CN"/>
              </w:rPr>
            </w:pPr>
            <w:r>
              <w:rPr>
                <w:rFonts w:hint="eastAsia" w:ascii="宋体" w:hAnsi="宋体" w:eastAsia="宋体" w:cs="宋体"/>
                <w:sz w:val="16"/>
                <w:szCs w:val="16"/>
                <w:lang w:eastAsia="zh-CN"/>
              </w:rPr>
              <w:t>长期</w:t>
            </w:r>
          </w:p>
        </w:tc>
        <w:tc>
          <w:tcPr>
            <w:tcW w:w="81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85%</w:t>
            </w:r>
          </w:p>
        </w:tc>
        <w:tc>
          <w:tcPr>
            <w:tcW w:w="596"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13"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c>
          <w:tcPr>
            <w:tcW w:w="782" w:type="dxa"/>
            <w:tcBorders>
              <w:top w:val="single" w:color="auto" w:sz="4" w:space="0"/>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满意度指标</w:t>
            </w:r>
          </w:p>
        </w:tc>
        <w:tc>
          <w:tcPr>
            <w:tcW w:w="688" w:type="dxa"/>
            <w:tcBorders>
              <w:top w:val="single" w:color="auto" w:sz="4" w:space="0"/>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rPr>
              <w:t>服务对象满意度指</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标</w:t>
            </w:r>
          </w:p>
        </w:tc>
        <w:tc>
          <w:tcPr>
            <w:tcW w:w="1936" w:type="dxa"/>
            <w:gridSpan w:val="3"/>
            <w:tcBorders>
              <w:top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1"/>
                <w:sz w:val="16"/>
                <w:szCs w:val="16"/>
                <w:lang w:val="en-US" w:eastAsia="zh-CN"/>
              </w:rPr>
              <w:t>群众满意度</w:t>
            </w:r>
          </w:p>
        </w:tc>
        <w:tc>
          <w:tcPr>
            <w:tcW w:w="86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lang w:val="en-US" w:eastAsia="zh-CN"/>
              </w:rPr>
              <w:t>≥</w:t>
            </w:r>
            <w:r>
              <w:rPr>
                <w:rFonts w:hint="eastAsia" w:ascii="宋体" w:hAnsi="宋体" w:eastAsia="宋体" w:cs="宋体"/>
                <w:spacing w:val="-1"/>
                <w:sz w:val="16"/>
                <w:szCs w:val="16"/>
                <w:lang w:val="en-US" w:eastAsia="zh-CN"/>
              </w:rPr>
              <w:t>90%</w:t>
            </w:r>
          </w:p>
        </w:tc>
        <w:tc>
          <w:tcPr>
            <w:tcW w:w="81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95%</w:t>
            </w:r>
          </w:p>
        </w:tc>
        <w:tc>
          <w:tcPr>
            <w:tcW w:w="596"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5495" w:type="dxa"/>
            <w:gridSpan w:val="8"/>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总分</w:t>
            </w:r>
          </w:p>
        </w:tc>
        <w:tc>
          <w:tcPr>
            <w:tcW w:w="596"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4"/>
                <w:sz w:val="16"/>
                <w:szCs w:val="16"/>
              </w:rPr>
              <w:t>100</w:t>
            </w:r>
          </w:p>
        </w:tc>
        <w:tc>
          <w:tcPr>
            <w:tcW w:w="571"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100</w:t>
            </w:r>
          </w:p>
        </w:tc>
        <w:tc>
          <w:tcPr>
            <w:tcW w:w="1577" w:type="dxa"/>
            <w:gridSpan w:val="2"/>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8" w:hRule="atLeast"/>
        </w:trPr>
        <w:tc>
          <w:tcPr>
            <w:tcW w:w="41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pacing w:val="-2"/>
                <w:sz w:val="16"/>
                <w:szCs w:val="16"/>
              </w:rPr>
              <w:t>说明</w:t>
            </w:r>
          </w:p>
        </w:tc>
        <w:tc>
          <w:tcPr>
            <w:tcW w:w="7826" w:type="dxa"/>
            <w:gridSpan w:val="1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宋体" w:hAnsi="宋体" w:eastAsia="宋体" w:cs="宋体"/>
                <w:sz w:val="16"/>
                <w:szCs w:val="16"/>
              </w:rPr>
            </w:pPr>
            <w:r>
              <w:rPr>
                <w:rFonts w:hint="eastAsia" w:ascii="宋体" w:hAnsi="宋体" w:eastAsia="宋体" w:cs="宋体"/>
                <w:sz w:val="16"/>
                <w:szCs w:val="16"/>
              </w:rPr>
              <w:t>无</w:t>
            </w:r>
          </w:p>
        </w:tc>
      </w:tr>
    </w:tbl>
    <w:p>
      <w:pPr>
        <w:pStyle w:val="2"/>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27" w:lineRule="exact"/>
      <w:ind w:firstLine="4086"/>
      <w:jc w:val="left"/>
      <w:rPr>
        <w:rFonts w:ascii="Arial" w:hAnsi="Arial" w:eastAsia="Arial" w:cs="Arial"/>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640"/>
      </w:pPr>
      <w:r>
        <w:separator/>
      </w:r>
    </w:p>
  </w:footnote>
  <w:footnote w:type="continuationSeparator" w:id="1">
    <w:p>
      <w:pPr>
        <w:spacing w:line="36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Y2NzQwZWM2YjhiMGU2ZTAwNWQ2NmZkZTEzNzQ0MGQifQ=="/>
  </w:docVars>
  <w:rsids>
    <w:rsidRoot w:val="2E166033"/>
    <w:rsid w:val="01E5599D"/>
    <w:rsid w:val="053E4A03"/>
    <w:rsid w:val="07AF1BE8"/>
    <w:rsid w:val="07F43A9E"/>
    <w:rsid w:val="0CE916F8"/>
    <w:rsid w:val="0E7E2314"/>
    <w:rsid w:val="10B92AFB"/>
    <w:rsid w:val="12023A2E"/>
    <w:rsid w:val="12552B9D"/>
    <w:rsid w:val="1283614B"/>
    <w:rsid w:val="135E2714"/>
    <w:rsid w:val="1DB775F0"/>
    <w:rsid w:val="20D14525"/>
    <w:rsid w:val="2230171F"/>
    <w:rsid w:val="22AC5067"/>
    <w:rsid w:val="2364787B"/>
    <w:rsid w:val="26F70A5D"/>
    <w:rsid w:val="27C1771A"/>
    <w:rsid w:val="2B2160A9"/>
    <w:rsid w:val="2E166033"/>
    <w:rsid w:val="2E383E35"/>
    <w:rsid w:val="2F2A2F67"/>
    <w:rsid w:val="31E75132"/>
    <w:rsid w:val="33176933"/>
    <w:rsid w:val="34814E5E"/>
    <w:rsid w:val="349E076A"/>
    <w:rsid w:val="34A264AC"/>
    <w:rsid w:val="37D9257F"/>
    <w:rsid w:val="388F1DD7"/>
    <w:rsid w:val="38CF183A"/>
    <w:rsid w:val="3A0379ED"/>
    <w:rsid w:val="3C022321"/>
    <w:rsid w:val="3D6A7D83"/>
    <w:rsid w:val="3E742C68"/>
    <w:rsid w:val="3EE93E36"/>
    <w:rsid w:val="3FCB2D5B"/>
    <w:rsid w:val="409D5D7A"/>
    <w:rsid w:val="42186000"/>
    <w:rsid w:val="42962F4C"/>
    <w:rsid w:val="42A6360C"/>
    <w:rsid w:val="45A10B7D"/>
    <w:rsid w:val="46915FC7"/>
    <w:rsid w:val="4BCB2D04"/>
    <w:rsid w:val="4EEC05F8"/>
    <w:rsid w:val="4F672FA3"/>
    <w:rsid w:val="4FFC486B"/>
    <w:rsid w:val="51860C31"/>
    <w:rsid w:val="52741030"/>
    <w:rsid w:val="53AE0812"/>
    <w:rsid w:val="55C7591B"/>
    <w:rsid w:val="57144B90"/>
    <w:rsid w:val="58185E1D"/>
    <w:rsid w:val="59257A04"/>
    <w:rsid w:val="5C1A101E"/>
    <w:rsid w:val="5C5477DD"/>
    <w:rsid w:val="5EC24ED2"/>
    <w:rsid w:val="63057A83"/>
    <w:rsid w:val="652341F0"/>
    <w:rsid w:val="652A7ED4"/>
    <w:rsid w:val="67D87514"/>
    <w:rsid w:val="6A2353BE"/>
    <w:rsid w:val="6CE93F71"/>
    <w:rsid w:val="704C4F43"/>
    <w:rsid w:val="70B91E79"/>
    <w:rsid w:val="731A30D6"/>
    <w:rsid w:val="738B5D82"/>
    <w:rsid w:val="771C566F"/>
    <w:rsid w:val="78202F3D"/>
    <w:rsid w:val="7F8813C8"/>
    <w:rsid w:val="7FE24F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spacing w:line="360" w:lineRule="auto"/>
      <w:ind w:firstLine="592" w:firstLineChars="200"/>
      <w:jc w:val="both"/>
      <w:textAlignment w:val="baseline"/>
    </w:pPr>
    <w:rPr>
      <w:rFonts w:ascii="Arial" w:hAnsi="Arial" w:eastAsia="仿宋" w:cs="仿宋"/>
      <w:snapToGrid w:val="0"/>
      <w:color w:val="000000"/>
      <w:kern w:val="0"/>
      <w:sz w:val="32"/>
      <w:szCs w:val="32"/>
    </w:rPr>
  </w:style>
  <w:style w:type="paragraph" w:styleId="2">
    <w:name w:val="heading 6"/>
    <w:basedOn w:val="1"/>
    <w:next w:val="1"/>
    <w:unhideWhenUsed/>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table" w:customStyle="1" w:styleId="6">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2023-09-17T09:04:00Z</dcterms:created>
  <dc:creator>Q</dc:creator>
  <cp:lastModifiedBy>17797670123</cp:lastModifiedBy>
  <cp:lastPrinted>2023-09-18T14:40:00Z</cp:lastPrinted>
  <dcterms:modified xsi:type="dcterms:W3CDTF">2023-09-19T05:58:27Z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9A3A6E227894423BAD3CBFA054318513_13</vt:lpwstr>
  </property>
</Properties>
</file>