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86A" w:rsidRDefault="00E5086A">
      <w:pPr>
        <w:widowControl/>
        <w:kinsoku w:val="0"/>
        <w:autoSpaceDE w:val="0"/>
        <w:autoSpaceDN w:val="0"/>
        <w:adjustRightInd w:val="0"/>
        <w:snapToGrid w:val="0"/>
        <w:spacing w:line="560" w:lineRule="exact"/>
        <w:jc w:val="center"/>
        <w:textAlignment w:val="baseline"/>
        <w:outlineLvl w:val="1"/>
        <w:rPr>
          <w:rFonts w:ascii="方正小标宋简体" w:eastAsia="方正小标宋简体" w:hAnsi="方正小标宋简体" w:cs="方正小标宋简体"/>
          <w:b/>
          <w:bCs/>
          <w:sz w:val="44"/>
          <w:szCs w:val="44"/>
        </w:rPr>
      </w:pPr>
    </w:p>
    <w:p w:rsidR="00E5086A" w:rsidRDefault="00E5086A">
      <w:pPr>
        <w:widowControl/>
        <w:kinsoku w:val="0"/>
        <w:autoSpaceDE w:val="0"/>
        <w:autoSpaceDN w:val="0"/>
        <w:adjustRightInd w:val="0"/>
        <w:snapToGrid w:val="0"/>
        <w:spacing w:line="560" w:lineRule="exact"/>
        <w:jc w:val="center"/>
        <w:textAlignment w:val="baseline"/>
        <w:outlineLvl w:val="1"/>
        <w:rPr>
          <w:rFonts w:ascii="方正小标宋简体" w:eastAsia="方正小标宋简体" w:hAnsi="方正小标宋简体" w:cs="方正小标宋简体"/>
          <w:b/>
          <w:bCs/>
          <w:sz w:val="44"/>
          <w:szCs w:val="44"/>
        </w:rPr>
      </w:pPr>
    </w:p>
    <w:p w:rsidR="00E5086A" w:rsidRDefault="00E5086A">
      <w:pPr>
        <w:widowControl/>
        <w:kinsoku w:val="0"/>
        <w:autoSpaceDE w:val="0"/>
        <w:autoSpaceDN w:val="0"/>
        <w:adjustRightInd w:val="0"/>
        <w:snapToGrid w:val="0"/>
        <w:spacing w:line="560" w:lineRule="exact"/>
        <w:jc w:val="center"/>
        <w:textAlignment w:val="baseline"/>
        <w:outlineLvl w:val="1"/>
        <w:rPr>
          <w:rFonts w:ascii="方正小标宋简体" w:eastAsia="方正小标宋简体" w:hAnsi="方正小标宋简体" w:cs="方正小标宋简体"/>
          <w:b/>
          <w:bCs/>
          <w:sz w:val="44"/>
          <w:szCs w:val="44"/>
        </w:rPr>
      </w:pPr>
    </w:p>
    <w:p w:rsidR="00E5086A" w:rsidRDefault="003D1999">
      <w:pPr>
        <w:widowControl/>
        <w:kinsoku w:val="0"/>
        <w:autoSpaceDE w:val="0"/>
        <w:autoSpaceDN w:val="0"/>
        <w:adjustRightInd w:val="0"/>
        <w:snapToGrid w:val="0"/>
        <w:spacing w:line="560" w:lineRule="exact"/>
        <w:jc w:val="center"/>
        <w:textAlignment w:val="baseline"/>
        <w:outlineLvl w:val="1"/>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永登县秦川中心卫生院</w:t>
      </w:r>
    </w:p>
    <w:p w:rsidR="00E5086A" w:rsidRDefault="0029441F">
      <w:pPr>
        <w:widowControl/>
        <w:kinsoku w:val="0"/>
        <w:autoSpaceDE w:val="0"/>
        <w:autoSpaceDN w:val="0"/>
        <w:adjustRightInd w:val="0"/>
        <w:snapToGrid w:val="0"/>
        <w:spacing w:line="560" w:lineRule="exact"/>
        <w:jc w:val="center"/>
        <w:textAlignment w:val="baseline"/>
        <w:outlineLvl w:val="1"/>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2022年部门预算整体支出绩效自评报告</w:t>
      </w:r>
    </w:p>
    <w:p w:rsidR="00E5086A" w:rsidRDefault="00E5086A">
      <w:pPr>
        <w:tabs>
          <w:tab w:val="left" w:pos="613"/>
        </w:tabs>
        <w:rPr>
          <w:sz w:val="36"/>
          <w:szCs w:val="44"/>
        </w:rPr>
      </w:pPr>
    </w:p>
    <w:p w:rsidR="00E5086A" w:rsidRDefault="0029441F" w:rsidP="008B04C9">
      <w:pPr>
        <w:tabs>
          <w:tab w:val="left" w:pos="613"/>
        </w:tabs>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3D1999" w:rsidRPr="004700F1" w:rsidRDefault="003D1999" w:rsidP="008B04C9">
      <w:pPr>
        <w:spacing w:line="480" w:lineRule="exact"/>
        <w:ind w:firstLineChars="200" w:firstLine="640"/>
        <w:jc w:val="left"/>
        <w:rPr>
          <w:rFonts w:ascii="仿宋_GB2312" w:eastAsia="仿宋_GB2312" w:hAnsi="宋体"/>
          <w:sz w:val="32"/>
          <w:szCs w:val="32"/>
          <w:lang w:val="zh-CN"/>
        </w:rPr>
      </w:pPr>
      <w:r>
        <w:rPr>
          <w:rFonts w:ascii="仿宋_GB2312" w:eastAsia="仿宋_GB2312" w:hAnsi="宋体" w:hint="eastAsia"/>
          <w:sz w:val="32"/>
          <w:szCs w:val="32"/>
          <w:lang w:val="zh-CN"/>
        </w:rPr>
        <w:t>（一）</w:t>
      </w:r>
      <w:r w:rsidRPr="004700F1">
        <w:rPr>
          <w:rFonts w:ascii="仿宋_GB2312" w:eastAsia="仿宋_GB2312" w:hAnsi="宋体" w:hint="eastAsia"/>
          <w:sz w:val="32"/>
          <w:szCs w:val="32"/>
          <w:lang w:val="zh-CN"/>
        </w:rPr>
        <w:t>部门职责</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sidRPr="004700F1">
        <w:rPr>
          <w:rFonts w:ascii="仿宋_GB2312" w:eastAsia="仿宋_GB2312" w:hAnsi="仿宋" w:cs="仿宋_GB2312" w:hint="eastAsia"/>
          <w:sz w:val="32"/>
          <w:szCs w:val="32"/>
        </w:rPr>
        <w:t>秦川中心卫生院坐落在兰州新区九华山路。是兰州新区综合业务水平最好的一所非营利性一级甲等医院，承担着秦川镇及周边地区10多万人口的医疗救护任务。医院始建于1953年，围绕预防、保健基本医疗服务、计划生育技术指导等主要职能，主要承担以下职责：</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Pr>
          <w:rFonts w:ascii="仿宋_GB2312" w:eastAsia="仿宋_GB2312" w:hAnsi="仿宋" w:cs="仿宋_GB2312" w:hint="eastAsia"/>
          <w:sz w:val="32"/>
          <w:szCs w:val="32"/>
        </w:rPr>
        <w:t>1、</w:t>
      </w:r>
      <w:r w:rsidRPr="004700F1">
        <w:rPr>
          <w:rFonts w:ascii="仿宋_GB2312" w:eastAsia="仿宋_GB2312" w:hAnsi="仿宋" w:cs="仿宋_GB2312" w:hint="eastAsia"/>
          <w:sz w:val="32"/>
          <w:szCs w:val="32"/>
        </w:rPr>
        <w:t>根据农村居民对卫生服务的需求，协助秦川园区管委会及秦川镇政府制定和实施本地区卫生保健工作。</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Pr>
          <w:rFonts w:ascii="仿宋_GB2312" w:eastAsia="仿宋_GB2312" w:hAnsi="仿宋" w:cs="仿宋_GB2312" w:hint="eastAsia"/>
          <w:sz w:val="32"/>
          <w:szCs w:val="32"/>
        </w:rPr>
        <w:t>2、</w:t>
      </w:r>
      <w:r w:rsidRPr="004700F1">
        <w:rPr>
          <w:rFonts w:ascii="仿宋_GB2312" w:eastAsia="仿宋_GB2312" w:hAnsi="仿宋" w:cs="仿宋_GB2312" w:hint="eastAsia"/>
          <w:sz w:val="32"/>
          <w:szCs w:val="32"/>
        </w:rPr>
        <w:t>在秦川园区管委会及上级业务主管部门的领导下，开展以“病人为中心，靠质量求生存，靠创新求发展，靠特色创品牌”为中心的宗旨，宣传卫生科普知识，进行健康教育。</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Pr>
          <w:rFonts w:ascii="仿宋_GB2312" w:eastAsia="仿宋_GB2312" w:hAnsi="仿宋" w:cs="仿宋_GB2312" w:hint="eastAsia"/>
          <w:sz w:val="32"/>
          <w:szCs w:val="32"/>
        </w:rPr>
        <w:t>3、</w:t>
      </w:r>
      <w:r w:rsidRPr="004700F1">
        <w:rPr>
          <w:rFonts w:ascii="仿宋_GB2312" w:eastAsia="仿宋_GB2312" w:hAnsi="仿宋" w:cs="仿宋_GB2312" w:hint="eastAsia"/>
          <w:sz w:val="32"/>
          <w:szCs w:val="32"/>
        </w:rPr>
        <w:t>防止传染病、地方病，严格执行疫情报告制度，做好疫区处理；做好预防接种和计划免疫工作；做好当地中小学生的健康体检。</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Pr>
          <w:rFonts w:ascii="仿宋_GB2312" w:eastAsia="仿宋_GB2312" w:hAnsi="仿宋" w:cs="仿宋_GB2312" w:hint="eastAsia"/>
          <w:sz w:val="32"/>
          <w:szCs w:val="32"/>
        </w:rPr>
        <w:t>4、</w:t>
      </w:r>
      <w:r w:rsidRPr="004700F1">
        <w:rPr>
          <w:rFonts w:ascii="仿宋_GB2312" w:eastAsia="仿宋_GB2312" w:hAnsi="仿宋" w:cs="仿宋_GB2312" w:hint="eastAsia"/>
          <w:sz w:val="32"/>
          <w:szCs w:val="32"/>
        </w:rPr>
        <w:t>医治人民群众的疾病，开展门诊。出诊、住院和家庭病床患者的诊治以及急救工作。</w:t>
      </w:r>
    </w:p>
    <w:p w:rsidR="003D1999" w:rsidRPr="004700F1" w:rsidRDefault="003D1999" w:rsidP="008B04C9">
      <w:pPr>
        <w:spacing w:line="480" w:lineRule="exact"/>
        <w:ind w:firstLineChars="200" w:firstLine="640"/>
        <w:outlineLvl w:val="2"/>
        <w:rPr>
          <w:rFonts w:ascii="仿宋_GB2312" w:eastAsia="仿宋_GB2312" w:hAnsi="仿宋" w:cs="仿宋_GB2312"/>
          <w:sz w:val="32"/>
          <w:szCs w:val="32"/>
        </w:rPr>
      </w:pPr>
      <w:r>
        <w:rPr>
          <w:rFonts w:ascii="仿宋_GB2312" w:eastAsia="仿宋_GB2312" w:hAnsi="仿宋" w:cs="仿宋_GB2312" w:hint="eastAsia"/>
          <w:sz w:val="32"/>
          <w:szCs w:val="32"/>
        </w:rPr>
        <w:t>5、</w:t>
      </w:r>
      <w:r w:rsidRPr="004700F1">
        <w:rPr>
          <w:rFonts w:ascii="仿宋_GB2312" w:eastAsia="仿宋_GB2312" w:hAnsi="仿宋" w:cs="仿宋_GB2312" w:hint="eastAsia"/>
          <w:sz w:val="32"/>
          <w:szCs w:val="32"/>
        </w:rPr>
        <w:t>开展老年保健、精神卫生和社区康复，防止非传染性的慢性病。</w:t>
      </w:r>
    </w:p>
    <w:p w:rsidR="003D1999" w:rsidRPr="004700F1" w:rsidRDefault="003D1999" w:rsidP="008B04C9">
      <w:pPr>
        <w:pStyle w:val="a5"/>
        <w:shd w:val="clear" w:color="auto" w:fill="FFFFFF"/>
        <w:spacing w:line="480" w:lineRule="exact"/>
        <w:ind w:firstLineChars="200" w:firstLine="640"/>
        <w:outlineLvl w:val="2"/>
        <w:rPr>
          <w:rFonts w:ascii="仿宋_GB2312" w:eastAsia="仿宋_GB2312" w:hAnsi="仿宋"/>
          <w:color w:val="FF0000"/>
          <w:sz w:val="32"/>
          <w:szCs w:val="32"/>
        </w:rPr>
      </w:pPr>
      <w:r>
        <w:rPr>
          <w:rFonts w:ascii="仿宋_GB2312" w:eastAsia="仿宋_GB2312" w:hAnsi="仿宋" w:cs="仿宋_GB2312" w:hint="eastAsia"/>
          <w:sz w:val="32"/>
          <w:szCs w:val="32"/>
        </w:rPr>
        <w:t>6、</w:t>
      </w:r>
      <w:r w:rsidRPr="004700F1">
        <w:rPr>
          <w:rFonts w:ascii="仿宋_GB2312" w:eastAsia="仿宋_GB2312" w:hAnsi="仿宋" w:cs="仿宋_GB2312" w:hint="eastAsia"/>
          <w:sz w:val="32"/>
          <w:szCs w:val="32"/>
        </w:rPr>
        <w:t>负责卫生信息的收集、整理、上报和反馈，及时准</w:t>
      </w:r>
      <w:r w:rsidRPr="004700F1">
        <w:rPr>
          <w:rFonts w:ascii="仿宋_GB2312" w:eastAsia="仿宋_GB2312" w:hAnsi="仿宋" w:cs="仿宋_GB2312" w:hint="eastAsia"/>
          <w:sz w:val="32"/>
          <w:szCs w:val="32"/>
        </w:rPr>
        <w:lastRenderedPageBreak/>
        <w:t>确地掌握情况，定期完成各种报表任务。</w:t>
      </w:r>
    </w:p>
    <w:p w:rsidR="003D1999" w:rsidRPr="004700F1" w:rsidRDefault="003D1999" w:rsidP="008B04C9">
      <w:pPr>
        <w:pStyle w:val="a5"/>
        <w:shd w:val="clear" w:color="auto" w:fill="FFFFFF"/>
        <w:spacing w:line="480" w:lineRule="exact"/>
        <w:ind w:firstLineChars="200" w:firstLine="643"/>
        <w:outlineLvl w:val="2"/>
        <w:rPr>
          <w:rFonts w:ascii="仿宋_GB2312" w:eastAsia="仿宋_GB2312" w:hAnsi="仿宋"/>
          <w:b/>
          <w:sz w:val="32"/>
          <w:szCs w:val="32"/>
        </w:rPr>
      </w:pPr>
      <w:r>
        <w:rPr>
          <w:rFonts w:ascii="仿宋_GB2312" w:eastAsia="仿宋_GB2312" w:hAnsi="仿宋" w:hint="eastAsia"/>
          <w:b/>
          <w:sz w:val="32"/>
          <w:szCs w:val="32"/>
        </w:rPr>
        <w:t>（二）</w:t>
      </w:r>
      <w:r w:rsidRPr="004700F1">
        <w:rPr>
          <w:rFonts w:ascii="仿宋_GB2312" w:eastAsia="仿宋_GB2312" w:hAnsi="仿宋" w:hint="eastAsia"/>
          <w:b/>
          <w:sz w:val="32"/>
          <w:szCs w:val="32"/>
        </w:rPr>
        <w:t>机构设置</w:t>
      </w:r>
    </w:p>
    <w:p w:rsidR="003D1999" w:rsidRDefault="003D1999" w:rsidP="008B04C9">
      <w:pPr>
        <w:spacing w:line="480" w:lineRule="exact"/>
        <w:ind w:firstLineChars="200" w:firstLine="640"/>
        <w:outlineLvl w:val="2"/>
        <w:rPr>
          <w:rFonts w:ascii="仿宋_GB2312" w:eastAsia="仿宋_GB2312" w:hAnsi="仿宋" w:cs="仿宋_GB2312"/>
          <w:sz w:val="32"/>
          <w:szCs w:val="32"/>
        </w:rPr>
      </w:pPr>
      <w:r w:rsidRPr="004700F1">
        <w:rPr>
          <w:rFonts w:ascii="仿宋_GB2312" w:eastAsia="仿宋_GB2312" w:hAnsi="仿宋" w:cs="仿宋_GB2312" w:hint="eastAsia"/>
          <w:sz w:val="32"/>
          <w:szCs w:val="32"/>
        </w:rPr>
        <w:t>根据卫生院服务人口，服务半径，防病治病任务和发展规模，内设门诊部、住院部、护理部、后勤部、防保科、公卫科、新农合及相关科室。</w:t>
      </w:r>
    </w:p>
    <w:p w:rsidR="00E5086A" w:rsidRDefault="0029441F" w:rsidP="008B04C9">
      <w:pPr>
        <w:tabs>
          <w:tab w:val="left" w:pos="613"/>
        </w:tabs>
        <w:spacing w:line="480" w:lineRule="exact"/>
        <w:ind w:firstLineChars="200" w:firstLine="640"/>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（三）人员情况</w:t>
      </w:r>
    </w:p>
    <w:p w:rsidR="00E5086A" w:rsidRDefault="0029441F" w:rsidP="008B04C9">
      <w:pPr>
        <w:adjustRightInd w:val="0"/>
        <w:snapToGrid w:val="0"/>
        <w:spacing w:line="480" w:lineRule="exact"/>
        <w:ind w:firstLineChars="200" w:firstLine="640"/>
        <w:rPr>
          <w:rFonts w:ascii="仿宋_GB2312" w:eastAsia="仿宋_GB2312" w:hAnsi="仿宋_GB2312" w:cs="仿宋_GB2312"/>
          <w:sz w:val="32"/>
          <w:szCs w:val="32"/>
        </w:rPr>
      </w:pPr>
      <w:r>
        <w:rPr>
          <w:rStyle w:val="a6"/>
          <w:rFonts w:ascii="仿宋_GB2312" w:eastAsia="仿宋_GB2312" w:hAnsi="仿宋_GB2312" w:cs="仿宋_GB2312" w:hint="eastAsia"/>
          <w:b w:val="0"/>
          <w:bCs/>
          <w:color w:val="333333"/>
          <w:kern w:val="1"/>
          <w:sz w:val="32"/>
          <w:szCs w:val="32"/>
          <w:shd w:val="clear" w:color="auto" w:fill="FFFFFF"/>
        </w:rPr>
        <w:t>本单位在职人员编制</w:t>
      </w:r>
      <w:r w:rsidR="00605BAF">
        <w:rPr>
          <w:rStyle w:val="a6"/>
          <w:rFonts w:ascii="仿宋_GB2312" w:eastAsia="仿宋_GB2312" w:hAnsi="仿宋_GB2312" w:cs="仿宋_GB2312" w:hint="eastAsia"/>
          <w:b w:val="0"/>
          <w:bCs/>
          <w:color w:val="333333"/>
          <w:kern w:val="1"/>
          <w:sz w:val="32"/>
          <w:szCs w:val="32"/>
          <w:shd w:val="clear" w:color="auto" w:fill="FFFFFF"/>
        </w:rPr>
        <w:t>41</w:t>
      </w:r>
      <w:r>
        <w:rPr>
          <w:rStyle w:val="a6"/>
          <w:rFonts w:ascii="仿宋_GB2312" w:eastAsia="仿宋_GB2312" w:hAnsi="仿宋_GB2312" w:cs="仿宋_GB2312" w:hint="eastAsia"/>
          <w:b w:val="0"/>
          <w:bCs/>
          <w:color w:val="333333"/>
          <w:kern w:val="1"/>
          <w:sz w:val="32"/>
          <w:szCs w:val="32"/>
          <w:shd w:val="clear" w:color="auto" w:fill="FFFFFF"/>
        </w:rPr>
        <w:t>人，实有</w:t>
      </w:r>
      <w:r w:rsidR="00605BAF">
        <w:rPr>
          <w:rStyle w:val="a6"/>
          <w:rFonts w:ascii="仿宋_GB2312" w:eastAsia="仿宋_GB2312" w:hAnsi="仿宋_GB2312" w:cs="仿宋_GB2312" w:hint="eastAsia"/>
          <w:b w:val="0"/>
          <w:bCs/>
          <w:color w:val="333333"/>
          <w:kern w:val="1"/>
          <w:sz w:val="32"/>
          <w:szCs w:val="32"/>
          <w:shd w:val="clear" w:color="auto" w:fill="FFFFFF"/>
        </w:rPr>
        <w:t>47人，其中：在编42人，组织部招聘5人，</w:t>
      </w:r>
      <w:r>
        <w:rPr>
          <w:rStyle w:val="a6"/>
          <w:rFonts w:ascii="仿宋_GB2312" w:eastAsia="仿宋_GB2312" w:hAnsi="仿宋_GB2312" w:cs="仿宋_GB2312" w:hint="eastAsia"/>
          <w:b w:val="0"/>
          <w:bCs/>
          <w:color w:val="333333"/>
          <w:kern w:val="1"/>
          <w:sz w:val="32"/>
          <w:szCs w:val="32"/>
          <w:shd w:val="clear" w:color="auto" w:fill="FFFFFF"/>
        </w:rPr>
        <w:t>离休0人，退休</w:t>
      </w:r>
      <w:r w:rsidR="00605BAF">
        <w:rPr>
          <w:rStyle w:val="a6"/>
          <w:rFonts w:ascii="仿宋_GB2312" w:eastAsia="仿宋_GB2312" w:hAnsi="仿宋_GB2312" w:cs="仿宋_GB2312" w:hint="eastAsia"/>
          <w:b w:val="0"/>
          <w:bCs/>
          <w:color w:val="333333"/>
          <w:kern w:val="1"/>
          <w:sz w:val="32"/>
          <w:szCs w:val="32"/>
          <w:shd w:val="clear" w:color="auto" w:fill="FFFFFF"/>
        </w:rPr>
        <w:t>15</w:t>
      </w:r>
      <w:r>
        <w:rPr>
          <w:rStyle w:val="a6"/>
          <w:rFonts w:ascii="仿宋_GB2312" w:eastAsia="仿宋_GB2312" w:hAnsi="仿宋_GB2312" w:cs="仿宋_GB2312" w:hint="eastAsia"/>
          <w:b w:val="0"/>
          <w:bCs/>
          <w:color w:val="333333"/>
          <w:kern w:val="1"/>
          <w:sz w:val="32"/>
          <w:szCs w:val="32"/>
          <w:shd w:val="clear" w:color="auto" w:fill="FFFFFF"/>
        </w:rPr>
        <w:t>人，遗属人员</w:t>
      </w:r>
      <w:r w:rsidR="00605BAF">
        <w:rPr>
          <w:rStyle w:val="a6"/>
          <w:rFonts w:ascii="仿宋_GB2312" w:eastAsia="仿宋_GB2312" w:hAnsi="仿宋_GB2312" w:cs="仿宋_GB2312" w:hint="eastAsia"/>
          <w:b w:val="0"/>
          <w:bCs/>
          <w:color w:val="333333"/>
          <w:kern w:val="1"/>
          <w:sz w:val="32"/>
          <w:szCs w:val="32"/>
          <w:shd w:val="clear" w:color="auto" w:fill="FFFFFF"/>
        </w:rPr>
        <w:t>5</w:t>
      </w:r>
      <w:r>
        <w:rPr>
          <w:rStyle w:val="a6"/>
          <w:rFonts w:ascii="仿宋_GB2312" w:eastAsia="仿宋_GB2312" w:hAnsi="仿宋_GB2312" w:cs="仿宋_GB2312" w:hint="eastAsia"/>
          <w:b w:val="0"/>
          <w:bCs/>
          <w:color w:val="333333"/>
          <w:kern w:val="1"/>
          <w:sz w:val="32"/>
          <w:szCs w:val="32"/>
          <w:shd w:val="clear" w:color="auto" w:fill="FFFFFF"/>
        </w:rPr>
        <w:t>人，院外长期聘</w:t>
      </w:r>
      <w:r>
        <w:rPr>
          <w:rStyle w:val="a6"/>
          <w:rFonts w:ascii="仿宋_GB2312" w:eastAsia="仿宋_GB2312" w:hAnsi="仿宋_GB2312" w:cs="仿宋_GB2312" w:hint="eastAsia"/>
          <w:b w:val="0"/>
          <w:bCs/>
          <w:kern w:val="1"/>
          <w:sz w:val="32"/>
          <w:szCs w:val="32"/>
          <w:shd w:val="clear" w:color="auto" w:fill="FFFFFF"/>
        </w:rPr>
        <w:t>用</w:t>
      </w:r>
      <w:r w:rsidR="00605BAF">
        <w:rPr>
          <w:rStyle w:val="a6"/>
          <w:rFonts w:ascii="仿宋_GB2312" w:eastAsia="仿宋_GB2312" w:hAnsi="仿宋_GB2312" w:cs="仿宋_GB2312" w:hint="eastAsia"/>
          <w:b w:val="0"/>
          <w:bCs/>
          <w:kern w:val="1"/>
          <w:sz w:val="32"/>
          <w:szCs w:val="32"/>
          <w:shd w:val="clear" w:color="auto" w:fill="FFFFFF"/>
        </w:rPr>
        <w:t>65</w:t>
      </w:r>
      <w:r>
        <w:rPr>
          <w:rStyle w:val="a6"/>
          <w:rFonts w:ascii="仿宋_GB2312" w:eastAsia="仿宋_GB2312" w:hAnsi="仿宋_GB2312" w:cs="仿宋_GB2312" w:hint="eastAsia"/>
          <w:b w:val="0"/>
          <w:bCs/>
          <w:kern w:val="1"/>
          <w:sz w:val="32"/>
          <w:szCs w:val="32"/>
          <w:shd w:val="clear" w:color="auto" w:fill="FFFFFF"/>
        </w:rPr>
        <w:t>人</w:t>
      </w:r>
      <w:r>
        <w:rPr>
          <w:rStyle w:val="a6"/>
          <w:rFonts w:ascii="仿宋_GB2312" w:eastAsia="仿宋_GB2312" w:hAnsi="仿宋_GB2312" w:cs="仿宋_GB2312" w:hint="eastAsia"/>
          <w:b w:val="0"/>
          <w:bCs/>
          <w:color w:val="333333"/>
          <w:kern w:val="1"/>
          <w:sz w:val="32"/>
          <w:szCs w:val="32"/>
          <w:shd w:val="clear" w:color="auto" w:fill="FFFFFF"/>
        </w:rPr>
        <w:t>。</w:t>
      </w:r>
    </w:p>
    <w:p w:rsidR="00E5086A" w:rsidRDefault="0029441F" w:rsidP="008B04C9">
      <w:pPr>
        <w:spacing w:line="480" w:lineRule="exact"/>
        <w:ind w:leftChars="200" w:left="420" w:firstLineChars="100" w:firstLine="320"/>
        <w:jc w:val="left"/>
        <w:rPr>
          <w:rFonts w:ascii="黑体" w:eastAsia="黑体" w:hAnsi="黑体" w:cs="黑体"/>
          <w:sz w:val="32"/>
          <w:szCs w:val="32"/>
        </w:rPr>
      </w:pPr>
      <w:r>
        <w:rPr>
          <w:rFonts w:ascii="黑体" w:eastAsia="黑体" w:hAnsi="黑体" w:cs="黑体" w:hint="eastAsia"/>
          <w:sz w:val="32"/>
          <w:szCs w:val="32"/>
        </w:rPr>
        <w:t>二、绩效自评工作组织开展情况</w:t>
      </w:r>
    </w:p>
    <w:p w:rsidR="00E5086A" w:rsidRDefault="0029441F" w:rsidP="008B04C9">
      <w:pPr>
        <w:spacing w:line="480" w:lineRule="exact"/>
        <w:ind w:firstLineChars="200" w:firstLine="640"/>
        <w:rPr>
          <w:rStyle w:val="a6"/>
          <w:rFonts w:ascii="仿宋_GB2312" w:eastAsia="仿宋_GB2312" w:hAnsi="仿宋_GB2312" w:cs="仿宋_GB2312"/>
          <w:b w:val="0"/>
          <w:bCs/>
          <w:color w:val="333333"/>
          <w:kern w:val="1"/>
          <w:sz w:val="32"/>
          <w:szCs w:val="32"/>
          <w:shd w:val="clear" w:color="auto" w:fill="FFFFFF"/>
        </w:rPr>
      </w:pPr>
      <w:r>
        <w:rPr>
          <w:rStyle w:val="a6"/>
          <w:rFonts w:ascii="仿宋_GB2312" w:eastAsia="仿宋_GB2312" w:hAnsi="仿宋_GB2312" w:cs="仿宋_GB2312" w:hint="eastAsia"/>
          <w:b w:val="0"/>
          <w:bCs/>
          <w:color w:val="333333"/>
          <w:sz w:val="32"/>
          <w:szCs w:val="32"/>
          <w:shd w:val="clear" w:color="auto" w:fill="FFFFFF"/>
        </w:rPr>
        <w:t>根据</w:t>
      </w:r>
      <w:r>
        <w:rPr>
          <w:rStyle w:val="a6"/>
          <w:rFonts w:ascii="仿宋_GB2312" w:eastAsia="仿宋_GB2312" w:hAnsi="仿宋_GB2312" w:cs="仿宋_GB2312" w:hint="eastAsia"/>
          <w:b w:val="0"/>
          <w:bCs/>
          <w:color w:val="333333"/>
          <w:kern w:val="1"/>
          <w:sz w:val="32"/>
          <w:szCs w:val="32"/>
          <w:shd w:val="clear" w:color="auto" w:fill="FFFFFF"/>
        </w:rPr>
        <w:t>《兰州新区财政局（国有资产监督管理局）</w:t>
      </w:r>
      <w:r>
        <w:rPr>
          <w:rStyle w:val="a6"/>
          <w:rFonts w:ascii="仿宋_GB2312" w:eastAsia="仿宋_GB2312" w:hAnsi="仿宋_GB2312" w:cs="仿宋_GB2312" w:hint="eastAsia"/>
          <w:b w:val="0"/>
          <w:bCs/>
          <w:color w:val="333333"/>
          <w:sz w:val="32"/>
          <w:szCs w:val="32"/>
          <w:shd w:val="clear" w:color="auto" w:fill="FFFFFF"/>
        </w:rPr>
        <w:t>关于开展2022年度预算执行情况绩效单位自评工作的通知》（兰新财发</w:t>
      </w:r>
      <w:r>
        <w:rPr>
          <w:rStyle w:val="a6"/>
          <w:rFonts w:ascii="楷体" w:eastAsia="楷体" w:hAnsi="楷体" w:cs="楷体" w:hint="eastAsia"/>
          <w:b w:val="0"/>
          <w:bCs/>
          <w:color w:val="333333"/>
          <w:sz w:val="32"/>
          <w:szCs w:val="32"/>
          <w:shd w:val="clear" w:color="auto" w:fill="FFFFFF"/>
        </w:rPr>
        <w:t>〔</w:t>
      </w:r>
      <w:r>
        <w:rPr>
          <w:rStyle w:val="a6"/>
          <w:rFonts w:ascii="仿宋_GB2312" w:eastAsia="仿宋_GB2312" w:hAnsi="仿宋_GB2312" w:cs="仿宋_GB2312" w:hint="eastAsia"/>
          <w:b w:val="0"/>
          <w:bCs/>
          <w:color w:val="333333"/>
          <w:sz w:val="32"/>
          <w:szCs w:val="32"/>
          <w:shd w:val="clear" w:color="auto" w:fill="FFFFFF"/>
        </w:rPr>
        <w:t>2023</w:t>
      </w:r>
      <w:r>
        <w:rPr>
          <w:rStyle w:val="a6"/>
          <w:rFonts w:ascii="楷体" w:eastAsia="楷体" w:hAnsi="楷体" w:cs="楷体" w:hint="eastAsia"/>
          <w:b w:val="0"/>
          <w:bCs/>
          <w:color w:val="333333"/>
          <w:sz w:val="32"/>
          <w:szCs w:val="32"/>
          <w:shd w:val="clear" w:color="auto" w:fill="FFFFFF"/>
        </w:rPr>
        <w:t>〕</w:t>
      </w:r>
      <w:r>
        <w:rPr>
          <w:rStyle w:val="a6"/>
          <w:rFonts w:ascii="仿宋_GB2312" w:eastAsia="仿宋_GB2312" w:hAnsi="仿宋_GB2312" w:cs="仿宋_GB2312" w:hint="eastAsia"/>
          <w:b w:val="0"/>
          <w:bCs/>
          <w:color w:val="333333"/>
          <w:sz w:val="32"/>
          <w:szCs w:val="32"/>
          <w:shd w:val="clear" w:color="auto" w:fill="FFFFFF"/>
        </w:rPr>
        <w:t>36号）文件精神</w:t>
      </w:r>
      <w:r>
        <w:rPr>
          <w:rStyle w:val="a6"/>
          <w:rFonts w:ascii="仿宋_GB2312" w:eastAsia="仿宋_GB2312" w:hAnsi="仿宋_GB2312" w:cs="仿宋_GB2312" w:hint="eastAsia"/>
          <w:b w:val="0"/>
          <w:bCs/>
          <w:color w:val="333333"/>
          <w:kern w:val="1"/>
          <w:sz w:val="32"/>
          <w:szCs w:val="32"/>
          <w:shd w:val="clear" w:color="auto" w:fill="FFFFFF"/>
        </w:rPr>
        <w:t>，我</w:t>
      </w:r>
      <w:r w:rsidR="007500E8">
        <w:rPr>
          <w:rStyle w:val="a6"/>
          <w:rFonts w:ascii="仿宋_GB2312" w:eastAsia="仿宋_GB2312" w:hAnsi="仿宋_GB2312" w:cs="仿宋_GB2312" w:hint="eastAsia"/>
          <w:b w:val="0"/>
          <w:bCs/>
          <w:color w:val="333333"/>
          <w:kern w:val="1"/>
          <w:sz w:val="32"/>
          <w:szCs w:val="32"/>
          <w:shd w:val="clear" w:color="auto" w:fill="FFFFFF"/>
        </w:rPr>
        <w:t>院</w:t>
      </w:r>
      <w:r>
        <w:rPr>
          <w:rStyle w:val="a6"/>
          <w:rFonts w:ascii="仿宋_GB2312" w:eastAsia="仿宋_GB2312" w:hAnsi="仿宋_GB2312" w:cs="仿宋_GB2312" w:hint="eastAsia"/>
          <w:b w:val="0"/>
          <w:bCs/>
          <w:color w:val="333333"/>
          <w:kern w:val="1"/>
          <w:sz w:val="32"/>
          <w:szCs w:val="32"/>
          <w:shd w:val="clear" w:color="auto" w:fill="FFFFFF"/>
        </w:rPr>
        <w:t>积极开展此次预算执行的自评活动，根据文件要求检查相关资料，进行绩效自评的分析与总结。</w:t>
      </w:r>
    </w:p>
    <w:p w:rsidR="00E5086A" w:rsidRDefault="0029441F" w:rsidP="008B04C9">
      <w:pPr>
        <w:spacing w:line="4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三、部门整体支出绩效自评情况分析</w:t>
      </w:r>
    </w:p>
    <w:p w:rsidR="00E5086A" w:rsidRDefault="0029441F" w:rsidP="008B04C9">
      <w:pPr>
        <w:tabs>
          <w:tab w:val="left" w:pos="613"/>
        </w:tabs>
        <w:spacing w:line="480" w:lineRule="exact"/>
        <w:ind w:firstLineChars="200" w:firstLine="640"/>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（一）部门决算情况</w:t>
      </w:r>
    </w:p>
    <w:p w:rsidR="00E5086A" w:rsidRDefault="0029441F" w:rsidP="008B04C9">
      <w:pPr>
        <w:pStyle w:val="a5"/>
        <w:widowControl/>
        <w:spacing w:line="4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1．2022年度支出决算情况</w:t>
      </w:r>
    </w:p>
    <w:p w:rsidR="00E5086A" w:rsidRDefault="0029441F" w:rsidP="008B04C9">
      <w:pPr>
        <w:pStyle w:val="1"/>
        <w:widowControl/>
        <w:spacing w:line="480" w:lineRule="exact"/>
        <w:ind w:firstLineChars="200" w:firstLine="640"/>
        <w:rPr>
          <w:rStyle w:val="a6"/>
          <w:rFonts w:ascii="仿宋_GB2312" w:hAnsi="仿宋_GB2312" w:cs="仿宋_GB2312"/>
          <w:b w:val="0"/>
          <w:bCs/>
          <w:color w:val="333333"/>
          <w:szCs w:val="32"/>
          <w:shd w:val="clear" w:color="auto" w:fill="FFFFFF"/>
        </w:rPr>
      </w:pPr>
      <w:r>
        <w:rPr>
          <w:rStyle w:val="a6"/>
          <w:rFonts w:ascii="仿宋_GB2312" w:hAnsi="仿宋_GB2312" w:cs="仿宋_GB2312" w:hint="eastAsia"/>
          <w:b w:val="0"/>
          <w:bCs/>
          <w:color w:val="333333"/>
          <w:szCs w:val="32"/>
          <w:shd w:val="clear" w:color="auto" w:fill="FFFFFF"/>
        </w:rPr>
        <w:t>2022年度总支出</w:t>
      </w:r>
      <w:r w:rsidR="00605BAF">
        <w:rPr>
          <w:rStyle w:val="a6"/>
          <w:rFonts w:ascii="仿宋_GB2312" w:hAnsi="仿宋_GB2312" w:cs="仿宋_GB2312" w:hint="eastAsia"/>
          <w:b w:val="0"/>
          <w:bCs/>
          <w:color w:val="333333"/>
          <w:szCs w:val="32"/>
          <w:shd w:val="clear" w:color="auto" w:fill="FFFFFF"/>
        </w:rPr>
        <w:t>2510.18</w:t>
      </w:r>
      <w:r>
        <w:rPr>
          <w:rStyle w:val="a6"/>
          <w:rFonts w:ascii="仿宋_GB2312" w:hAnsi="仿宋_GB2312" w:cs="仿宋_GB2312" w:hint="eastAsia"/>
          <w:b w:val="0"/>
          <w:bCs/>
          <w:color w:val="333333"/>
          <w:szCs w:val="32"/>
          <w:shd w:val="clear" w:color="auto" w:fill="FFFFFF"/>
        </w:rPr>
        <w:t>万元，其中:</w:t>
      </w:r>
    </w:p>
    <w:p w:rsidR="00E5086A" w:rsidRDefault="0029441F" w:rsidP="008B04C9">
      <w:pPr>
        <w:pStyle w:val="1"/>
        <w:widowControl/>
        <w:spacing w:line="480" w:lineRule="exact"/>
        <w:ind w:firstLineChars="200" w:firstLine="640"/>
        <w:rPr>
          <w:rStyle w:val="a6"/>
          <w:rFonts w:ascii="仿宋_GB2312" w:hAnsi="仿宋_GB2312" w:cs="仿宋_GB2312"/>
          <w:b w:val="0"/>
          <w:bCs/>
          <w:color w:val="333333"/>
          <w:szCs w:val="32"/>
          <w:shd w:val="clear" w:color="auto" w:fill="FFFFFF"/>
        </w:rPr>
      </w:pPr>
      <w:r>
        <w:rPr>
          <w:rStyle w:val="a6"/>
          <w:rFonts w:ascii="仿宋_GB2312" w:hAnsi="仿宋_GB2312" w:cs="仿宋_GB2312" w:hint="eastAsia"/>
          <w:b w:val="0"/>
          <w:bCs/>
          <w:color w:val="333333"/>
          <w:szCs w:val="32"/>
          <w:shd w:val="clear" w:color="auto" w:fill="FFFFFF"/>
        </w:rPr>
        <w:t>人员经费支出</w:t>
      </w:r>
      <w:r w:rsidR="00605BAF">
        <w:rPr>
          <w:rStyle w:val="a6"/>
          <w:rFonts w:ascii="仿宋_GB2312" w:hAnsi="仿宋_GB2312" w:cs="仿宋_GB2312" w:hint="eastAsia"/>
          <w:b w:val="0"/>
          <w:bCs/>
          <w:color w:val="333333"/>
          <w:szCs w:val="32"/>
          <w:shd w:val="clear" w:color="auto" w:fill="FFFFFF"/>
        </w:rPr>
        <w:t>833.65</w:t>
      </w:r>
      <w:r>
        <w:rPr>
          <w:rStyle w:val="a6"/>
          <w:rFonts w:ascii="仿宋_GB2312" w:hAnsi="仿宋_GB2312" w:cs="仿宋_GB2312" w:hint="eastAsia"/>
          <w:b w:val="0"/>
          <w:bCs/>
          <w:color w:val="333333"/>
          <w:szCs w:val="32"/>
          <w:shd w:val="clear" w:color="auto" w:fill="FFFFFF"/>
        </w:rPr>
        <w:t>万元，占总支出比例</w:t>
      </w:r>
      <w:r w:rsidR="00605BAF">
        <w:rPr>
          <w:rStyle w:val="a6"/>
          <w:rFonts w:ascii="仿宋_GB2312" w:hAnsi="仿宋_GB2312" w:cs="仿宋_GB2312" w:hint="eastAsia"/>
          <w:b w:val="0"/>
          <w:bCs/>
          <w:color w:val="333333"/>
          <w:szCs w:val="32"/>
          <w:shd w:val="clear" w:color="auto" w:fill="FFFFFF"/>
        </w:rPr>
        <w:t>33.21</w:t>
      </w:r>
      <w:r>
        <w:rPr>
          <w:rStyle w:val="a6"/>
          <w:rFonts w:ascii="仿宋_GB2312" w:hAnsi="仿宋_GB2312" w:cs="仿宋_GB2312" w:hint="eastAsia"/>
          <w:b w:val="0"/>
          <w:bCs/>
          <w:color w:val="333333"/>
          <w:szCs w:val="32"/>
          <w:shd w:val="clear" w:color="auto" w:fill="FFFFFF"/>
        </w:rPr>
        <w:t>%;</w:t>
      </w:r>
    </w:p>
    <w:p w:rsidR="00E5086A" w:rsidRDefault="0029441F" w:rsidP="008B04C9">
      <w:pPr>
        <w:pStyle w:val="1"/>
        <w:widowControl/>
        <w:spacing w:line="480" w:lineRule="exact"/>
        <w:ind w:firstLineChars="200" w:firstLine="640"/>
        <w:rPr>
          <w:rStyle w:val="a6"/>
          <w:rFonts w:ascii="仿宋_GB2312" w:hAnsi="仿宋_GB2312" w:cs="仿宋_GB2312"/>
          <w:b w:val="0"/>
          <w:bCs/>
          <w:color w:val="333333"/>
          <w:szCs w:val="32"/>
          <w:shd w:val="clear" w:color="auto" w:fill="FFFFFF"/>
        </w:rPr>
      </w:pPr>
      <w:r>
        <w:rPr>
          <w:rStyle w:val="a6"/>
          <w:rFonts w:ascii="仿宋_GB2312" w:hAnsi="仿宋_GB2312" w:cs="仿宋_GB2312" w:hint="eastAsia"/>
          <w:b w:val="0"/>
          <w:bCs/>
          <w:color w:val="333333"/>
          <w:szCs w:val="32"/>
          <w:shd w:val="clear" w:color="auto" w:fill="FFFFFF"/>
        </w:rPr>
        <w:t>公用经费支出</w:t>
      </w:r>
      <w:r w:rsidR="00605BAF">
        <w:rPr>
          <w:rStyle w:val="a6"/>
          <w:rFonts w:ascii="仿宋_GB2312" w:hAnsi="仿宋_GB2312" w:cs="仿宋_GB2312" w:hint="eastAsia"/>
          <w:b w:val="0"/>
          <w:bCs/>
          <w:color w:val="333333"/>
          <w:szCs w:val="32"/>
          <w:shd w:val="clear" w:color="auto" w:fill="FFFFFF"/>
        </w:rPr>
        <w:t>956.88</w:t>
      </w:r>
      <w:r>
        <w:rPr>
          <w:rStyle w:val="a6"/>
          <w:rFonts w:ascii="仿宋_GB2312" w:hAnsi="仿宋_GB2312" w:cs="仿宋_GB2312" w:hint="eastAsia"/>
          <w:b w:val="0"/>
          <w:bCs/>
          <w:color w:val="333333"/>
          <w:szCs w:val="32"/>
          <w:shd w:val="clear" w:color="auto" w:fill="FFFFFF"/>
        </w:rPr>
        <w:t>万元，占总支出比例</w:t>
      </w:r>
      <w:r w:rsidR="00605BAF">
        <w:rPr>
          <w:rStyle w:val="a6"/>
          <w:rFonts w:ascii="仿宋_GB2312" w:hAnsi="仿宋_GB2312" w:cs="仿宋_GB2312" w:hint="eastAsia"/>
          <w:b w:val="0"/>
          <w:bCs/>
          <w:color w:val="333333"/>
          <w:szCs w:val="32"/>
          <w:shd w:val="clear" w:color="auto" w:fill="FFFFFF"/>
        </w:rPr>
        <w:t>38.12</w:t>
      </w:r>
      <w:r>
        <w:rPr>
          <w:rStyle w:val="a6"/>
          <w:rFonts w:ascii="仿宋_GB2312" w:hAnsi="仿宋_GB2312" w:cs="仿宋_GB2312" w:hint="eastAsia"/>
          <w:b w:val="0"/>
          <w:bCs/>
          <w:color w:val="333333"/>
          <w:szCs w:val="32"/>
          <w:shd w:val="clear" w:color="auto" w:fill="FFFFFF"/>
        </w:rPr>
        <w:t>%。</w:t>
      </w:r>
    </w:p>
    <w:p w:rsidR="00E5086A" w:rsidRDefault="0029441F" w:rsidP="008B04C9">
      <w:pPr>
        <w:pStyle w:val="a5"/>
        <w:widowControl/>
        <w:spacing w:line="4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2.项目支出决算情况</w:t>
      </w:r>
    </w:p>
    <w:p w:rsidR="00E5086A" w:rsidRDefault="0029441F" w:rsidP="008B04C9">
      <w:pPr>
        <w:pStyle w:val="a5"/>
        <w:widowControl/>
        <w:spacing w:line="480" w:lineRule="exact"/>
        <w:ind w:firstLineChars="200" w:firstLine="640"/>
        <w:rPr>
          <w:rFonts w:ascii="仿宋_GB2312" w:eastAsia="仿宋_GB2312" w:hAnsi="仿宋_GB2312" w:cs="仿宋_GB2312"/>
          <w:sz w:val="32"/>
          <w:szCs w:val="32"/>
        </w:rPr>
      </w:pPr>
      <w:r>
        <w:rPr>
          <w:rStyle w:val="a6"/>
          <w:rFonts w:ascii="仿宋_GB2312" w:eastAsia="仿宋_GB2312" w:hAnsi="仿宋_GB2312" w:cs="仿宋_GB2312" w:hint="eastAsia"/>
          <w:b w:val="0"/>
          <w:bCs/>
          <w:color w:val="333333"/>
          <w:sz w:val="32"/>
          <w:szCs w:val="32"/>
          <w:shd w:val="clear" w:color="auto" w:fill="FFFFFF"/>
        </w:rPr>
        <w:t>2022年度项目支出</w:t>
      </w:r>
      <w:r w:rsidR="00605BAF">
        <w:rPr>
          <w:rStyle w:val="a6"/>
          <w:rFonts w:ascii="仿宋_GB2312" w:eastAsia="仿宋_GB2312" w:hAnsi="仿宋_GB2312" w:cs="仿宋_GB2312" w:hint="eastAsia"/>
          <w:b w:val="0"/>
          <w:bCs/>
          <w:color w:val="333333"/>
          <w:sz w:val="32"/>
          <w:szCs w:val="32"/>
          <w:shd w:val="clear" w:color="auto" w:fill="FFFFFF"/>
        </w:rPr>
        <w:t>719.65</w:t>
      </w:r>
      <w:r>
        <w:rPr>
          <w:rStyle w:val="a6"/>
          <w:rFonts w:ascii="仿宋_GB2312" w:eastAsia="仿宋_GB2312" w:hAnsi="仿宋_GB2312" w:cs="仿宋_GB2312" w:hint="eastAsia"/>
          <w:b w:val="0"/>
          <w:bCs/>
          <w:color w:val="333333"/>
          <w:sz w:val="32"/>
          <w:szCs w:val="32"/>
          <w:shd w:val="clear" w:color="auto" w:fill="FFFFFF"/>
        </w:rPr>
        <w:t>万元，占总支出比例</w:t>
      </w:r>
      <w:r w:rsidR="00605BAF">
        <w:rPr>
          <w:rStyle w:val="a6"/>
          <w:rFonts w:ascii="仿宋_GB2312" w:eastAsia="仿宋_GB2312" w:hAnsi="仿宋_GB2312" w:cs="仿宋_GB2312" w:hint="eastAsia"/>
          <w:b w:val="0"/>
          <w:bCs/>
          <w:color w:val="333333"/>
          <w:sz w:val="32"/>
          <w:szCs w:val="32"/>
          <w:shd w:val="clear" w:color="auto" w:fill="FFFFFF"/>
        </w:rPr>
        <w:t>28.67</w:t>
      </w:r>
      <w:r>
        <w:rPr>
          <w:rStyle w:val="a6"/>
          <w:rFonts w:ascii="仿宋_GB2312" w:eastAsia="仿宋_GB2312" w:hAnsi="仿宋_GB2312" w:cs="仿宋_GB2312" w:hint="eastAsia"/>
          <w:b w:val="0"/>
          <w:bCs/>
          <w:color w:val="333333"/>
          <w:sz w:val="32"/>
          <w:szCs w:val="32"/>
          <w:shd w:val="clear" w:color="auto" w:fill="FFFFFF"/>
        </w:rPr>
        <w:t>%。</w:t>
      </w:r>
    </w:p>
    <w:p w:rsidR="00E5086A" w:rsidRDefault="0029441F" w:rsidP="008B04C9">
      <w:pPr>
        <w:tabs>
          <w:tab w:val="left" w:pos="613"/>
        </w:tabs>
        <w:spacing w:line="480" w:lineRule="exact"/>
        <w:ind w:firstLineChars="200" w:firstLine="640"/>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（二）总体绩效目标完成情况分析</w:t>
      </w:r>
    </w:p>
    <w:p w:rsidR="00E5086A" w:rsidRDefault="0029441F" w:rsidP="008B04C9">
      <w:pPr>
        <w:spacing w:line="4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1.总体绩效目标</w:t>
      </w:r>
    </w:p>
    <w:p w:rsidR="00E5086A" w:rsidRDefault="0029441F" w:rsidP="008B04C9">
      <w:pPr>
        <w:pStyle w:val="1"/>
        <w:widowControl/>
        <w:spacing w:line="480" w:lineRule="exact"/>
        <w:ind w:firstLineChars="200" w:firstLine="640"/>
        <w:rPr>
          <w:rStyle w:val="a6"/>
          <w:rFonts w:ascii="仿宋_GB2312" w:hAnsi="仿宋_GB2312" w:cs="仿宋_GB2312"/>
          <w:b w:val="0"/>
          <w:bCs/>
          <w:color w:val="333333"/>
          <w:szCs w:val="32"/>
          <w:shd w:val="clear" w:color="auto" w:fill="FFFFFF"/>
        </w:rPr>
      </w:pPr>
      <w:r>
        <w:rPr>
          <w:rStyle w:val="a6"/>
          <w:rFonts w:ascii="仿宋_GB2312" w:hAnsi="仿宋_GB2312" w:cs="仿宋_GB2312" w:hint="eastAsia"/>
          <w:b w:val="0"/>
          <w:bCs/>
          <w:color w:val="333333"/>
          <w:szCs w:val="32"/>
          <w:shd w:val="clear" w:color="auto" w:fill="FFFFFF"/>
        </w:rPr>
        <w:t>（1）发放医护人员工资，缴纳各类保险；办公经费开支；</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（2）加强基层医疗机构管理及医护人员队伍建设；</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（3）</w:t>
      </w:r>
      <w:r w:rsidR="00605BAF">
        <w:rPr>
          <w:rFonts w:ascii="仿宋_GB2312" w:hAnsi="仿宋_GB2312" w:cs="仿宋_GB2312" w:hint="eastAsia"/>
          <w:szCs w:val="32"/>
        </w:rPr>
        <w:t>强化辖区</w:t>
      </w:r>
      <w:r>
        <w:rPr>
          <w:rFonts w:ascii="仿宋_GB2312" w:hAnsi="仿宋_GB2312" w:cs="仿宋_GB2312" w:hint="eastAsia"/>
          <w:szCs w:val="32"/>
        </w:rPr>
        <w:t>基本公共服务建设，建立辖区人口健康</w:t>
      </w:r>
      <w:r>
        <w:rPr>
          <w:rFonts w:ascii="仿宋_GB2312" w:hAnsi="仿宋_GB2312" w:cs="仿宋_GB2312" w:hint="eastAsia"/>
          <w:szCs w:val="32"/>
        </w:rPr>
        <w:lastRenderedPageBreak/>
        <w:t>档案，进行家庭医生签约、提供65岁老年人体检、0-6岁儿童一类疫苗免费接种等多项服务，并积极开展健康宣传活动；</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（4）为单位在岗村医参加城镇职工养老保险支付单位缴纳部分。</w:t>
      </w:r>
    </w:p>
    <w:p w:rsidR="00E5086A" w:rsidRDefault="0029441F" w:rsidP="008B04C9">
      <w:pPr>
        <w:pStyle w:val="a5"/>
        <w:widowControl/>
        <w:spacing w:line="480" w:lineRule="exact"/>
        <w:ind w:firstLineChars="200" w:firstLine="640"/>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5</w:t>
      </w:r>
      <w:r>
        <w:rPr>
          <w:rFonts w:ascii="仿宋_GB2312" w:hAnsi="仿宋_GB2312" w:cs="仿宋_GB2312" w:hint="eastAsia"/>
          <w:sz w:val="32"/>
          <w:szCs w:val="32"/>
        </w:rPr>
        <w:t>）</w:t>
      </w:r>
      <w:r>
        <w:rPr>
          <w:rFonts w:ascii="仿宋_GB2312" w:eastAsia="仿宋_GB2312" w:hAnsi="仿宋_GB2312" w:cs="仿宋_GB2312" w:hint="eastAsia"/>
          <w:sz w:val="32"/>
          <w:szCs w:val="32"/>
        </w:rPr>
        <w:t>租赁房屋建筑保障单位业务正常运行。</w:t>
      </w:r>
    </w:p>
    <w:p w:rsidR="00E5086A" w:rsidRDefault="0029441F" w:rsidP="008B04C9">
      <w:pPr>
        <w:pStyle w:val="a5"/>
        <w:widowControl/>
        <w:spacing w:line="4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2.完成情况分析</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（1）人员经费支出</w:t>
      </w:r>
      <w:r w:rsidR="00605BAF">
        <w:rPr>
          <w:rFonts w:ascii="仿宋_GB2312" w:hAnsi="仿宋_GB2312" w:cs="仿宋_GB2312" w:hint="eastAsia"/>
          <w:szCs w:val="32"/>
        </w:rPr>
        <w:t>833.65</w:t>
      </w:r>
      <w:r>
        <w:rPr>
          <w:rFonts w:ascii="仿宋_GB2312" w:hAnsi="仿宋_GB2312" w:cs="仿宋_GB2312" w:hint="eastAsia"/>
          <w:szCs w:val="32"/>
        </w:rPr>
        <w:t>万元；公用经费支出</w:t>
      </w:r>
      <w:r w:rsidR="00605BAF">
        <w:rPr>
          <w:rFonts w:ascii="仿宋_GB2312" w:hAnsi="仿宋_GB2312" w:cs="仿宋_GB2312" w:hint="eastAsia"/>
          <w:szCs w:val="32"/>
        </w:rPr>
        <w:t>956.88</w:t>
      </w:r>
      <w:r>
        <w:rPr>
          <w:rFonts w:ascii="仿宋_GB2312" w:hAnsi="仿宋_GB2312" w:cs="仿宋_GB2312" w:hint="eastAsia"/>
          <w:szCs w:val="32"/>
        </w:rPr>
        <w:t>万元。</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（2）建立单位规章制度及管理体系，责任落实，分工明确，相互协作，团结一体。</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（3）</w:t>
      </w:r>
      <w:r w:rsidR="00605BAF">
        <w:rPr>
          <w:rFonts w:ascii="仿宋_GB2312" w:hAnsi="仿宋_GB2312" w:cs="仿宋_GB2312" w:hint="eastAsia"/>
          <w:szCs w:val="32"/>
        </w:rPr>
        <w:t>共建立居民健康档案58091份，建档率为83%。建档立卡户6206人，签约率100%，管理65岁以上老年人6839人，老年人体检4947人，体检率77%。已管理高血压4922人，规范管理率72.4%。已管理糖尿病889人，规范管理率70%。建立严重精神障碍患者档案298人，管理率为4.25‰。建立肺结核病患者档案18人，管理率100%。孕产妇管理453人，管理率88%，0-6岁儿童管理3646人，系统管理率83%。已组建家庭医生服务团队24个，2022年共签约5152户24143人，签约率34.49%，其中老年人签约3303人，高血压签约2887人，糖尿病签约465人，严重精神障碍患者签约177人，肺结核患者签约8人，2022年度上报传染病65例。本年度共接种一类疫苗10419针次，二类疫苗3696针次。为进一步做好疫情防控新形势下医疗救治工作，按照新冠肺炎相关风险评估标准划分人群风险等级，绿色标识（低风险一般）人群管理3154人，黄色标识（中风险次重点）人群管理2381人，红色标识（高风险重点）人群管理630人，建立重点、特殊、涉疫人群台账，通过四级网络管理机制，家庭医生对每类人群进行健康监测，急危重症患者及时转诊至上级医疗</w:t>
      </w:r>
      <w:r w:rsidR="00605BAF">
        <w:rPr>
          <w:rFonts w:ascii="仿宋_GB2312" w:hAnsi="仿宋_GB2312" w:cs="仿宋_GB2312" w:hint="eastAsia"/>
          <w:szCs w:val="32"/>
        </w:rPr>
        <w:lastRenderedPageBreak/>
        <w:t>机构，保障人民群众生命安全和身体健康。</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（4）完成2022年村医养老保险补助的缴纳。</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（5）完成2022年租赁费用支出</w:t>
      </w:r>
      <w:r w:rsidR="00605BAF">
        <w:rPr>
          <w:rFonts w:ascii="仿宋_GB2312" w:hAnsi="仿宋_GB2312" w:cs="仿宋_GB2312" w:hint="eastAsia"/>
          <w:szCs w:val="32"/>
        </w:rPr>
        <w:t>94.53</w:t>
      </w:r>
      <w:r>
        <w:rPr>
          <w:rFonts w:ascii="仿宋_GB2312" w:hAnsi="仿宋_GB2312" w:cs="仿宋_GB2312" w:hint="eastAsia"/>
          <w:szCs w:val="32"/>
        </w:rPr>
        <w:t>万元。</w:t>
      </w:r>
    </w:p>
    <w:p w:rsidR="00E5086A" w:rsidRDefault="0029441F" w:rsidP="008B04C9">
      <w:pPr>
        <w:tabs>
          <w:tab w:val="left" w:pos="613"/>
        </w:tabs>
        <w:spacing w:line="480" w:lineRule="exact"/>
        <w:ind w:firstLineChars="200" w:firstLine="640"/>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（三）各项指标完成情况分析</w:t>
      </w:r>
    </w:p>
    <w:p w:rsidR="00E5086A" w:rsidRDefault="0029441F" w:rsidP="008B04C9">
      <w:pPr>
        <w:pStyle w:val="a5"/>
        <w:widowControl/>
        <w:spacing w:line="480" w:lineRule="exact"/>
        <w:ind w:firstLineChars="200" w:firstLine="643"/>
        <w:rPr>
          <w:rFonts w:ascii="楷体_GB2312" w:eastAsia="楷体_GB2312" w:hAnsi="楷体_GB2312" w:cs="楷体_GB2312"/>
          <w:b/>
          <w:bCs/>
          <w:sz w:val="32"/>
          <w:szCs w:val="32"/>
        </w:rPr>
      </w:pPr>
      <w:r>
        <w:rPr>
          <w:rFonts w:ascii="仿宋_GB2312" w:eastAsia="仿宋_GB2312" w:hAnsi="仿宋_GB2312" w:cs="仿宋_GB2312" w:hint="eastAsia"/>
          <w:b/>
          <w:bCs/>
          <w:sz w:val="32"/>
          <w:szCs w:val="32"/>
        </w:rPr>
        <w:t>1、部门管理</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2022年度单位人员经费支出和公用经费支出均按照财务相关规定合理支出，由于绩效考核制度变化，导致基本支出完成率不足百分之百；我</w:t>
      </w:r>
      <w:r w:rsidR="00605BAF">
        <w:rPr>
          <w:rFonts w:ascii="仿宋_GB2312" w:hAnsi="仿宋_GB2312" w:cs="仿宋_GB2312" w:hint="eastAsia"/>
          <w:szCs w:val="32"/>
        </w:rPr>
        <w:t>院</w:t>
      </w:r>
      <w:r>
        <w:rPr>
          <w:rFonts w:ascii="仿宋_GB2312" w:hAnsi="仿宋_GB2312" w:cs="仿宋_GB2312" w:hint="eastAsia"/>
          <w:szCs w:val="32"/>
        </w:rPr>
        <w:t>在政府采购管理制度上的了解不够深入，以后会加强政府采购制度的学习；因单位资产配置比较分散，在资产的统一管理制度方面还有待完善。</w:t>
      </w:r>
    </w:p>
    <w:p w:rsidR="00E5086A" w:rsidRDefault="0029441F" w:rsidP="008B04C9">
      <w:pPr>
        <w:pStyle w:val="a5"/>
        <w:widowControl/>
        <w:spacing w:line="480" w:lineRule="exact"/>
        <w:ind w:firstLineChars="200" w:firstLine="643"/>
        <w:rPr>
          <w:rFonts w:ascii="楷体_GB2312" w:eastAsia="楷体_GB2312" w:hAnsi="楷体_GB2312" w:cs="楷体_GB2312"/>
          <w:b/>
          <w:bCs/>
          <w:sz w:val="32"/>
          <w:szCs w:val="32"/>
        </w:rPr>
      </w:pPr>
      <w:r>
        <w:rPr>
          <w:rFonts w:ascii="仿宋_GB2312" w:eastAsia="仿宋_GB2312" w:hAnsi="仿宋_GB2312" w:cs="仿宋_GB2312" w:hint="eastAsia"/>
          <w:b/>
          <w:bCs/>
          <w:sz w:val="32"/>
          <w:szCs w:val="32"/>
        </w:rPr>
        <w:t>2、履职效果</w:t>
      </w:r>
    </w:p>
    <w:p w:rsidR="00E5086A" w:rsidRDefault="0029441F" w:rsidP="008B04C9">
      <w:pPr>
        <w:pStyle w:val="1"/>
        <w:spacing w:line="480" w:lineRule="exact"/>
        <w:ind w:firstLineChars="200" w:firstLine="640"/>
        <w:rPr>
          <w:rFonts w:ascii="仿宋_GB2312" w:hAnsi="仿宋_GB2312" w:cs="仿宋_GB2312"/>
          <w:szCs w:val="32"/>
        </w:rPr>
      </w:pPr>
      <w:r>
        <w:rPr>
          <w:rFonts w:ascii="仿宋_GB2312" w:hAnsi="仿宋_GB2312" w:cs="仿宋_GB2312" w:hint="eastAsia"/>
          <w:szCs w:val="32"/>
        </w:rPr>
        <w:t>2022年</w:t>
      </w:r>
      <w:r w:rsidR="007500E8">
        <w:rPr>
          <w:rFonts w:ascii="仿宋_GB2312" w:hAnsi="仿宋_GB2312" w:cs="仿宋_GB2312" w:hint="eastAsia"/>
          <w:szCs w:val="32"/>
        </w:rPr>
        <w:t>，我院进一步完善医疗质量管理制度，优化就医流程，全年门诊就诊人次41511人次，住院1248人次。积极开展医共体建设，重点科室、特色专科建设得到有力提升，在一定程度上，有效提升了基层医院的服务能力和工作质量。</w:t>
      </w:r>
      <w:r>
        <w:rPr>
          <w:rFonts w:ascii="仿宋_GB2312" w:hAnsi="仿宋_GB2312" w:cs="仿宋_GB2312" w:hint="eastAsia"/>
          <w:szCs w:val="32"/>
        </w:rPr>
        <w:t>我</w:t>
      </w:r>
      <w:r w:rsidR="007500E8">
        <w:rPr>
          <w:rFonts w:ascii="仿宋_GB2312" w:hAnsi="仿宋_GB2312" w:cs="仿宋_GB2312" w:hint="eastAsia"/>
          <w:color w:val="000000"/>
          <w:szCs w:val="32"/>
        </w:rPr>
        <w:t>院</w:t>
      </w:r>
      <w:r>
        <w:rPr>
          <w:rFonts w:ascii="仿宋_GB2312" w:hAnsi="仿宋_GB2312" w:cs="仿宋_GB2312" w:hint="eastAsia"/>
          <w:szCs w:val="32"/>
        </w:rPr>
        <w:t>将新冠肺炎疫情防控工作作为首要任务，</w:t>
      </w:r>
      <w:r>
        <w:rPr>
          <w:rFonts w:ascii="仿宋_GB2312" w:hAnsi="仿宋_GB2312" w:cs="仿宋_GB2312" w:hint="eastAsia"/>
          <w:color w:val="000000"/>
          <w:szCs w:val="32"/>
        </w:rPr>
        <w:t>做到基本公共卫生服务不松懈，严格按照</w:t>
      </w:r>
      <w:r w:rsidR="007500E8">
        <w:rPr>
          <w:rFonts w:ascii="仿宋_GB2312" w:hAnsi="仿宋_GB2312" w:cs="仿宋_GB2312" w:hint="eastAsia"/>
          <w:color w:val="000000"/>
          <w:szCs w:val="32"/>
        </w:rPr>
        <w:t>医院</w:t>
      </w:r>
      <w:r>
        <w:rPr>
          <w:rFonts w:ascii="仿宋_GB2312" w:hAnsi="仿宋_GB2312" w:cs="仿宋_GB2312" w:hint="eastAsia"/>
          <w:color w:val="000000"/>
          <w:szCs w:val="32"/>
        </w:rPr>
        <w:t>承担的重点工作任务，有序</w:t>
      </w:r>
      <w:r>
        <w:rPr>
          <w:rFonts w:ascii="仿宋_GB2312" w:hAnsi="仿宋_GB2312" w:cs="仿宋_GB2312" w:hint="eastAsia"/>
          <w:szCs w:val="32"/>
        </w:rPr>
        <w:t>推进</w:t>
      </w:r>
      <w:r>
        <w:rPr>
          <w:rFonts w:ascii="仿宋_GB2312" w:hAnsi="仿宋_GB2312" w:cs="仿宋_GB2312" w:hint="eastAsia"/>
          <w:color w:val="000000"/>
          <w:szCs w:val="32"/>
        </w:rPr>
        <w:t>各项工作。</w:t>
      </w:r>
    </w:p>
    <w:p w:rsidR="00E5086A" w:rsidRDefault="0029441F" w:rsidP="008B04C9">
      <w:pPr>
        <w:pStyle w:val="a5"/>
        <w:widowControl/>
        <w:spacing w:line="4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3、能力建设</w:t>
      </w:r>
    </w:p>
    <w:p w:rsidR="00E5086A" w:rsidRDefault="0029441F" w:rsidP="008B04C9">
      <w:pPr>
        <w:pStyle w:val="1"/>
        <w:spacing w:line="480" w:lineRule="exact"/>
        <w:ind w:firstLineChars="200" w:firstLine="640"/>
        <w:rPr>
          <w:rFonts w:ascii="仿宋_GB2312" w:hAnsi="仿宋_GB2312" w:cs="仿宋_GB2312"/>
          <w:color w:val="000000"/>
          <w:szCs w:val="32"/>
        </w:rPr>
      </w:pPr>
      <w:r>
        <w:rPr>
          <w:rFonts w:ascii="仿宋_GB2312" w:hAnsi="仿宋_GB2312" w:cs="仿宋_GB2312" w:hint="eastAsia"/>
          <w:color w:val="000000"/>
          <w:szCs w:val="32"/>
        </w:rPr>
        <w:t>根据科室业务发展，有计划的储备相关专业技术人才，派遣医务人员前往二、三级医疗机构进修学习。在新入职人员培训中，随着业务逐渐开展的情况，培训制度及内容需与时俱进，除了及时更新国家相关政策及法律法规外，需要完善相关的基本临床技能操作培训。</w:t>
      </w:r>
    </w:p>
    <w:p w:rsidR="00E5086A" w:rsidRDefault="0029441F" w:rsidP="008B04C9">
      <w:pPr>
        <w:pStyle w:val="a5"/>
        <w:widowControl/>
        <w:spacing w:line="4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四、绩效自评结果拟应用和公开情况</w:t>
      </w:r>
    </w:p>
    <w:p w:rsidR="00E5086A" w:rsidRDefault="0029441F" w:rsidP="008B04C9">
      <w:pPr>
        <w:pStyle w:val="a5"/>
        <w:widowControl/>
        <w:spacing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rsidR="00E5086A" w:rsidRDefault="0029441F" w:rsidP="008B04C9">
      <w:pPr>
        <w:pStyle w:val="a5"/>
        <w:widowControl/>
        <w:spacing w:line="4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五、其他需要说明的问题</w:t>
      </w:r>
    </w:p>
    <w:p w:rsidR="00E5086A" w:rsidRDefault="0029441F" w:rsidP="008B04C9">
      <w:pPr>
        <w:spacing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本次绩效自评无其他需要说明的问题。</w:t>
      </w:r>
    </w:p>
    <w:p w:rsidR="00E5086A" w:rsidRDefault="00E5086A" w:rsidP="008B04C9">
      <w:pPr>
        <w:numPr>
          <w:ilvl w:val="5"/>
          <w:numId w:val="0"/>
        </w:numPr>
        <w:spacing w:line="480" w:lineRule="exact"/>
        <w:jc w:val="left"/>
        <w:rPr>
          <w:rFonts w:ascii="仿宋_GB2312" w:eastAsia="仿宋_GB2312" w:hAnsi="仿宋_GB2312" w:cs="仿宋_GB2312"/>
          <w:sz w:val="32"/>
          <w:szCs w:val="32"/>
        </w:rPr>
      </w:pPr>
    </w:p>
    <w:p w:rsidR="00E5086A" w:rsidRDefault="00E5086A" w:rsidP="008B04C9">
      <w:pPr>
        <w:pStyle w:val="1"/>
        <w:spacing w:line="480" w:lineRule="exact"/>
        <w:rPr>
          <w:rFonts w:ascii="仿宋_GB2312" w:hAnsi="仿宋_GB2312" w:cs="仿宋_GB2312"/>
          <w:szCs w:val="32"/>
        </w:rPr>
      </w:pPr>
    </w:p>
    <w:p w:rsidR="00E5086A" w:rsidRDefault="00E5086A" w:rsidP="008B04C9">
      <w:pPr>
        <w:pStyle w:val="1"/>
        <w:spacing w:line="480" w:lineRule="exact"/>
        <w:rPr>
          <w:rFonts w:ascii="仿宋_GB2312" w:hAnsi="仿宋_GB2312" w:cs="仿宋_GB2312"/>
          <w:szCs w:val="32"/>
        </w:rPr>
      </w:pPr>
    </w:p>
    <w:p w:rsidR="00E5086A" w:rsidRDefault="007500E8" w:rsidP="008B04C9">
      <w:pPr>
        <w:pStyle w:val="a5"/>
        <w:widowControl/>
        <w:spacing w:line="480" w:lineRule="exact"/>
        <w:ind w:firstLineChars="1200" w:firstLine="38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永登县秦川中心卫生院</w:t>
      </w:r>
    </w:p>
    <w:p w:rsidR="00E5086A" w:rsidRDefault="0029441F" w:rsidP="008B04C9">
      <w:pPr>
        <w:pStyle w:val="a5"/>
        <w:widowControl/>
        <w:spacing w:line="480" w:lineRule="exact"/>
        <w:ind w:firstLineChars="1350" w:firstLine="4320"/>
        <w:jc w:val="left"/>
      </w:pPr>
      <w:r>
        <w:rPr>
          <w:rFonts w:ascii="仿宋_GB2312" w:eastAsia="仿宋_GB2312" w:hAnsi="仿宋_GB2312" w:cs="仿宋_GB2312" w:hint="eastAsia"/>
          <w:sz w:val="32"/>
          <w:szCs w:val="32"/>
        </w:rPr>
        <w:t>2023年9月15日</w:t>
      </w:r>
      <w:bookmarkStart w:id="0" w:name="_GoBack"/>
      <w:bookmarkEnd w:id="0"/>
    </w:p>
    <w:sectPr w:rsidR="00E5086A" w:rsidSect="00E5086A">
      <w:footerReference w:type="default" r:id="rId7"/>
      <w:pgSz w:w="11906" w:h="16838"/>
      <w:pgMar w:top="1440" w:right="1800" w:bottom="1440" w:left="1800" w:header="851" w:footer="992"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1685" w:rsidRDefault="00651685" w:rsidP="00E5086A">
      <w:r>
        <w:separator/>
      </w:r>
    </w:p>
  </w:endnote>
  <w:endnote w:type="continuationSeparator" w:id="1">
    <w:p w:rsidR="00651685" w:rsidRDefault="00651685" w:rsidP="00E508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086A" w:rsidRDefault="00E5086A">
    <w:pPr>
      <w:pStyle w:val="a3"/>
      <w:tabs>
        <w:tab w:val="clear" w:pos="4153"/>
        <w:tab w:val="left" w:pos="1083"/>
      </w:tabs>
      <w:rPr>
        <w:rFonts w:ascii="仿宋" w:eastAsia="仿宋" w:hAnsi="仿宋" w:cs="仿宋"/>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1685" w:rsidRDefault="00651685" w:rsidP="00E5086A">
      <w:r>
        <w:separator/>
      </w:r>
    </w:p>
  </w:footnote>
  <w:footnote w:type="continuationSeparator" w:id="1">
    <w:p w:rsidR="00651685" w:rsidRDefault="00651685" w:rsidP="00E508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A65064"/>
    <w:multiLevelType w:val="multilevel"/>
    <w:tmpl w:val="59A65064"/>
    <w:lvl w:ilvl="0">
      <w:start w:val="1"/>
      <w:numFmt w:val="chineseCounting"/>
      <w:suff w:val="nothing"/>
      <w:lvlText w:val="%1、"/>
      <w:lvlJc w:val="left"/>
      <w:pPr>
        <w:ind w:left="0" w:firstLine="0"/>
      </w:pPr>
      <w:rPr>
        <w:rFonts w:hint="eastAsia"/>
      </w:rPr>
    </w:lvl>
    <w:lvl w:ilvl="1">
      <w:start w:val="1"/>
      <w:numFmt w:val="chineseCounting"/>
      <w:suff w:val="nothing"/>
      <w:lvlText w:val="（%2）"/>
      <w:lvlJc w:val="left"/>
      <w:pPr>
        <w:ind w:left="0" w:firstLine="0"/>
      </w:pPr>
      <w:rPr>
        <w:rFonts w:hint="eastAsia"/>
      </w:rPr>
    </w:lvl>
    <w:lvl w:ilvl="2">
      <w:start w:val="1"/>
      <w:numFmt w:val="decimal"/>
      <w:suff w:val="nothing"/>
      <w:lvlText w:val="%3、"/>
      <w:lvlJc w:val="left"/>
      <w:pPr>
        <w:tabs>
          <w:tab w:val="left" w:pos="0"/>
        </w:tabs>
        <w:ind w:left="0" w:firstLine="400"/>
      </w:pPr>
      <w:rPr>
        <w:rFonts w:ascii="宋体" w:eastAsia="宋体" w:hAnsi="宋体" w:cs="宋体"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pStyle w:val="6"/>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jYzZjQ3ZGIxOGU1YzVhM2Q4ODAwZjI0NWRlNGY2ZGIifQ=="/>
  </w:docVars>
  <w:rsids>
    <w:rsidRoot w:val="00E5086A"/>
    <w:rsid w:val="00084091"/>
    <w:rsid w:val="0029441F"/>
    <w:rsid w:val="003D1999"/>
    <w:rsid w:val="00605BAF"/>
    <w:rsid w:val="00651685"/>
    <w:rsid w:val="007500E8"/>
    <w:rsid w:val="008B04C9"/>
    <w:rsid w:val="00E5086A"/>
    <w:rsid w:val="02C9303F"/>
    <w:rsid w:val="038500F8"/>
    <w:rsid w:val="06BB336E"/>
    <w:rsid w:val="080C272B"/>
    <w:rsid w:val="08BB2E06"/>
    <w:rsid w:val="0BC12ADE"/>
    <w:rsid w:val="0C7B29E0"/>
    <w:rsid w:val="0D9F44AC"/>
    <w:rsid w:val="10134CDE"/>
    <w:rsid w:val="127D4F48"/>
    <w:rsid w:val="13C741EF"/>
    <w:rsid w:val="1461070D"/>
    <w:rsid w:val="16E434F4"/>
    <w:rsid w:val="179606CE"/>
    <w:rsid w:val="19B117EF"/>
    <w:rsid w:val="1B7A2F0A"/>
    <w:rsid w:val="1F7C40DF"/>
    <w:rsid w:val="220D3E60"/>
    <w:rsid w:val="235E550A"/>
    <w:rsid w:val="23DF164F"/>
    <w:rsid w:val="263E08AF"/>
    <w:rsid w:val="283F3351"/>
    <w:rsid w:val="28760821"/>
    <w:rsid w:val="352A3AFB"/>
    <w:rsid w:val="38451629"/>
    <w:rsid w:val="3F84512C"/>
    <w:rsid w:val="3FF11E82"/>
    <w:rsid w:val="425C413F"/>
    <w:rsid w:val="49EC731C"/>
    <w:rsid w:val="49FE3D2D"/>
    <w:rsid w:val="4BE51F9C"/>
    <w:rsid w:val="4D0F7FFF"/>
    <w:rsid w:val="4F133DD7"/>
    <w:rsid w:val="571841F4"/>
    <w:rsid w:val="598E3A2A"/>
    <w:rsid w:val="5D2F3A3E"/>
    <w:rsid w:val="5D867E6A"/>
    <w:rsid w:val="5DCA0598"/>
    <w:rsid w:val="5EE47714"/>
    <w:rsid w:val="5F9920D6"/>
    <w:rsid w:val="5FF13CC0"/>
    <w:rsid w:val="60C82BF6"/>
    <w:rsid w:val="622A170C"/>
    <w:rsid w:val="64EF47C3"/>
    <w:rsid w:val="68226AC1"/>
    <w:rsid w:val="6F2F0361"/>
    <w:rsid w:val="719A4BB2"/>
    <w:rsid w:val="72C45265"/>
    <w:rsid w:val="72D354A8"/>
    <w:rsid w:val="73131D48"/>
    <w:rsid w:val="749A386E"/>
    <w:rsid w:val="762878B8"/>
    <w:rsid w:val="7730111A"/>
    <w:rsid w:val="77F4317A"/>
    <w:rsid w:val="785C4FA3"/>
    <w:rsid w:val="79621333"/>
    <w:rsid w:val="7B354F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E5086A"/>
    <w:pPr>
      <w:widowControl w:val="0"/>
      <w:jc w:val="both"/>
    </w:pPr>
    <w:rPr>
      <w:rFonts w:asciiTheme="minorHAnsi" w:eastAsiaTheme="minorEastAsia" w:hAnsiTheme="minorHAnsi" w:cstheme="minorBidi"/>
      <w:kern w:val="2"/>
      <w:sz w:val="21"/>
      <w:szCs w:val="24"/>
    </w:rPr>
  </w:style>
  <w:style w:type="paragraph" w:styleId="6">
    <w:name w:val="heading 6"/>
    <w:basedOn w:val="a"/>
    <w:next w:val="a"/>
    <w:unhideWhenUsed/>
    <w:qFormat/>
    <w:rsid w:val="00E5086A"/>
    <w:pPr>
      <w:keepNext/>
      <w:keepLines/>
      <w:numPr>
        <w:ilvl w:val="5"/>
        <w:numId w:val="1"/>
      </w:numPr>
      <w:spacing w:line="317" w:lineRule="auto"/>
      <w:outlineLvl w:val="5"/>
    </w:pPr>
    <w:rPr>
      <w:rFonts w:ascii="Arial" w:eastAsia="宋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E5086A"/>
    <w:rPr>
      <w:rFonts w:eastAsia="仿宋_GB2312"/>
      <w:sz w:val="32"/>
    </w:rPr>
  </w:style>
  <w:style w:type="paragraph" w:styleId="a3">
    <w:name w:val="footer"/>
    <w:basedOn w:val="a"/>
    <w:qFormat/>
    <w:rsid w:val="00E5086A"/>
    <w:pPr>
      <w:tabs>
        <w:tab w:val="center" w:pos="4153"/>
        <w:tab w:val="right" w:pos="8306"/>
      </w:tabs>
      <w:snapToGrid w:val="0"/>
      <w:jc w:val="left"/>
    </w:pPr>
    <w:rPr>
      <w:sz w:val="18"/>
    </w:rPr>
  </w:style>
  <w:style w:type="paragraph" w:styleId="a4">
    <w:name w:val="header"/>
    <w:basedOn w:val="a"/>
    <w:qFormat/>
    <w:rsid w:val="00E5086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rsid w:val="00E5086A"/>
    <w:rPr>
      <w:sz w:val="24"/>
    </w:rPr>
  </w:style>
  <w:style w:type="character" w:styleId="a6">
    <w:name w:val="Strong"/>
    <w:basedOn w:val="a0"/>
    <w:qFormat/>
    <w:rsid w:val="00E5086A"/>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360</Words>
  <Characters>2053</Characters>
  <Application>Microsoft Office Word</Application>
  <DocSecurity>0</DocSecurity>
  <Lines>17</Lines>
  <Paragraphs>4</Paragraphs>
  <ScaleCrop>false</ScaleCrop>
  <Company>微软中国</Company>
  <LinksUpToDate>false</LinksUpToDate>
  <CharactersWithSpaces>2409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2023-03-17T01:01:00Z</cp:lastPrinted>
  <dcterms:created xsi:type="dcterms:W3CDTF">2023-09-18T03:38:00Z</dcterms:created>
  <dcterms:modified xsi:type="dcterms:W3CDTF">2023-09-19T07:06:00Z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56E353C369F14DB88ADCF3400749E764</vt:lpwstr>
  </property>
</Properties>
</file>