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3078" w:leftChars="418" w:hanging="2200" w:hangingChars="500"/>
        <w:jc w:val="left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 w:bidi="ar"/>
        </w:rPr>
      </w:pP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3078" w:leftChars="418" w:hanging="2200" w:hangingChars="500"/>
        <w:jc w:val="left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 w:bidi="ar"/>
        </w:rPr>
      </w:pP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3078" w:leftChars="418" w:hanging="2200" w:hangingChars="500"/>
        <w:jc w:val="left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 w:bidi="ar"/>
        </w:rPr>
        <w:t>2022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bidi="ar"/>
        </w:rPr>
        <w:t>年度兰州新区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 w:bidi="ar"/>
        </w:rPr>
        <w:t>栖霞社区卫生服中心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3078" w:leftChars="418" w:hanging="2200" w:hangingChars="50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 w:bidi="ar"/>
        </w:rPr>
        <w:t>预算执行情况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bidi="ar"/>
        </w:rPr>
        <w:t>自评报告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单位</w:t>
      </w:r>
      <w:r>
        <w:rPr>
          <w:rFonts w:hint="eastAsia" w:ascii="黑体" w:hAnsi="黑体" w:eastAsia="黑体" w:cs="黑体"/>
          <w:sz w:val="32"/>
          <w:szCs w:val="32"/>
        </w:rPr>
        <w:t>基本情况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(一)主要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职责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</w:pP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兰州新区栖霞社区卫生服务中心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为非营利性医疗机构，主要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承担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栖霞社区2.52万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居民的基本医疗服务和国家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基本公共卫生服务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项目实施工作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，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负责辖区人口的常见病、多发病的诊断治疗，并负责辖区内居民的传染预防控制和社区康复、预防接种，儿童、孕产妇、老年人等重点人群健康管理服务，公共场所卫生监督协管，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计划生育技术指导与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eastAsia="zh-CN"/>
        </w:rPr>
        <w:t>协助处置辖区内的突发公共卫生事件等基本职能</w:t>
      </w:r>
      <w:r>
        <w:rPr>
          <w:rStyle w:val="9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机构设置及人员情况</w:t>
      </w:r>
    </w:p>
    <w:p>
      <w:pPr>
        <w:pStyle w:val="6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兰州新区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栖霞社区卫生服务中心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内设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室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，分别是办公室、医务科、护理部、内儿科、外科、公卫科、妇科、中医科、预防接种科、放射科、B超室、检验科。2022年末兰州新区栖霞社区卫生服务中心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实有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52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人，其中在编事业人员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单位自聘21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。</w:t>
      </w:r>
    </w:p>
    <w:p>
      <w:pPr>
        <w:pStyle w:val="6"/>
        <w:pageBreakBefore w:val="0"/>
        <w:widowControl/>
        <w:tabs>
          <w:tab w:val="left" w:pos="695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二、绩效自评工作组织开展情况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为确实做好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2022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年度部门整体绩效自评工作，提高财政资金使用效益，根据《兰州新区财政局（国资局）关于开展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2022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年度预算执行情况绩效单位自评工作的通知》（兰新财发【2</w:t>
      </w:r>
      <w:r>
        <w:rPr>
          <w:rFonts w:ascii="仿宋_GB2312" w:eastAsia="仿宋_GB2312" w:hAnsiTheme="minorEastAsia" w:cstheme="minorEastAsia"/>
          <w:sz w:val="32"/>
          <w:szCs w:val="32"/>
        </w:rPr>
        <w:t>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】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36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号）文件精神，结合实际，我单位组织成立了绩效评价工作小组，检查支出相关资料，并根据绩效自评材料进行分析、总结。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部门整体支出绩效自评情况分析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（一）部门决算情况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eastAsia" w:ascii="仿宋_GB2312" w:eastAsia="仿宋_GB2312" w:hAnsiTheme="minorEastAsia" w:cstheme="minorEastAsia"/>
          <w:b/>
          <w:bCs/>
          <w:sz w:val="32"/>
          <w:szCs w:val="32"/>
        </w:rPr>
      </w:pPr>
      <w:r>
        <w:rPr>
          <w:rFonts w:ascii="仿宋_GB2312" w:eastAsia="仿宋_GB2312" w:hAnsiTheme="minorEastAsia" w:cstheme="minorEastAsia"/>
          <w:b/>
          <w:bCs/>
          <w:sz w:val="32"/>
          <w:szCs w:val="32"/>
        </w:rPr>
        <w:t>1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eastAsia="zh-CN"/>
        </w:rPr>
        <w:t>2022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</w:rPr>
        <w:t>年度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收入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</w:rPr>
        <w:t>决算情况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2022年度总收入1365.59万元，其中一般公共预算财政收入642.86万元，占总收入的47.08%；上级补助收入296.28万元，占总收入的21.70%；事业收入426.45万元，占总收入的31.22%。年初结转和结余328.81万元。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default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2.2022年度支出决算情况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2022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年度总支出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1428.08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万元，其中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基本支出1379.03万元，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人员经费支出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556.02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，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占总支出</w:t>
      </w:r>
      <w:r>
        <w:rPr>
          <w:rFonts w:hint="eastAsia" w:ascii="仿宋_GB2312" w:eastAsia="仿宋_GB2312" w:hAnsiTheme="minorEastAsia" w:cstheme="minorEastAsia"/>
          <w:b w:val="0"/>
          <w:bCs w:val="0"/>
          <w:sz w:val="32"/>
          <w:szCs w:val="32"/>
          <w:lang w:val="en-US" w:eastAsia="zh-CN"/>
        </w:rPr>
        <w:t>的38.93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%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，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公用经费支出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37.79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，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占总支出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的2.64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%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；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项目支出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49.06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，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占总支出的3.43%。</w:t>
      </w:r>
      <w:bookmarkStart w:id="0" w:name="_GoBack"/>
      <w:bookmarkEnd w:id="0"/>
    </w:p>
    <w:p>
      <w:pPr>
        <w:pStyle w:val="6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63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总体绩效目标完成情况分析</w:t>
      </w:r>
    </w:p>
    <w:p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1.总体绩效目标</w:t>
      </w:r>
    </w:p>
    <w:p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  目标1：目标1：发放医护人员工资，缴纳五险一金；公用经费开支；</w:t>
      </w:r>
    </w:p>
    <w:p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  目标2：加强基层医疗机构管理及医护人员队伍建设；</w:t>
      </w:r>
    </w:p>
    <w:p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  目标3：通过开展家庭签约服务，能最大限度合理截留基层普通病人基层首诊，发现需要上转治疗的，由家庭医生负责联接上级专家及医疗机构给病人提供快捷、高效的专业服务，在解决基层“看病难看病贵”的同时，也极大提高大医院优质医疗资源效益，推进医学科学进步发展；</w:t>
      </w:r>
    </w:p>
    <w:p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320" w:firstLineChars="1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 目标4：为在岗村医参加城镇职工养老保险支付单位缴纳部分。</w:t>
      </w:r>
    </w:p>
    <w:p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320" w:firstLineChars="100"/>
        <w:jc w:val="both"/>
        <w:textAlignment w:val="auto"/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 目标5：完成本年度房屋租赁工作，保障机构正常运转。</w:t>
      </w:r>
    </w:p>
    <w:p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3" w:firstLineChars="200"/>
        <w:jc w:val="both"/>
        <w:textAlignment w:val="auto"/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2.完成情况分析</w:t>
      </w:r>
    </w:p>
    <w:p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目标1完成情况：</w:t>
      </w:r>
      <w:r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  <w:t>人员经费支出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556.02</w:t>
      </w:r>
      <w:r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  <w:t>万元；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办公</w:t>
      </w:r>
      <w:r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  <w:t>经费支出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37.79</w:t>
      </w:r>
      <w:r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  <w:t>万元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；</w:t>
      </w:r>
    </w:p>
    <w:p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目标2完成情况：建立健全各项规章制度，单位班子及医护队伍，团结务实，职责分明，能够相互配合，协调一致；</w:t>
      </w:r>
    </w:p>
    <w:p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目标3完成情况：截至目前，建立居民健康档案22793份。建立高血压管理档案1036份，糖尿病管理档案268份，老年人健康管理档案1438份；0-6岁儿童健康管理档案1962份；孕产妇管理档案830份，建立严重精神障碍患者档案61份；家庭医生签约11095人；</w:t>
      </w:r>
    </w:p>
    <w:p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目标4完成情况：完成缴纳村医养老保险补助及离岗村医养老补助、定额补助。定村医队伍，为离岗村医解决后顾之忧，提高基层医疗机构服务能力。</w:t>
      </w:r>
    </w:p>
    <w:p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目标5完成情况：完成本年度房屋租赁工作，保障机构正常运转。</w:t>
      </w:r>
    </w:p>
    <w:p>
      <w:pPr>
        <w:pStyle w:val="6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630" w:leftChars="0" w:firstLine="0" w:firstLineChars="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各项指标完成情况分析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根据本次自评工作要求，我单位结合2022年度履职工作实际，从部门整体支出、部门管理、履职效果、能力建设及服务对象满意度五个方面开展部门整体支出绩效自评。经对各项履职工作相关资料的整理、汇总分析，综合评分为94分。各项指标完成情况分析如下：</w:t>
      </w:r>
    </w:p>
    <w:p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1.部门整体支出</w:t>
      </w:r>
    </w:p>
    <w:p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640" w:firstLineChars="200"/>
        <w:jc w:val="both"/>
        <w:textAlignment w:val="auto"/>
        <w:rPr>
          <w:rFonts w:hint="default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EastAsia" w:cstheme="minorEastAsia"/>
          <w:kern w:val="0"/>
          <w:sz w:val="32"/>
          <w:szCs w:val="32"/>
          <w:lang w:val="en-US" w:eastAsia="zh-CN" w:bidi="ar-SA"/>
        </w:rPr>
        <w:t>部门整体支出指标分值10分，2022年度我单位整体支出年初预算数为642.86万元，全年预算数为1365.59万元，实际支出数为1428.08万元，执行率为100%，指标得分为10分。单位整体支出大于预算数的原因是：有上年结转结余数。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630"/>
        <w:jc w:val="both"/>
        <w:textAlignment w:val="auto"/>
        <w:rPr>
          <w:rFonts w:ascii="仿宋_GB2312" w:eastAsia="仿宋_GB2312" w:hAnsiTheme="minorEastAsia" w:cstheme="minorEastAsia"/>
          <w:b/>
          <w:bCs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</w:rPr>
        <w:t>.部门管理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部门管理指标分值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31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分，从资金投入、财务管理、采购管理、资产管理、人员管理及重点工作管理六方面对我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单位2022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年度部门管理情况进行自评分析，得分为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28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分。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财务管理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指标分值为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分，得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分。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由于我单位财务人员业务水平薄弱，对政府财务管理制度学习和理解不够透彻，制定单位内部财务管理制度缺乏实用性。在今后的财务管理工作中，建立健全和完善单位内部财务管理制度和内控制度，使财务管理工作更加规范。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重点工作管理指标分值为5份，得3分。我单位2022年重点工作中医馆建设、瑞岭馨苑站建设和采购，由于单位大部分职工长期参与疫情防控工作，以致于年底还未采购完成，接下来将严格按照政府采购管理制度和采购流程，完成采购工作，保障中医馆和瑞岭馨苑站投入使用。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jc w:val="both"/>
        <w:textAlignment w:val="auto"/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eastAsia="zh-CN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eastAsia="zh-CN"/>
        </w:rPr>
        <w:t>履职效果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履职效果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指标分值47分，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根据我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工作职责及年度工作安排，从疫情防控完成情况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、卫生健康知识普及情况、患者就医情况、卫生监督覆盖率、家庭医生签约服务完成率、健康档案建立覆盖率、维护基本公卫安全、提升医疗服务水平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等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方面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分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对我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2022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年度部门履职工作完成情况进行分析说明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，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得分为44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分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。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健康档案建立覆盖率分值5份，得分4分。2022年健康档案建立覆盖率目标值为25200份，完成22793份，占比91%。我单位管辖小区方家坡安置房小区、宗家梁小区、碧桂园小区、绿地一期、二期、三期、四期、五期入住率低，随着后期入住率的上升，将不断完善健康体检程序，加大公共卫生服务的工作力度，层层落实，有序开展。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提升医疗服务水平目标分值5份，得分3分。2022年我单位大部分职工长期承担疫情防控工作，未能很好的为周边居民提供医疗服务，接下来将建立健全相关医疗工作管理制度，加强职工业务技能培训，提高医疗服务质量，切实为广大老百姓服务。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绩效自评结果拟应用和公开情况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根据本次绩效自评工作的要求及相关文件规定，对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各项指标完成情况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进行分析总结，明确改进措施。将相关结果与进度安排及时反馈各实施部门，明确整改时限并上报相关整改情况，接受监督检查。</w:t>
      </w:r>
    </w:p>
    <w:p>
      <w:pPr>
        <w:pStyle w:val="6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其他需要说明的问题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本次绩效自评无其他需要说明的问题。</w:t>
      </w:r>
    </w:p>
    <w:sectPr>
      <w:pgSz w:w="11906" w:h="16838"/>
      <w:pgMar w:top="1701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65064"/>
    <w:multiLevelType w:val="multilevel"/>
    <w:tmpl w:val="59A65064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、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2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59AE30B0"/>
    <w:multiLevelType w:val="singleLevel"/>
    <w:tmpl w:val="59AE30B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ZTBmNTIwYTY4N2RlMTljMjBmZTc4NWM2NmM2NDMifQ=="/>
  </w:docVars>
  <w:rsids>
    <w:rsidRoot w:val="57764F14"/>
    <w:rsid w:val="000049D8"/>
    <w:rsid w:val="000E5DF2"/>
    <w:rsid w:val="0022685A"/>
    <w:rsid w:val="002B42F1"/>
    <w:rsid w:val="002F0A30"/>
    <w:rsid w:val="004306E3"/>
    <w:rsid w:val="004E0E53"/>
    <w:rsid w:val="00500157"/>
    <w:rsid w:val="00600035"/>
    <w:rsid w:val="00736C3E"/>
    <w:rsid w:val="00745A5A"/>
    <w:rsid w:val="007D54CB"/>
    <w:rsid w:val="007F6879"/>
    <w:rsid w:val="009B4203"/>
    <w:rsid w:val="00AD4832"/>
    <w:rsid w:val="00BE409E"/>
    <w:rsid w:val="00BE60B3"/>
    <w:rsid w:val="00DE687B"/>
    <w:rsid w:val="00E2538C"/>
    <w:rsid w:val="00E679A0"/>
    <w:rsid w:val="00ED6B80"/>
    <w:rsid w:val="00F04304"/>
    <w:rsid w:val="025C79C4"/>
    <w:rsid w:val="030E31E0"/>
    <w:rsid w:val="0374736E"/>
    <w:rsid w:val="039D18E6"/>
    <w:rsid w:val="049F7F22"/>
    <w:rsid w:val="0AA7129C"/>
    <w:rsid w:val="0DB56175"/>
    <w:rsid w:val="0E9D13DC"/>
    <w:rsid w:val="199B7DBD"/>
    <w:rsid w:val="1C2A4806"/>
    <w:rsid w:val="244A073A"/>
    <w:rsid w:val="2948594C"/>
    <w:rsid w:val="2B764647"/>
    <w:rsid w:val="2C1A3FB3"/>
    <w:rsid w:val="2D6329A9"/>
    <w:rsid w:val="2F1228D8"/>
    <w:rsid w:val="30D065A7"/>
    <w:rsid w:val="31C23E0E"/>
    <w:rsid w:val="31E4730C"/>
    <w:rsid w:val="3298689E"/>
    <w:rsid w:val="33641498"/>
    <w:rsid w:val="33767FA4"/>
    <w:rsid w:val="3386285E"/>
    <w:rsid w:val="3938734E"/>
    <w:rsid w:val="42A64645"/>
    <w:rsid w:val="434F77FF"/>
    <w:rsid w:val="46F95BB0"/>
    <w:rsid w:val="54ED6E78"/>
    <w:rsid w:val="56B7773E"/>
    <w:rsid w:val="57764F14"/>
    <w:rsid w:val="5F16521D"/>
    <w:rsid w:val="6045687C"/>
    <w:rsid w:val="62100324"/>
    <w:rsid w:val="62143C96"/>
    <w:rsid w:val="626C5880"/>
    <w:rsid w:val="69870C3F"/>
    <w:rsid w:val="6A5C1ABB"/>
    <w:rsid w:val="6B680BAF"/>
    <w:rsid w:val="6E29772C"/>
    <w:rsid w:val="6FCD38F6"/>
    <w:rsid w:val="7107638D"/>
    <w:rsid w:val="75440CCF"/>
    <w:rsid w:val="75AF0683"/>
    <w:rsid w:val="77161E07"/>
    <w:rsid w:val="7A0C25B9"/>
    <w:rsid w:val="7F855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6"/>
    <w:basedOn w:val="1"/>
    <w:next w:val="1"/>
    <w:unhideWhenUsed/>
    <w:qFormat/>
    <w:uiPriority w:val="0"/>
    <w:pPr>
      <w:keepNext/>
      <w:keepLines/>
      <w:numPr>
        <w:ilvl w:val="5"/>
        <w:numId w:val="1"/>
      </w:numPr>
      <w:spacing w:line="317" w:lineRule="auto"/>
      <w:outlineLvl w:val="5"/>
    </w:pPr>
    <w:rPr>
      <w:rFonts w:ascii="Arial" w:hAnsi="Arial" w:eastAsia="宋体"/>
      <w:b/>
      <w:sz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34"/>
    <w:qFormat/>
    <w:uiPriority w:val="0"/>
    <w:rPr>
      <w:sz w:val="18"/>
      <w:szCs w:val="18"/>
    </w:rPr>
  </w:style>
  <w:style w:type="paragraph" w:styleId="4">
    <w:name w:val="footer"/>
    <w:basedOn w:val="1"/>
    <w:link w:val="3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3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jc w:val="left"/>
    </w:pPr>
    <w:rPr>
      <w:rFonts w:ascii="微软雅黑" w:hAnsi="微软雅黑" w:eastAsia="微软雅黑"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Emphasis"/>
    <w:basedOn w:val="8"/>
    <w:qFormat/>
    <w:uiPriority w:val="0"/>
    <w:rPr>
      <w:rFonts w:hint="eastAsia" w:ascii="微软雅黑" w:hAnsi="微软雅黑" w:eastAsia="微软雅黑" w:cs="微软雅黑"/>
    </w:rPr>
  </w:style>
  <w:style w:type="character" w:styleId="12">
    <w:name w:val="Hyperlink"/>
    <w:basedOn w:val="8"/>
    <w:qFormat/>
    <w:uiPriority w:val="0"/>
    <w:rPr>
      <w:color w:val="333333"/>
      <w:u w:val="none"/>
    </w:rPr>
  </w:style>
  <w:style w:type="character" w:customStyle="1" w:styleId="13">
    <w:name w:val="after"/>
    <w:basedOn w:val="8"/>
    <w:qFormat/>
    <w:uiPriority w:val="0"/>
    <w:rPr>
      <w:shd w:val="clear" w:color="auto" w:fill="FFFFFF"/>
    </w:rPr>
  </w:style>
  <w:style w:type="character" w:customStyle="1" w:styleId="14">
    <w:name w:val="text"/>
    <w:basedOn w:val="8"/>
    <w:qFormat/>
    <w:uiPriority w:val="0"/>
    <w:rPr>
      <w:color w:val="666666"/>
    </w:rPr>
  </w:style>
  <w:style w:type="character" w:customStyle="1" w:styleId="15">
    <w:name w:val="bsharetext"/>
    <w:basedOn w:val="8"/>
    <w:qFormat/>
    <w:uiPriority w:val="0"/>
  </w:style>
  <w:style w:type="character" w:customStyle="1" w:styleId="16">
    <w:name w:val="last"/>
    <w:basedOn w:val="8"/>
    <w:qFormat/>
    <w:uiPriority w:val="0"/>
  </w:style>
  <w:style w:type="character" w:customStyle="1" w:styleId="17">
    <w:name w:val="wx-space"/>
    <w:basedOn w:val="8"/>
    <w:qFormat/>
    <w:uiPriority w:val="0"/>
  </w:style>
  <w:style w:type="character" w:customStyle="1" w:styleId="18">
    <w:name w:val="wx-space1"/>
    <w:basedOn w:val="8"/>
    <w:qFormat/>
    <w:uiPriority w:val="0"/>
  </w:style>
  <w:style w:type="character" w:customStyle="1" w:styleId="19">
    <w:name w:val="hover20"/>
    <w:basedOn w:val="8"/>
    <w:qFormat/>
    <w:uiPriority w:val="0"/>
    <w:rPr>
      <w:color w:val="000000"/>
      <w:shd w:val="clear" w:color="auto" w:fill="FFFFFF"/>
    </w:rPr>
  </w:style>
  <w:style w:type="character" w:customStyle="1" w:styleId="20">
    <w:name w:val="line"/>
    <w:basedOn w:val="8"/>
    <w:qFormat/>
    <w:uiPriority w:val="0"/>
  </w:style>
  <w:style w:type="character" w:customStyle="1" w:styleId="21">
    <w:name w:val="line1"/>
    <w:basedOn w:val="8"/>
    <w:qFormat/>
    <w:uiPriority w:val="0"/>
  </w:style>
  <w:style w:type="character" w:customStyle="1" w:styleId="22">
    <w:name w:val="hover29"/>
    <w:basedOn w:val="8"/>
    <w:qFormat/>
    <w:uiPriority w:val="0"/>
    <w:rPr>
      <w:color w:val="000000"/>
      <w:shd w:val="clear" w:color="auto" w:fill="FFFFFF"/>
    </w:rPr>
  </w:style>
  <w:style w:type="character" w:customStyle="1" w:styleId="23">
    <w:name w:val="n3"/>
    <w:basedOn w:val="8"/>
    <w:qFormat/>
    <w:uiPriority w:val="0"/>
  </w:style>
  <w:style w:type="character" w:customStyle="1" w:styleId="24">
    <w:name w:val="a1"/>
    <w:basedOn w:val="8"/>
    <w:qFormat/>
    <w:uiPriority w:val="0"/>
  </w:style>
  <w:style w:type="character" w:customStyle="1" w:styleId="25">
    <w:name w:val="a2"/>
    <w:basedOn w:val="8"/>
    <w:qFormat/>
    <w:uiPriority w:val="0"/>
  </w:style>
  <w:style w:type="character" w:customStyle="1" w:styleId="26">
    <w:name w:val="a3"/>
    <w:basedOn w:val="8"/>
    <w:qFormat/>
    <w:uiPriority w:val="0"/>
  </w:style>
  <w:style w:type="character" w:customStyle="1" w:styleId="27">
    <w:name w:val="a4"/>
    <w:basedOn w:val="8"/>
    <w:qFormat/>
    <w:uiPriority w:val="0"/>
  </w:style>
  <w:style w:type="character" w:customStyle="1" w:styleId="28">
    <w:name w:val="n1"/>
    <w:basedOn w:val="8"/>
    <w:qFormat/>
    <w:uiPriority w:val="0"/>
  </w:style>
  <w:style w:type="character" w:customStyle="1" w:styleId="29">
    <w:name w:val="n2"/>
    <w:basedOn w:val="8"/>
    <w:qFormat/>
    <w:uiPriority w:val="0"/>
  </w:style>
  <w:style w:type="character" w:customStyle="1" w:styleId="30">
    <w:name w:val="n4"/>
    <w:basedOn w:val="8"/>
    <w:qFormat/>
    <w:uiPriority w:val="0"/>
  </w:style>
  <w:style w:type="character" w:customStyle="1" w:styleId="31">
    <w:name w:val="n5"/>
    <w:basedOn w:val="8"/>
    <w:qFormat/>
    <w:uiPriority w:val="0"/>
  </w:style>
  <w:style w:type="character" w:customStyle="1" w:styleId="32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3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4">
    <w:name w:val="批注框文本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2353</Words>
  <Characters>2582</Characters>
  <Lines>9</Lines>
  <Paragraphs>2</Paragraphs>
  <TotalTime>7</TotalTime>
  <ScaleCrop>false</ScaleCrop>
  <LinksUpToDate>false</LinksUpToDate>
  <CharactersWithSpaces>2621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2021-03-04T06:20:00Z</dcterms:created>
  <dc:creator>Administrator</dc:creator>
  <cp:lastModifiedBy>O_oIRIS</cp:lastModifiedBy>
  <cp:lastPrinted>2023-03-15T09:27:00Z</cp:lastPrinted>
  <dcterms:modified xsi:type="dcterms:W3CDTF">2023-09-15T01:09:18Z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8FA2F2D9B30047798BF85EBB72537FFA</vt:lpwstr>
  </property>
</Properties>
</file>