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suppressLineNumbers/>
        <w:spacing w:beforeLines="0" w:afterLines="0"/>
        <w:ind w:firstLine="883" w:firstLineChars="200"/>
        <w:jc w:val="center"/>
        <w:rPr>
          <w:rFonts w:hint="eastAsia" w:ascii="宋体" w:hAnsi="宋体"/>
          <w:b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color w:val="auto"/>
          <w:kern w:val="0"/>
          <w:sz w:val="44"/>
          <w:szCs w:val="44"/>
          <w:lang w:val="en-US" w:eastAsia="zh-CN"/>
        </w:rPr>
        <w:t>2022年部门预算项目支出绩效</w:t>
      </w:r>
    </w:p>
    <w:p>
      <w:pPr>
        <w:keepNext/>
        <w:keepLines/>
        <w:suppressLineNumbers/>
        <w:spacing w:beforeLines="0" w:afterLines="0"/>
        <w:ind w:firstLine="883" w:firstLineChars="200"/>
        <w:jc w:val="center"/>
        <w:rPr>
          <w:rFonts w:hint="default" w:ascii="宋体" w:hAnsi="宋体" w:eastAsia="宋体"/>
          <w:b/>
          <w:bCs/>
          <w:color w:val="auto"/>
          <w:kern w:val="0"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color w:val="auto"/>
          <w:kern w:val="0"/>
          <w:sz w:val="44"/>
          <w:szCs w:val="44"/>
          <w:lang w:val="en-US" w:eastAsia="zh-CN"/>
        </w:rPr>
        <w:t>自评说明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2022年我单位认真贯彻上级有关文件精神，积极推进预算绩效管理工作，严格遵守财经纪律，进一步健全财务管理制度。做到执行制度严格合规，会计核算符合相关规定，资金专款专用，资金支付依据和开支标准合法合规。2022年预算合理，内容真实，符合我单位工作实际。支出严格按厉行节约、量入为出的原则，做到收支平衡。提高财政资金使用效益和科学精细化管理水平，保证预算绩效工作成效良好，保障工作正常运行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根据预算绩效管理要求,本部门对2022年度一般公共预算项目支出全面开展绩效自评,其中二级项目1个,共涉及资金109.58万元,为新区一中2022年集中供暖费，占一般公共预算项目支出总额的100%。从评价情况来看2022年集中供暖费保障了2022年新区一中冬季供暖，使得在校师生能顺利完成教育教学、学习生活，教学质量得到提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校在2022年度部门决算中反映2022年集中供暖费项目绩效自评结果。2022年集中供暖费项目绩效自评情况：根据年初设定的绩效目标,项目绩效自评得分为100分。项目全年预算数为109.58万元,执行数为109.58万元,完成预算的100%。项目绩效目标完成情况：一是保障2022年学校冬季保质保量供暖；二是及时验收供暖质量，并支付供暖费用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发现的主要问题及原因：一是因学校无专业人员进行维护供暖设备，造成一定的困难；二是供暖质量需要不定时计量，以保障学校室内温度适宜。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下一步改进措施：一是提供学校相关负责人员的专业水准；二是定期请专业人员进行测温和维护供暖设备。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我校2022年集中供暖费项目绩效自评情况：优。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4800" w:firstLineChars="15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兰州新区第一初级中学</w:t>
      </w:r>
    </w:p>
    <w:p>
      <w:pPr>
        <w:ind w:firstLine="5120" w:firstLineChars="16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2023年3月2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wYjA2ZjJlNmQ1ZjI4NWI1NjE2NGRkZDEyY2RlMTYifQ=="/>
  </w:docVars>
  <w:rsids>
    <w:rsidRoot w:val="00000000"/>
    <w:rsid w:val="101F665B"/>
    <w:rsid w:val="40A627AA"/>
    <w:rsid w:val="5B9266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eastAsia="宋体" w:asciiTheme="minorHAnsi" w:hAnsiTheme="minorHAnsi" w:cstheme="minorBidi"/>
      <w:kern w:val="2"/>
      <w:sz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2023-09-18T08:17:00Z</dcterms:created>
  <dc:creator>Administrator</dc:creator>
  <cp:lastModifiedBy>天空之城</cp:lastModifiedBy>
  <dcterms:modified xsi:type="dcterms:W3CDTF">2023-09-18T22:55:20Z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354A6F3F53CC4D70A87BEFD031751E7F_12</vt:lpwstr>
  </property>
</Properties>
</file>