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ind w:firstLine="0" w:firstLineChars="0"/>
        <w:jc w:val="left"/>
        <w:outlineLvl w:val="0"/>
        <w:rPr>
          <w:rFonts w:hint="eastAsia" w:ascii="黑体" w:hAnsi="黑体" w:eastAsia="黑体" w:cs="黑体"/>
          <w:color w:val="000000" w:themeColor="text1"/>
          <w:szCs w:val="32"/>
          <w:lang w:val="en-US" w:eastAsia="zh-CN"/>
          <w14:textFill>
            <w14:solidFill>
              <w14:schemeClr w14:val="tx1"/>
            </w14:solidFill>
          </w14:textFill>
        </w:rPr>
      </w:pPr>
      <w:bookmarkStart w:id="0" w:name="_Toc16484"/>
      <w:bookmarkStart w:id="1" w:name="_Toc28613"/>
      <w:bookmarkStart w:id="2" w:name="_Toc18579"/>
      <w:bookmarkStart w:id="3" w:name="_Toc61533941"/>
      <w:r>
        <w:rPr>
          <w:rFonts w:hint="eastAsia" w:ascii="黑体" w:hAnsi="黑体" w:eastAsia="黑体" w:cs="黑体"/>
          <w:color w:val="000000" w:themeColor="text1"/>
          <w:szCs w:val="32"/>
          <w14:textFill>
            <w14:solidFill>
              <w14:schemeClr w14:val="tx1"/>
            </w14:solidFill>
          </w14:textFill>
        </w:rPr>
        <w:t>附件</w:t>
      </w:r>
      <w:bookmarkEnd w:id="0"/>
      <w:bookmarkEnd w:id="1"/>
      <w:bookmarkEnd w:id="2"/>
      <w:r>
        <w:rPr>
          <w:rFonts w:hint="eastAsia" w:ascii="黑体" w:hAnsi="黑体" w:eastAsia="黑体" w:cs="黑体"/>
          <w:color w:val="000000" w:themeColor="text1"/>
          <w:szCs w:val="32"/>
          <w:lang w:val="en-US" w:eastAsia="zh-CN"/>
          <w14:textFill>
            <w14:solidFill>
              <w14:schemeClr w14:val="tx1"/>
            </w14:solidFill>
          </w14:textFill>
        </w:rPr>
        <w:t>5-1</w:t>
      </w:r>
    </w:p>
    <w:p>
      <w:pPr>
        <w:spacing w:before="217" w:beforeLines="50" w:after="217" w:afterLines="50" w:line="640" w:lineRule="exact"/>
        <w:ind w:firstLine="0" w:firstLineChars="0"/>
        <w:jc w:val="center"/>
        <w:outlineLvl w:val="0"/>
        <w:rPr>
          <w:rFonts w:hint="eastAsia" w:ascii="方正小标宋简体" w:hAnsi="方正小标宋简体" w:eastAsia="方正小标宋简体" w:cs="方正小标宋简体"/>
          <w:bCs/>
          <w:color w:val="000000" w:themeColor="text1"/>
          <w:sz w:val="44"/>
          <w:szCs w:val="44"/>
          <w14:textFill>
            <w14:solidFill>
              <w14:schemeClr w14:val="tx1"/>
            </w14:solidFill>
          </w14:textFill>
        </w:rPr>
      </w:pPr>
      <w:bookmarkStart w:id="4" w:name="_Toc21357"/>
      <w:bookmarkStart w:id="5" w:name="_Toc16987"/>
      <w:bookmarkStart w:id="6" w:name="_Toc13512"/>
      <w:r>
        <w:rPr>
          <w:rFonts w:hint="eastAsia" w:ascii="方正小标宋简体" w:hAnsi="方正小标宋简体" w:eastAsia="方正小标宋简体" w:cs="方正小标宋简体"/>
          <w:bCs/>
          <w:color w:val="000000" w:themeColor="text1"/>
          <w:sz w:val="44"/>
          <w:szCs w:val="44"/>
          <w14:textFill>
            <w14:solidFill>
              <w14:schemeClr w14:val="tx1"/>
            </w14:solidFill>
          </w14:textFill>
        </w:rPr>
        <w:t>兰州新区绿色企业申报材料</w:t>
      </w:r>
      <w:bookmarkEnd w:id="3"/>
      <w:r>
        <w:rPr>
          <w:rFonts w:hint="eastAsia" w:ascii="方正小标宋简体" w:hAnsi="方正小标宋简体" w:eastAsia="方正小标宋简体" w:cs="方正小标宋简体"/>
          <w:bCs/>
          <w:color w:val="000000" w:themeColor="text1"/>
          <w:sz w:val="44"/>
          <w:szCs w:val="44"/>
          <w14:textFill>
            <w14:solidFill>
              <w14:schemeClr w14:val="tx1"/>
            </w14:solidFill>
          </w14:textFill>
        </w:rPr>
        <w:t>（A类企业）</w:t>
      </w:r>
      <w:bookmarkEnd w:id="4"/>
      <w:bookmarkEnd w:id="5"/>
      <w:bookmarkEnd w:id="6"/>
    </w:p>
    <w:p>
      <w:pPr>
        <w:numPr>
          <w:ilvl w:val="255"/>
          <w:numId w:val="0"/>
        </w:numPr>
        <w:tabs>
          <w:tab w:val="left" w:pos="0"/>
        </w:tabs>
        <w:spacing w:line="550" w:lineRule="exact"/>
        <w:ind w:firstLine="640" w:firstLineChars="200"/>
        <w:rPr>
          <w:rFonts w:ascii="Times New Roman" w:hAnsi="Times New Roman" w:eastAsia="仿宋" w:cs="Times New Roman"/>
          <w:color w:val="000000" w:themeColor="text1"/>
          <w14:textFill>
            <w14:solidFill>
              <w14:schemeClr w14:val="tx1"/>
            </w14:solidFill>
          </w14:textFill>
        </w:rPr>
      </w:pPr>
      <w:r>
        <w:rPr>
          <w:rFonts w:ascii="Times New Roman" w:hAnsi="Times New Roman" w:eastAsia="仿宋" w:cs="Times New Roman"/>
          <w:color w:val="000000" w:themeColor="text1"/>
          <w14:textFill>
            <w14:solidFill>
              <w14:schemeClr w14:val="tx1"/>
            </w14:solidFill>
          </w14:textFill>
        </w:rPr>
        <w:t>企业申报兰州新区绿色企业需在“绿金通”平台提供以下材料电子版，所有材料需加盖公章。申报材料包括：</w:t>
      </w:r>
    </w:p>
    <w:p>
      <w:pPr>
        <w:numPr>
          <w:ilvl w:val="255"/>
          <w:numId w:val="0"/>
        </w:numPr>
        <w:tabs>
          <w:tab w:val="left" w:pos="0"/>
        </w:tabs>
        <w:spacing w:line="550" w:lineRule="exact"/>
        <w:ind w:firstLine="640" w:firstLineChars="200"/>
        <w:rPr>
          <w:rFonts w:ascii="Times New Roman" w:hAnsi="Times New Roman" w:eastAsia="仿宋" w:cs="Times New Roman"/>
          <w:color w:val="000000" w:themeColor="text1"/>
          <w14:textFill>
            <w14:solidFill>
              <w14:schemeClr w14:val="tx1"/>
            </w14:solidFill>
          </w14:textFill>
        </w:rPr>
      </w:pPr>
      <w:r>
        <w:rPr>
          <w:rFonts w:ascii="Times New Roman" w:hAnsi="Times New Roman" w:eastAsia="仿宋" w:cs="Times New Roman"/>
          <w:color w:val="000000" w:themeColor="text1"/>
          <w14:textFill>
            <w14:solidFill>
              <w14:schemeClr w14:val="tx1"/>
            </w14:solidFill>
          </w14:textFill>
        </w:rPr>
        <w:t>一、兰州新区绿色企业认证申请表</w:t>
      </w:r>
      <w:bookmarkStart w:id="7" w:name="OLE_LINK13"/>
      <w:r>
        <w:rPr>
          <w:rFonts w:ascii="Times New Roman" w:hAnsi="Times New Roman" w:eastAsia="仿宋" w:cs="Times New Roman"/>
          <w:color w:val="000000" w:themeColor="text1"/>
          <w14:textFill>
            <w14:solidFill>
              <w14:schemeClr w14:val="tx1"/>
            </w14:solidFill>
          </w14:textFill>
        </w:rPr>
        <w:t>（A类企业）</w:t>
      </w:r>
      <w:bookmarkEnd w:id="7"/>
      <w:r>
        <w:rPr>
          <w:rFonts w:ascii="Times New Roman" w:hAnsi="Times New Roman" w:eastAsia="仿宋" w:cs="Times New Roman"/>
          <w:color w:val="000000" w:themeColor="text1"/>
          <w14:textFill>
            <w14:solidFill>
              <w14:schemeClr w14:val="tx1"/>
            </w14:solidFill>
          </w14:textFill>
        </w:rPr>
        <w:t>（附件</w:t>
      </w:r>
      <w:r>
        <w:rPr>
          <w:rFonts w:hint="eastAsia" w:ascii="Times New Roman" w:hAnsi="Times New Roman" w:eastAsia="仿宋" w:cs="Times New Roman"/>
          <w:color w:val="000000" w:themeColor="text1"/>
          <w:lang w:val="en-US" w:eastAsia="zh-CN"/>
          <w14:textFill>
            <w14:solidFill>
              <w14:schemeClr w14:val="tx1"/>
            </w14:solidFill>
          </w14:textFill>
        </w:rPr>
        <w:t>4-1</w:t>
      </w:r>
      <w:r>
        <w:rPr>
          <w:rFonts w:ascii="Times New Roman" w:hAnsi="Times New Roman" w:eastAsia="仿宋" w:cs="Times New Roman"/>
          <w:color w:val="000000" w:themeColor="text1"/>
          <w14:textFill>
            <w14:solidFill>
              <w14:schemeClr w14:val="tx1"/>
            </w14:solidFill>
          </w14:textFill>
        </w:rPr>
        <w:t>）。</w:t>
      </w:r>
    </w:p>
    <w:p>
      <w:pPr>
        <w:numPr>
          <w:ilvl w:val="255"/>
          <w:numId w:val="0"/>
        </w:numPr>
        <w:tabs>
          <w:tab w:val="left" w:pos="0"/>
        </w:tabs>
        <w:spacing w:line="550" w:lineRule="exact"/>
        <w:ind w:firstLine="640" w:firstLineChars="200"/>
        <w:rPr>
          <w:rFonts w:ascii="Times New Roman" w:hAnsi="Times New Roman" w:eastAsia="仿宋" w:cs="Times New Roman"/>
          <w:color w:val="000000" w:themeColor="text1"/>
          <w14:textFill>
            <w14:solidFill>
              <w14:schemeClr w14:val="tx1"/>
            </w14:solidFill>
          </w14:textFill>
        </w:rPr>
      </w:pPr>
      <w:r>
        <w:rPr>
          <w:rFonts w:ascii="Times New Roman" w:hAnsi="Times New Roman" w:eastAsia="仿宋" w:cs="Times New Roman"/>
          <w:color w:val="000000" w:themeColor="text1"/>
          <w14:textFill>
            <w14:solidFill>
              <w14:schemeClr w14:val="tx1"/>
            </w14:solidFill>
          </w14:textFill>
        </w:rPr>
        <w:t>二、企业征信报告。</w:t>
      </w:r>
    </w:p>
    <w:p>
      <w:pPr>
        <w:numPr>
          <w:ilvl w:val="255"/>
          <w:numId w:val="0"/>
        </w:numPr>
        <w:tabs>
          <w:tab w:val="left" w:pos="0"/>
        </w:tabs>
        <w:spacing w:line="550" w:lineRule="exact"/>
        <w:ind w:firstLine="640" w:firstLineChars="200"/>
        <w:rPr>
          <w:rFonts w:ascii="Times New Roman" w:hAnsi="Times New Roman" w:eastAsia="仿宋" w:cs="Times New Roman"/>
          <w:color w:val="000000" w:themeColor="text1"/>
          <w14:textFill>
            <w14:solidFill>
              <w14:schemeClr w14:val="tx1"/>
            </w14:solidFill>
          </w14:textFill>
        </w:rPr>
      </w:pPr>
      <w:r>
        <w:rPr>
          <w:rFonts w:ascii="Times New Roman" w:hAnsi="Times New Roman" w:eastAsia="仿宋" w:cs="Times New Roman"/>
          <w:color w:val="000000" w:themeColor="text1"/>
          <w14:textFill>
            <w14:solidFill>
              <w14:schemeClr w14:val="tx1"/>
            </w14:solidFill>
          </w14:textFill>
        </w:rPr>
        <w:t>三、企业主营业务说明。</w:t>
      </w:r>
    </w:p>
    <w:p>
      <w:pPr>
        <w:numPr>
          <w:ilvl w:val="255"/>
          <w:numId w:val="0"/>
        </w:numPr>
        <w:tabs>
          <w:tab w:val="left" w:pos="0"/>
        </w:tabs>
        <w:spacing w:line="550" w:lineRule="exact"/>
        <w:ind w:firstLine="640" w:firstLineChars="200"/>
        <w:rPr>
          <w:rFonts w:ascii="Times New Roman" w:hAnsi="Times New Roman" w:eastAsia="仿宋" w:cs="Times New Roman"/>
          <w:color w:val="000000" w:themeColor="text1"/>
          <w14:textFill>
            <w14:solidFill>
              <w14:schemeClr w14:val="tx1"/>
            </w14:solidFill>
          </w14:textFill>
        </w:rPr>
      </w:pPr>
      <w:bookmarkStart w:id="8" w:name="_Hlk60839838"/>
      <w:r>
        <w:rPr>
          <w:rFonts w:ascii="Times New Roman" w:hAnsi="Times New Roman" w:eastAsia="仿宋" w:cs="Times New Roman"/>
          <w:color w:val="000000" w:themeColor="text1"/>
          <w:szCs w:val="32"/>
          <w14:textFill>
            <w14:solidFill>
              <w14:schemeClr w14:val="tx1"/>
            </w14:solidFill>
          </w14:textFill>
        </w:rPr>
        <w:t>四、企业业务板块介绍、业务收入及成本占比、最近一年合并财务报表。</w:t>
      </w:r>
    </w:p>
    <w:p>
      <w:pPr>
        <w:numPr>
          <w:ilvl w:val="255"/>
          <w:numId w:val="0"/>
        </w:numPr>
        <w:tabs>
          <w:tab w:val="left" w:pos="0"/>
        </w:tabs>
        <w:spacing w:line="550" w:lineRule="exact"/>
        <w:ind w:firstLine="640" w:firstLineChars="200"/>
        <w:rPr>
          <w:rFonts w:ascii="Times New Roman" w:hAnsi="Times New Roman" w:eastAsia="仿宋" w:cs="Times New Roman"/>
          <w:color w:val="000000" w:themeColor="text1"/>
          <w:szCs w:val="32"/>
          <w14:textFill>
            <w14:solidFill>
              <w14:schemeClr w14:val="tx1"/>
            </w14:solidFill>
          </w14:textFill>
        </w:rPr>
      </w:pPr>
      <w:r>
        <w:rPr>
          <w:rFonts w:ascii="Times New Roman" w:hAnsi="Times New Roman" w:eastAsia="仿宋" w:cs="Times New Roman"/>
          <w:color w:val="000000" w:themeColor="text1"/>
          <w:szCs w:val="32"/>
          <w14:textFill>
            <w14:solidFill>
              <w14:schemeClr w14:val="tx1"/>
            </w14:solidFill>
          </w14:textFill>
        </w:rPr>
        <w:t>五、企业环境管理制度，或第三方出具的环境管理体系认证证书。</w:t>
      </w:r>
    </w:p>
    <w:p>
      <w:pPr>
        <w:numPr>
          <w:ilvl w:val="255"/>
          <w:numId w:val="0"/>
        </w:numPr>
        <w:tabs>
          <w:tab w:val="left" w:pos="0"/>
        </w:tabs>
        <w:spacing w:line="550" w:lineRule="exact"/>
        <w:ind w:firstLine="640" w:firstLineChars="200"/>
        <w:rPr>
          <w:rFonts w:ascii="Times New Roman" w:hAnsi="Times New Roman" w:eastAsia="仿宋" w:cs="Times New Roman"/>
          <w:color w:val="000000" w:themeColor="text1"/>
          <w14:textFill>
            <w14:solidFill>
              <w14:schemeClr w14:val="tx1"/>
            </w14:solidFill>
          </w14:textFill>
        </w:rPr>
      </w:pPr>
      <w:r>
        <w:rPr>
          <w:rFonts w:ascii="Times New Roman" w:hAnsi="Times New Roman" w:eastAsia="仿宋" w:cs="Times New Roman"/>
          <w:color w:val="000000" w:themeColor="text1"/>
          <w14:textFill>
            <w14:solidFill>
              <w14:schemeClr w14:val="tx1"/>
            </w14:solidFill>
          </w14:textFill>
        </w:rPr>
        <w:t>六、企业被评为绿色工厂、绿色</w:t>
      </w:r>
      <w:r>
        <w:rPr>
          <w:rFonts w:ascii="Times New Roman" w:hAnsi="Times New Roman" w:eastAsia="仿宋" w:cs="Times New Roman"/>
          <w:color w:val="000000" w:themeColor="text1"/>
          <w:szCs w:val="32"/>
          <w14:textFill>
            <w14:solidFill>
              <w14:schemeClr w14:val="tx1"/>
            </w14:solidFill>
          </w14:textFill>
        </w:rPr>
        <w:t>供应链管理示范企业证明材料；企业开展</w:t>
      </w:r>
      <w:r>
        <w:rPr>
          <w:rFonts w:ascii="Times New Roman" w:hAnsi="Times New Roman" w:eastAsia="仿宋" w:cs="Times New Roman"/>
          <w:color w:val="000000" w:themeColor="text1"/>
          <w14:textFill>
            <w14:solidFill>
              <w14:schemeClr w14:val="tx1"/>
            </w14:solidFill>
          </w14:textFill>
        </w:rPr>
        <w:t>甘肃省环境保护标准化建设暨环境信用评价、兰州新区诚信建设“红黑榜”评定等评价结果证明材料。</w:t>
      </w:r>
    </w:p>
    <w:p>
      <w:pPr>
        <w:numPr>
          <w:ilvl w:val="255"/>
          <w:numId w:val="0"/>
        </w:numPr>
        <w:tabs>
          <w:tab w:val="left" w:pos="0"/>
        </w:tabs>
        <w:spacing w:line="550" w:lineRule="exact"/>
        <w:ind w:firstLine="640" w:firstLineChars="200"/>
        <w:rPr>
          <w:rFonts w:ascii="Times New Roman" w:hAnsi="Times New Roman" w:eastAsia="仿宋" w:cs="Times New Roman"/>
          <w:color w:val="000000" w:themeColor="text1"/>
          <w14:textFill>
            <w14:solidFill>
              <w14:schemeClr w14:val="tx1"/>
            </w14:solidFill>
          </w14:textFill>
        </w:rPr>
      </w:pPr>
      <w:r>
        <w:rPr>
          <w:rFonts w:ascii="Times New Roman" w:hAnsi="Times New Roman" w:eastAsia="仿宋" w:cs="Times New Roman"/>
          <w:color w:val="000000" w:themeColor="text1"/>
          <w14:textFill>
            <w14:solidFill>
              <w14:schemeClr w14:val="tx1"/>
            </w14:solidFill>
          </w14:textFill>
        </w:rPr>
        <w:t>七、企业环境风险管理制度。</w:t>
      </w:r>
    </w:p>
    <w:p>
      <w:pPr>
        <w:numPr>
          <w:ilvl w:val="255"/>
          <w:numId w:val="0"/>
        </w:numPr>
        <w:tabs>
          <w:tab w:val="left" w:pos="0"/>
        </w:tabs>
        <w:spacing w:line="550" w:lineRule="exact"/>
        <w:ind w:firstLine="640" w:firstLineChars="200"/>
        <w:rPr>
          <w:rFonts w:ascii="Times New Roman" w:hAnsi="Times New Roman" w:eastAsia="仿宋" w:cs="Times New Roman"/>
          <w:color w:val="000000" w:themeColor="text1"/>
          <w14:textFill>
            <w14:solidFill>
              <w14:schemeClr w14:val="tx1"/>
            </w14:solidFill>
          </w14:textFill>
        </w:rPr>
      </w:pPr>
      <w:r>
        <w:rPr>
          <w:rFonts w:ascii="Times New Roman" w:hAnsi="Times New Roman" w:eastAsia="仿宋" w:cs="Times New Roman"/>
          <w:color w:val="000000" w:themeColor="text1"/>
          <w14:textFill>
            <w14:solidFill>
              <w14:schemeClr w14:val="tx1"/>
            </w14:solidFill>
          </w14:textFill>
        </w:rPr>
        <w:t>八、（非）重点排污单位证明（兰州新区门户网站发布的重点排污单位名录）、环境信息披露报告、环境信息披露渠道说明。</w:t>
      </w:r>
    </w:p>
    <w:p>
      <w:pPr>
        <w:numPr>
          <w:ilvl w:val="255"/>
          <w:numId w:val="0"/>
        </w:numPr>
        <w:tabs>
          <w:tab w:val="left" w:pos="0"/>
        </w:tabs>
        <w:spacing w:line="550" w:lineRule="exact"/>
        <w:ind w:firstLine="640" w:firstLineChars="200"/>
        <w:rPr>
          <w:rFonts w:ascii="Times New Roman" w:hAnsi="Times New Roman" w:eastAsia="仿宋" w:cs="Times New Roman"/>
          <w:color w:val="000000" w:themeColor="text1"/>
          <w14:textFill>
            <w14:solidFill>
              <w14:schemeClr w14:val="tx1"/>
            </w14:solidFill>
          </w14:textFill>
        </w:rPr>
      </w:pPr>
      <w:r>
        <w:rPr>
          <w:rFonts w:ascii="Times New Roman" w:hAnsi="Times New Roman" w:eastAsia="仿宋" w:cs="Times New Roman"/>
          <w:color w:val="000000" w:themeColor="text1"/>
          <w14:textFill>
            <w14:solidFill>
              <w14:schemeClr w14:val="tx1"/>
            </w14:solidFill>
          </w14:textFill>
        </w:rPr>
        <w:t>九、企业主要污染物排放检测报告。</w:t>
      </w:r>
    </w:p>
    <w:p>
      <w:pPr>
        <w:numPr>
          <w:ilvl w:val="255"/>
          <w:numId w:val="0"/>
        </w:numPr>
        <w:tabs>
          <w:tab w:val="left" w:pos="0"/>
        </w:tabs>
        <w:spacing w:line="550" w:lineRule="exact"/>
        <w:ind w:firstLine="640" w:firstLineChars="200"/>
        <w:rPr>
          <w:rFonts w:ascii="Times New Roman" w:hAnsi="Times New Roman" w:eastAsia="仿宋" w:cs="Times New Roman"/>
          <w:color w:val="000000" w:themeColor="text1"/>
          <w14:textFill>
            <w14:solidFill>
              <w14:schemeClr w14:val="tx1"/>
            </w14:solidFill>
          </w14:textFill>
        </w:rPr>
      </w:pPr>
      <w:r>
        <w:rPr>
          <w:rFonts w:ascii="Times New Roman" w:hAnsi="Times New Roman" w:eastAsia="仿宋" w:cs="Times New Roman"/>
          <w:color w:val="000000" w:themeColor="text1"/>
          <w14:textFill>
            <w14:solidFill>
              <w14:schemeClr w14:val="tx1"/>
            </w14:solidFill>
          </w14:textFill>
        </w:rPr>
        <w:t>十、一般固体废弃物、有害废弃物及危险废弃物规范处置证明材料。</w:t>
      </w:r>
    </w:p>
    <w:p>
      <w:pPr>
        <w:numPr>
          <w:ilvl w:val="255"/>
          <w:numId w:val="0"/>
        </w:numPr>
        <w:tabs>
          <w:tab w:val="left" w:pos="0"/>
        </w:tabs>
        <w:spacing w:line="550" w:lineRule="exact"/>
        <w:ind w:firstLine="640" w:firstLineChars="200"/>
        <w:rPr>
          <w:rFonts w:ascii="Times New Roman" w:hAnsi="Times New Roman" w:eastAsia="仿宋" w:cs="Times New Roman"/>
          <w:color w:val="000000" w:themeColor="text1"/>
          <w14:textFill>
            <w14:solidFill>
              <w14:schemeClr w14:val="tx1"/>
            </w14:solidFill>
          </w14:textFill>
        </w:rPr>
      </w:pPr>
      <w:r>
        <w:rPr>
          <w:rFonts w:ascii="Times New Roman" w:hAnsi="Times New Roman" w:eastAsia="仿宋" w:cs="Times New Roman"/>
          <w:color w:val="000000" w:themeColor="text1"/>
          <w14:textFill>
            <w14:solidFill>
              <w14:schemeClr w14:val="tx1"/>
            </w14:solidFill>
          </w14:textFill>
        </w:rPr>
        <w:t>十一、企业产品单位综合能耗证明材料，或第三方机构出具的节能监测报告。</w:t>
      </w:r>
    </w:p>
    <w:p>
      <w:pPr>
        <w:numPr>
          <w:ilvl w:val="255"/>
          <w:numId w:val="0"/>
        </w:numPr>
        <w:tabs>
          <w:tab w:val="left" w:pos="0"/>
        </w:tabs>
        <w:spacing w:line="550" w:lineRule="exact"/>
        <w:ind w:firstLine="640" w:firstLineChars="200"/>
        <w:rPr>
          <w:rFonts w:ascii="Times New Roman" w:hAnsi="Times New Roman" w:eastAsia="仿宋" w:cs="Times New Roman"/>
          <w:color w:val="000000" w:themeColor="text1"/>
          <w14:textFill>
            <w14:solidFill>
              <w14:schemeClr w14:val="tx1"/>
            </w14:solidFill>
          </w14:textFill>
        </w:rPr>
      </w:pPr>
      <w:r>
        <w:rPr>
          <w:rFonts w:ascii="Times New Roman" w:hAnsi="Times New Roman" w:eastAsia="仿宋" w:cs="Times New Roman"/>
          <w:color w:val="000000" w:themeColor="text1"/>
          <w14:textFill>
            <w14:solidFill>
              <w14:schemeClr w14:val="tx1"/>
            </w14:solidFill>
          </w14:textFill>
        </w:rPr>
        <w:t>十二、企业开展中水回用、非常规资源利用、废弃物综合利用、余热余压利用等资源循环利用证明材料。</w:t>
      </w:r>
    </w:p>
    <w:p>
      <w:pPr>
        <w:numPr>
          <w:ilvl w:val="255"/>
          <w:numId w:val="0"/>
        </w:numPr>
        <w:tabs>
          <w:tab w:val="left" w:pos="0"/>
        </w:tabs>
        <w:spacing w:line="550" w:lineRule="exact"/>
        <w:ind w:firstLine="640" w:firstLineChars="200"/>
        <w:rPr>
          <w:rFonts w:ascii="Times New Roman" w:hAnsi="Times New Roman" w:eastAsia="仿宋" w:cs="Times New Roman"/>
          <w:color w:val="000000" w:themeColor="text1"/>
          <w14:textFill>
            <w14:solidFill>
              <w14:schemeClr w14:val="tx1"/>
            </w14:solidFill>
          </w14:textFill>
        </w:rPr>
      </w:pPr>
      <w:r>
        <w:rPr>
          <w:rFonts w:ascii="Times New Roman" w:hAnsi="Times New Roman" w:eastAsia="仿宋" w:cs="Times New Roman"/>
          <w:color w:val="000000" w:themeColor="text1"/>
          <w14:textFill>
            <w14:solidFill>
              <w14:schemeClr w14:val="tx1"/>
            </w14:solidFill>
          </w14:textFill>
        </w:rPr>
        <w:t>十三、企业清洁能源利用量、利用率等情况证明材料或相关批复文件等。</w:t>
      </w:r>
    </w:p>
    <w:p>
      <w:pPr>
        <w:numPr>
          <w:ilvl w:val="255"/>
          <w:numId w:val="0"/>
        </w:numPr>
        <w:tabs>
          <w:tab w:val="left" w:pos="0"/>
        </w:tabs>
        <w:spacing w:line="550" w:lineRule="exact"/>
        <w:ind w:firstLine="640" w:firstLineChars="200"/>
        <w:rPr>
          <w:rFonts w:ascii="Times New Roman" w:hAnsi="Times New Roman" w:eastAsia="仿宋" w:cs="Times New Roman"/>
          <w:color w:val="000000" w:themeColor="text1"/>
          <w14:textFill>
            <w14:solidFill>
              <w14:schemeClr w14:val="tx1"/>
            </w14:solidFill>
          </w14:textFill>
        </w:rPr>
      </w:pPr>
      <w:r>
        <w:rPr>
          <w:rFonts w:ascii="Times New Roman" w:hAnsi="Times New Roman" w:eastAsia="仿宋" w:cs="Times New Roman"/>
          <w:color w:val="000000" w:themeColor="text1"/>
          <w14:textFill>
            <w14:solidFill>
              <w14:schemeClr w14:val="tx1"/>
            </w14:solidFill>
          </w14:textFill>
        </w:rPr>
        <w:t>十四、企业获得碳中和认证或落实节能降碳相关措施及管理办法、测算碳减排量或节能量或碳排放量等情况证明材料或相关批复文件等。</w:t>
      </w:r>
    </w:p>
    <w:p>
      <w:pPr>
        <w:numPr>
          <w:ilvl w:val="255"/>
          <w:numId w:val="0"/>
        </w:numPr>
        <w:tabs>
          <w:tab w:val="left" w:pos="0"/>
        </w:tabs>
        <w:spacing w:line="550" w:lineRule="exact"/>
        <w:ind w:firstLine="640" w:firstLineChars="200"/>
        <w:rPr>
          <w:rFonts w:ascii="Times New Roman" w:hAnsi="Times New Roman" w:eastAsia="仿宋" w:cs="Times New Roman"/>
          <w:color w:val="000000" w:themeColor="text1"/>
          <w14:textFill>
            <w14:solidFill>
              <w14:schemeClr w14:val="tx1"/>
            </w14:solidFill>
          </w14:textFill>
        </w:rPr>
      </w:pPr>
      <w:bookmarkStart w:id="9" w:name="OLE_LINK2"/>
      <w:r>
        <w:rPr>
          <w:rFonts w:ascii="Times New Roman" w:hAnsi="Times New Roman" w:eastAsia="仿宋" w:cs="Times New Roman"/>
          <w:color w:val="000000" w:themeColor="text1"/>
          <w14:textFill>
            <w14:solidFill>
              <w14:schemeClr w14:val="tx1"/>
            </w14:solidFill>
          </w14:textFill>
        </w:rPr>
        <w:t>十五、</w:t>
      </w:r>
      <w:bookmarkEnd w:id="9"/>
      <w:r>
        <w:rPr>
          <w:rFonts w:ascii="Times New Roman" w:hAnsi="Times New Roman" w:eastAsia="仿宋" w:cs="Times New Roman"/>
          <w:color w:val="000000" w:themeColor="text1"/>
          <w14:textFill>
            <w14:solidFill>
              <w14:schemeClr w14:val="tx1"/>
            </w14:solidFill>
          </w14:textFill>
        </w:rPr>
        <w:t>企业原材料使用品种介绍，原料中废弃物比例说明及产业链上游原料绿色供应制度文件。</w:t>
      </w:r>
    </w:p>
    <w:p>
      <w:pPr>
        <w:numPr>
          <w:ilvl w:val="255"/>
          <w:numId w:val="0"/>
        </w:numPr>
        <w:tabs>
          <w:tab w:val="left" w:pos="0"/>
        </w:tabs>
        <w:spacing w:line="550" w:lineRule="exact"/>
        <w:ind w:firstLine="640" w:firstLineChars="200"/>
        <w:rPr>
          <w:rFonts w:ascii="Times New Roman" w:hAnsi="Times New Roman" w:eastAsia="仿宋" w:cs="Times New Roman"/>
          <w:color w:val="000000" w:themeColor="text1"/>
          <w14:textFill>
            <w14:solidFill>
              <w14:schemeClr w14:val="tx1"/>
            </w14:solidFill>
          </w14:textFill>
        </w:rPr>
      </w:pPr>
      <w:r>
        <w:rPr>
          <w:rFonts w:ascii="Times New Roman" w:hAnsi="Times New Roman" w:eastAsia="仿宋" w:cs="Times New Roman"/>
          <w:color w:val="000000" w:themeColor="text1"/>
          <w14:textFill>
            <w14:solidFill>
              <w14:schemeClr w14:val="tx1"/>
            </w14:solidFill>
          </w14:textFill>
        </w:rPr>
        <w:t>十六、企业产品相关认证标识证明。</w:t>
      </w:r>
    </w:p>
    <w:p>
      <w:pPr>
        <w:numPr>
          <w:ilvl w:val="255"/>
          <w:numId w:val="0"/>
        </w:numPr>
        <w:tabs>
          <w:tab w:val="left" w:pos="0"/>
        </w:tabs>
        <w:spacing w:line="550" w:lineRule="exact"/>
        <w:ind w:firstLine="640" w:firstLineChars="200"/>
        <w:rPr>
          <w:rFonts w:ascii="Times New Roman" w:hAnsi="Times New Roman" w:eastAsia="仿宋" w:cs="Times New Roman"/>
          <w:color w:val="000000" w:themeColor="text1"/>
          <w14:textFill>
            <w14:solidFill>
              <w14:schemeClr w14:val="tx1"/>
            </w14:solidFill>
          </w14:textFill>
        </w:rPr>
      </w:pPr>
      <w:r>
        <w:rPr>
          <w:rFonts w:ascii="Times New Roman" w:hAnsi="Times New Roman" w:eastAsia="仿宋" w:cs="Times New Roman"/>
          <w:color w:val="000000" w:themeColor="text1"/>
          <w14:textFill>
            <w14:solidFill>
              <w14:schemeClr w14:val="tx1"/>
            </w14:solidFill>
          </w14:textFill>
        </w:rPr>
        <w:t>十七、企业编制的质量、能源管理制度，或第三方出具的能源管理体系认证证书。</w:t>
      </w:r>
    </w:p>
    <w:p>
      <w:pPr>
        <w:numPr>
          <w:ilvl w:val="255"/>
          <w:numId w:val="0"/>
        </w:numPr>
        <w:tabs>
          <w:tab w:val="left" w:pos="0"/>
        </w:tabs>
        <w:spacing w:line="550" w:lineRule="exact"/>
        <w:ind w:firstLine="640" w:firstLineChars="200"/>
        <w:rPr>
          <w:rFonts w:ascii="Times New Roman" w:hAnsi="Times New Roman" w:eastAsia="仿宋" w:cs="Times New Roman"/>
          <w:color w:val="000000" w:themeColor="text1"/>
          <w14:textFill>
            <w14:solidFill>
              <w14:schemeClr w14:val="tx1"/>
            </w14:solidFill>
          </w14:textFill>
        </w:rPr>
      </w:pPr>
      <w:r>
        <w:rPr>
          <w:rFonts w:ascii="Times New Roman" w:hAnsi="Times New Roman" w:eastAsia="仿宋" w:cs="Times New Roman"/>
          <w:color w:val="000000" w:themeColor="text1"/>
          <w14:textFill>
            <w14:solidFill>
              <w14:schemeClr w14:val="tx1"/>
            </w14:solidFill>
          </w14:textFill>
        </w:rPr>
        <w:t>十八、企业绿色保险保单。</w:t>
      </w:r>
    </w:p>
    <w:p>
      <w:pPr>
        <w:numPr>
          <w:ilvl w:val="255"/>
          <w:numId w:val="0"/>
        </w:numPr>
        <w:tabs>
          <w:tab w:val="left" w:pos="0"/>
        </w:tabs>
        <w:spacing w:line="550" w:lineRule="exact"/>
        <w:ind w:firstLine="640" w:firstLineChars="200"/>
        <w:rPr>
          <w:rFonts w:ascii="Times New Roman" w:hAnsi="Times New Roman" w:eastAsia="仿宋" w:cs="Times New Roman"/>
          <w:color w:val="000000" w:themeColor="text1"/>
          <w14:textFill>
            <w14:solidFill>
              <w14:schemeClr w14:val="tx1"/>
            </w14:solidFill>
          </w14:textFill>
        </w:rPr>
      </w:pPr>
      <w:r>
        <w:rPr>
          <w:rFonts w:ascii="Times New Roman" w:hAnsi="Times New Roman" w:eastAsia="仿宋" w:cs="Times New Roman"/>
          <w:color w:val="000000" w:themeColor="text1"/>
          <w14:textFill>
            <w14:solidFill>
              <w14:schemeClr w14:val="tx1"/>
            </w14:solidFill>
          </w14:textFill>
        </w:rPr>
        <w:t>十九、企业绿色领域投资证明。</w:t>
      </w:r>
    </w:p>
    <w:p>
      <w:pPr>
        <w:numPr>
          <w:ilvl w:val="255"/>
          <w:numId w:val="0"/>
        </w:numPr>
        <w:tabs>
          <w:tab w:val="left" w:pos="0"/>
        </w:tabs>
        <w:spacing w:line="550" w:lineRule="exact"/>
        <w:ind w:firstLine="640" w:firstLineChars="200"/>
        <w:rPr>
          <w:rFonts w:ascii="Times New Roman" w:hAnsi="Times New Roman" w:eastAsia="仿宋" w:cs="Times New Roman"/>
          <w:color w:val="000000" w:themeColor="text1"/>
          <w14:textFill>
            <w14:solidFill>
              <w14:schemeClr w14:val="tx1"/>
            </w14:solidFill>
          </w14:textFill>
        </w:rPr>
      </w:pPr>
      <w:r>
        <w:rPr>
          <w:rFonts w:ascii="Times New Roman" w:hAnsi="Times New Roman" w:eastAsia="仿宋" w:cs="Times New Roman"/>
          <w:color w:val="000000" w:themeColor="text1"/>
          <w14:textFill>
            <w14:solidFill>
              <w14:schemeClr w14:val="tx1"/>
            </w14:solidFill>
          </w14:textFill>
        </w:rPr>
        <w:t>二十、企业绿色低碳产品专利证书或技术先进性说明，或一般性产品、技术发明专利证书。</w:t>
      </w:r>
    </w:p>
    <w:p>
      <w:pPr>
        <w:numPr>
          <w:ilvl w:val="255"/>
          <w:numId w:val="0"/>
        </w:numPr>
        <w:tabs>
          <w:tab w:val="left" w:pos="0"/>
        </w:tabs>
        <w:spacing w:line="550" w:lineRule="exact"/>
        <w:ind w:firstLine="640" w:firstLineChars="200"/>
        <w:rPr>
          <w:rFonts w:ascii="Times New Roman" w:hAnsi="Times New Roman" w:eastAsia="仿宋" w:cs="Times New Roman"/>
          <w:color w:val="000000" w:themeColor="text1"/>
          <w14:textFill>
            <w14:solidFill>
              <w14:schemeClr w14:val="tx1"/>
            </w14:solidFill>
          </w14:textFill>
        </w:rPr>
      </w:pPr>
      <w:r>
        <w:rPr>
          <w:rFonts w:ascii="Times New Roman" w:hAnsi="Times New Roman" w:eastAsia="仿宋" w:cs="Times New Roman"/>
          <w:color w:val="000000" w:themeColor="text1"/>
          <w14:textFill>
            <w14:solidFill>
              <w14:schemeClr w14:val="tx1"/>
            </w14:solidFill>
          </w14:textFill>
        </w:rPr>
        <w:t>二十一、企业使用节能、环保装备或采用较高能效装备/设备说明。</w:t>
      </w:r>
    </w:p>
    <w:p>
      <w:pPr>
        <w:numPr>
          <w:ilvl w:val="255"/>
          <w:numId w:val="0"/>
        </w:numPr>
        <w:tabs>
          <w:tab w:val="left" w:pos="0"/>
        </w:tabs>
        <w:spacing w:line="550" w:lineRule="exact"/>
        <w:ind w:firstLine="640" w:firstLineChars="200"/>
        <w:rPr>
          <w:rFonts w:ascii="Times New Roman" w:hAnsi="Times New Roman" w:eastAsia="仿宋" w:cs="Times New Roman"/>
          <w:color w:val="000000" w:themeColor="text1"/>
          <w14:textFill>
            <w14:solidFill>
              <w14:schemeClr w14:val="tx1"/>
            </w14:solidFill>
          </w14:textFill>
        </w:rPr>
      </w:pPr>
      <w:r>
        <w:rPr>
          <w:rFonts w:ascii="Times New Roman" w:hAnsi="Times New Roman" w:eastAsia="仿宋" w:cs="Times New Roman"/>
          <w:color w:val="000000" w:themeColor="text1"/>
          <w14:textFill>
            <w14:solidFill>
              <w14:schemeClr w14:val="tx1"/>
            </w14:solidFill>
          </w14:textFill>
        </w:rPr>
        <w:t>二十二、企业编制的职业健康安全管理等方面规章制度，及职业健康安全管理体系认证证书。</w:t>
      </w:r>
    </w:p>
    <w:p>
      <w:pPr>
        <w:numPr>
          <w:ilvl w:val="255"/>
          <w:numId w:val="0"/>
        </w:numPr>
        <w:tabs>
          <w:tab w:val="left" w:pos="0"/>
        </w:tabs>
        <w:spacing w:line="550" w:lineRule="exact"/>
        <w:ind w:firstLine="640" w:firstLineChars="200"/>
        <w:rPr>
          <w:rFonts w:ascii="Times New Roman" w:hAnsi="Times New Roman" w:eastAsia="仿宋" w:cs="Times New Roman"/>
          <w:color w:val="000000" w:themeColor="text1"/>
          <w14:textFill>
            <w14:solidFill>
              <w14:schemeClr w14:val="tx1"/>
            </w14:solidFill>
          </w14:textFill>
        </w:rPr>
      </w:pPr>
      <w:r>
        <w:rPr>
          <w:rFonts w:ascii="Times New Roman" w:hAnsi="Times New Roman" w:eastAsia="仿宋" w:cs="Times New Roman"/>
          <w:color w:val="000000" w:themeColor="text1"/>
          <w14:textFill>
            <w14:solidFill>
              <w14:schemeClr w14:val="tx1"/>
            </w14:solidFill>
          </w14:textFill>
        </w:rPr>
        <w:t>二十三、企业低碳办公相关制度及措施证明材料。</w:t>
      </w:r>
    </w:p>
    <w:p>
      <w:pPr>
        <w:numPr>
          <w:ilvl w:val="255"/>
          <w:numId w:val="0"/>
        </w:numPr>
        <w:tabs>
          <w:tab w:val="left" w:pos="0"/>
        </w:tabs>
        <w:spacing w:line="550" w:lineRule="exact"/>
        <w:ind w:firstLine="640" w:firstLineChars="200"/>
        <w:rPr>
          <w:rFonts w:ascii="Times New Roman" w:hAnsi="Times New Roman" w:eastAsia="仿宋" w:cs="Times New Roman"/>
          <w:color w:val="000000" w:themeColor="text1"/>
          <w14:textFill>
            <w14:solidFill>
              <w14:schemeClr w14:val="tx1"/>
            </w14:solidFill>
          </w14:textFill>
        </w:rPr>
      </w:pPr>
      <w:r>
        <w:rPr>
          <w:rFonts w:ascii="Times New Roman" w:hAnsi="Times New Roman" w:eastAsia="仿宋" w:cs="Times New Roman"/>
          <w:color w:val="000000" w:themeColor="text1"/>
          <w14:textFill>
            <w14:solidFill>
              <w14:schemeClr w14:val="tx1"/>
            </w14:solidFill>
          </w14:textFill>
        </w:rPr>
        <w:t>二十四、企业开展或参与绿色低碳活动证明材料。</w:t>
      </w:r>
    </w:p>
    <w:p>
      <w:pPr>
        <w:numPr>
          <w:ilvl w:val="255"/>
          <w:numId w:val="0"/>
        </w:numPr>
        <w:tabs>
          <w:tab w:val="left" w:pos="0"/>
        </w:tabs>
        <w:spacing w:line="550" w:lineRule="exact"/>
        <w:ind w:firstLine="640" w:firstLineChars="200"/>
        <w:rPr>
          <w:rFonts w:ascii="Times New Roman" w:hAnsi="Times New Roman" w:eastAsia="仿宋" w:cs="Times New Roman"/>
          <w:color w:val="000000" w:themeColor="text1"/>
          <w:szCs w:val="32"/>
          <w14:textFill>
            <w14:solidFill>
              <w14:schemeClr w14:val="tx1"/>
            </w14:solidFill>
          </w14:textFill>
        </w:rPr>
      </w:pPr>
      <w:r>
        <w:rPr>
          <w:rFonts w:ascii="Times New Roman" w:hAnsi="Times New Roman" w:eastAsia="仿宋" w:cs="Times New Roman"/>
          <w:color w:val="000000" w:themeColor="text1"/>
          <w14:textFill>
            <w14:solidFill>
              <w14:schemeClr w14:val="tx1"/>
            </w14:solidFill>
          </w14:textFill>
        </w:rPr>
        <w:t>二十五、企业定期开展社会责任履行情况评价并发布《企业社会责任报告》。</w:t>
      </w:r>
    </w:p>
    <w:p>
      <w:pPr>
        <w:numPr>
          <w:ilvl w:val="255"/>
          <w:numId w:val="0"/>
        </w:numPr>
        <w:tabs>
          <w:tab w:val="left" w:pos="0"/>
        </w:tabs>
        <w:spacing w:line="550" w:lineRule="exact"/>
        <w:ind w:firstLine="640" w:firstLineChars="200"/>
        <w:rPr>
          <w:rFonts w:ascii="Times New Roman" w:hAnsi="Times New Roman" w:eastAsia="仿宋" w:cs="Times New Roman"/>
          <w:color w:val="000000" w:themeColor="text1"/>
          <w14:textFill>
            <w14:solidFill>
              <w14:schemeClr w14:val="tx1"/>
            </w14:solidFill>
          </w14:textFill>
        </w:rPr>
      </w:pPr>
      <w:r>
        <w:rPr>
          <w:rFonts w:ascii="Times New Roman" w:hAnsi="Times New Roman" w:eastAsia="仿宋" w:cs="Times New Roman"/>
          <w:color w:val="000000" w:themeColor="text1"/>
          <w:szCs w:val="32"/>
          <w14:textFill>
            <w14:solidFill>
              <w14:schemeClr w14:val="tx1"/>
            </w14:solidFill>
          </w14:textFill>
        </w:rPr>
        <w:t>二十六、</w:t>
      </w:r>
      <w:r>
        <w:rPr>
          <w:rFonts w:ascii="Times New Roman" w:hAnsi="Times New Roman" w:eastAsia="仿宋" w:cs="Times New Roman"/>
          <w:color w:val="000000" w:themeColor="text1"/>
          <w14:textFill>
            <w14:solidFill>
              <w14:schemeClr w14:val="tx1"/>
            </w14:solidFill>
          </w14:textFill>
        </w:rPr>
        <w:t>企业在生态环境保护、绿色低碳等方面获得公众认可度的证明材料。</w:t>
      </w:r>
    </w:p>
    <w:p>
      <w:pPr>
        <w:spacing w:line="550" w:lineRule="exact"/>
        <w:ind w:firstLine="640"/>
        <w:rPr>
          <w:rFonts w:ascii="Times New Roman" w:hAnsi="Times New Roman" w:eastAsia="仿宋" w:cs="Times New Roman"/>
          <w:color w:val="000000" w:themeColor="text1"/>
          <w:szCs w:val="32"/>
          <w14:textFill>
            <w14:solidFill>
              <w14:schemeClr w14:val="tx1"/>
            </w14:solidFill>
          </w14:textFill>
        </w:rPr>
      </w:pPr>
      <w:r>
        <w:rPr>
          <w:rFonts w:ascii="Times New Roman" w:hAnsi="Times New Roman" w:eastAsia="仿宋" w:cs="Times New Roman"/>
          <w:color w:val="000000" w:themeColor="text1"/>
          <w:szCs w:val="32"/>
          <w14:textFill>
            <w14:solidFill>
              <w14:schemeClr w14:val="tx1"/>
            </w14:solidFill>
          </w14:textFill>
        </w:rPr>
        <w:t>二十七、企业在绿色经营、环境污染防治、节能降碳、生产与管理以及社会责任等方面表现突出相关证明材料。</w:t>
      </w:r>
      <w:bookmarkEnd w:id="8"/>
    </w:p>
    <w:p>
      <w:pPr>
        <w:spacing w:line="240" w:lineRule="auto"/>
        <w:ind w:firstLine="640"/>
        <w:rPr>
          <w:rFonts w:ascii="Times New Roman" w:hAnsi="Times New Roman" w:eastAsia="仿宋" w:cs="Times New Roman"/>
          <w:color w:val="000000" w:themeColor="text1"/>
          <w:szCs w:val="32"/>
          <w14:textFill>
            <w14:solidFill>
              <w14:schemeClr w14:val="tx1"/>
            </w14:solidFill>
          </w14:textFill>
        </w:rPr>
      </w:pPr>
      <w:r>
        <w:rPr>
          <w:rFonts w:ascii="Times New Roman" w:hAnsi="Times New Roman" w:eastAsia="仿宋" w:cs="Times New Roman"/>
          <w:color w:val="000000" w:themeColor="text1"/>
          <w:szCs w:val="32"/>
          <w14:textFill>
            <w14:solidFill>
              <w14:schemeClr w14:val="tx1"/>
            </w14:solidFill>
          </w14:textFill>
        </w:rPr>
        <w:br w:type="page"/>
      </w:r>
      <w:bookmarkStart w:id="10" w:name="_GoBack"/>
      <w:bookmarkEnd w:id="10"/>
    </w:p>
    <w:sectPr>
      <w:headerReference r:id="rId5" w:type="default"/>
      <w:footerReference r:id="rId6" w:type="default"/>
      <w:pgSz w:w="11906" w:h="16838"/>
      <w:pgMar w:top="1080" w:right="1440" w:bottom="1080" w:left="1440" w:header="851" w:footer="992" w:gutter="0"/>
      <w:pgNumType w:fmt="numberInDash"/>
      <w:cols w:space="425" w:num="1"/>
      <w:docGrid w:type="lines" w:linePitch="435"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640"/>
      </w:pPr>
      <w:r>
        <w:separator/>
      </w:r>
    </w:p>
  </w:endnote>
  <w:endnote w:type="continuationSeparator" w:id="1">
    <w:p>
      <w:pPr>
        <w:spacing w:line="240" w:lineRule="auto"/>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D431F0A6-655A-417A-A1DB-03C6FD8B365C}"/>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Light">
    <w:panose1 w:val="020B0502040204020203"/>
    <w:charset w:val="86"/>
    <w:family w:val="swiss"/>
    <w:pitch w:val="default"/>
    <w:sig w:usb0="80000287" w:usb1="2ACF0010" w:usb2="00000016" w:usb3="00000000" w:csb0="0004001F" w:csb1="00000000"/>
  </w:font>
  <w:font w:name="等线 Light">
    <w:panose1 w:val="02010600030101010101"/>
    <w:charset w:val="86"/>
    <w:family w:val="auto"/>
    <w:pitch w:val="default"/>
    <w:sig w:usb0="A00002BF" w:usb1="38CF7CFA" w:usb2="00000016" w:usb3="00000000" w:csb0="0004000F" w:csb1="00000000"/>
  </w:font>
  <w:font w:name="仿宋_GB2312">
    <w:panose1 w:val="02010609030101010101"/>
    <w:charset w:val="86"/>
    <w:family w:val="modern"/>
    <w:pitch w:val="default"/>
    <w:sig w:usb0="00000001" w:usb1="080E0000" w:usb2="00000000" w:usb3="00000000" w:csb0="00040000" w:csb1="00000000"/>
  </w:font>
  <w:font w:name="方正小标宋简体">
    <w:panose1 w:val="02000000000000000000"/>
    <w:charset w:val="86"/>
    <w:family w:val="auto"/>
    <w:pitch w:val="default"/>
    <w:sig w:usb0="A00002BF" w:usb1="184F6CFA" w:usb2="00000012" w:usb3="00000000" w:csb0="00040001" w:csb1="00000000"/>
    <w:embedRegular r:id="rId2" w:fontKey="{4095E8C4-E16F-4E0A-8243-01AB8EDA1BFB}"/>
  </w:font>
  <w:font w:name="仿宋">
    <w:panose1 w:val="02010609060101010101"/>
    <w:charset w:val="86"/>
    <w:family w:val="modern"/>
    <w:pitch w:val="default"/>
    <w:sig w:usb0="800002BF" w:usb1="38CF7CFA" w:usb2="00000016" w:usb3="00000000" w:csb0="00040001" w:csb1="00000000"/>
    <w:embedRegular r:id="rId3" w:fontKey="{765867FB-20C9-4B1E-86D7-DF95B7DC66C1}"/>
  </w:font>
  <w:font w:name="楷体">
    <w:panose1 w:val="02010609060101010101"/>
    <w:charset w:val="86"/>
    <w:family w:val="modern"/>
    <w:pitch w:val="default"/>
    <w:sig w:usb0="800002BF" w:usb1="38CF7CFA" w:usb2="00000016" w:usb3="00000000" w:csb0="00040001" w:csb1="00000000"/>
  </w:font>
  <w:font w:name="Cambria Math">
    <w:panose1 w:val="02040503050406030204"/>
    <w:charset w:val="00"/>
    <w:family w:val="roman"/>
    <w:pitch w:val="default"/>
    <w:sig w:usb0="E00006FF" w:usb1="420024FF" w:usb2="02000000"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ind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ind w:firstLine="640"/>
      </w:pPr>
      <w:r>
        <w:separator/>
      </w:r>
    </w:p>
  </w:footnote>
  <w:footnote w:type="continuationSeparator" w:id="1">
    <w:p>
      <w:pPr>
        <w:spacing w:line="360" w:lineRule="auto"/>
        <w:ind w:firstLine="64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Bdr>
        <w:bottom w:val="none" w:color="auto" w:sz="0" w:space="1"/>
      </w:pBdr>
      <w:tabs>
        <w:tab w:val="left" w:pos="4200"/>
        <w:tab w:val="left" w:pos="4410"/>
        <w:tab w:val="clear" w:pos="8306"/>
      </w:tabs>
      <w:ind w:firstLine="360"/>
      <w:jc w:val="right"/>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B622A6B"/>
    <w:multiLevelType w:val="multilevel"/>
    <w:tmpl w:val="1B622A6B"/>
    <w:lvl w:ilvl="0" w:tentative="0">
      <w:start w:val="1"/>
      <w:numFmt w:val="chineseCountingThousand"/>
      <w:pStyle w:val="3"/>
      <w:lvlText w:val="第%1条"/>
      <w:lvlJc w:val="left"/>
      <w:pPr>
        <w:ind w:left="1980" w:hanging="420"/>
      </w:pPr>
      <w:rPr>
        <w:rFonts w:hint="eastAsia" w:cs="Times New Roman"/>
        <w:b/>
        <w:i w:val="0"/>
        <w:lang w:val="en-US"/>
      </w:rPr>
    </w:lvl>
    <w:lvl w:ilvl="1" w:tentative="0">
      <w:start w:val="1"/>
      <w:numFmt w:val="japaneseCounting"/>
      <w:lvlText w:val="（%2）"/>
      <w:lvlJc w:val="left"/>
      <w:pPr>
        <w:ind w:left="1700" w:hanging="1080"/>
      </w:pPr>
      <w:rPr>
        <w:rFonts w:hint="default" w:ascii="宋体" w:hAnsi="宋体" w:cs="宋体"/>
        <w:color w:val="000000"/>
      </w:rPr>
    </w:lvl>
    <w:lvl w:ilvl="2" w:tentative="0">
      <w:start w:val="1"/>
      <w:numFmt w:val="lowerRoman"/>
      <w:lvlText w:val="%3."/>
      <w:lvlJc w:val="right"/>
      <w:pPr>
        <w:ind w:left="1460" w:hanging="420"/>
      </w:pPr>
    </w:lvl>
    <w:lvl w:ilvl="3" w:tentative="0">
      <w:start w:val="1"/>
      <w:numFmt w:val="decimal"/>
      <w:lvlText w:val="%4."/>
      <w:lvlJc w:val="left"/>
      <w:pPr>
        <w:ind w:left="1880" w:hanging="420"/>
      </w:pPr>
    </w:lvl>
    <w:lvl w:ilvl="4" w:tentative="0">
      <w:start w:val="1"/>
      <w:numFmt w:val="lowerLetter"/>
      <w:lvlText w:val="%5)"/>
      <w:lvlJc w:val="left"/>
      <w:pPr>
        <w:ind w:left="2300" w:hanging="420"/>
      </w:pPr>
    </w:lvl>
    <w:lvl w:ilvl="5" w:tentative="0">
      <w:start w:val="1"/>
      <w:numFmt w:val="lowerRoman"/>
      <w:lvlText w:val="%6."/>
      <w:lvlJc w:val="right"/>
      <w:pPr>
        <w:ind w:left="2720" w:hanging="420"/>
      </w:pPr>
    </w:lvl>
    <w:lvl w:ilvl="6" w:tentative="0">
      <w:start w:val="1"/>
      <w:numFmt w:val="decimal"/>
      <w:lvlText w:val="%7."/>
      <w:lvlJc w:val="left"/>
      <w:pPr>
        <w:ind w:left="3140" w:hanging="420"/>
      </w:pPr>
    </w:lvl>
    <w:lvl w:ilvl="7" w:tentative="0">
      <w:start w:val="1"/>
      <w:numFmt w:val="lowerLetter"/>
      <w:lvlText w:val="%8)"/>
      <w:lvlJc w:val="left"/>
      <w:pPr>
        <w:ind w:left="3560" w:hanging="420"/>
      </w:pPr>
    </w:lvl>
    <w:lvl w:ilvl="8" w:tentative="0">
      <w:start w:val="1"/>
      <w:numFmt w:val="lowerRoman"/>
      <w:lvlText w:val="%9."/>
      <w:lvlJc w:val="right"/>
      <w:pPr>
        <w:ind w:left="3980" w:hanging="420"/>
      </w:pPr>
    </w:lvl>
  </w:abstractNum>
  <w:abstractNum w:abstractNumId="1">
    <w:nsid w:val="2E50019F"/>
    <w:multiLevelType w:val="multilevel"/>
    <w:tmpl w:val="2E50019F"/>
    <w:lvl w:ilvl="0" w:tentative="0">
      <w:start w:val="1"/>
      <w:numFmt w:val="chineseCountingThousand"/>
      <w:pStyle w:val="2"/>
      <w:lvlText w:val="第%1章"/>
      <w:lvlJc w:val="center"/>
      <w:pPr>
        <w:ind w:left="620" w:hanging="420"/>
      </w:pPr>
      <w:rPr>
        <w:rFonts w:hint="eastAsia"/>
      </w:rPr>
    </w:lvl>
    <w:lvl w:ilvl="1" w:tentative="0">
      <w:start w:val="1"/>
      <w:numFmt w:val="lowerLetter"/>
      <w:lvlText w:val="%2)"/>
      <w:lvlJc w:val="left"/>
      <w:pPr>
        <w:ind w:left="1040" w:hanging="420"/>
      </w:pPr>
    </w:lvl>
    <w:lvl w:ilvl="2" w:tentative="0">
      <w:start w:val="1"/>
      <w:numFmt w:val="lowerRoman"/>
      <w:lvlText w:val="%3."/>
      <w:lvlJc w:val="right"/>
      <w:pPr>
        <w:ind w:left="1460" w:hanging="420"/>
      </w:pPr>
    </w:lvl>
    <w:lvl w:ilvl="3" w:tentative="0">
      <w:start w:val="1"/>
      <w:numFmt w:val="decimal"/>
      <w:lvlText w:val="%4."/>
      <w:lvlJc w:val="left"/>
      <w:pPr>
        <w:ind w:left="1880" w:hanging="420"/>
      </w:pPr>
    </w:lvl>
    <w:lvl w:ilvl="4" w:tentative="0">
      <w:start w:val="1"/>
      <w:numFmt w:val="lowerLetter"/>
      <w:lvlText w:val="%5)"/>
      <w:lvlJc w:val="left"/>
      <w:pPr>
        <w:ind w:left="2300" w:hanging="420"/>
      </w:pPr>
    </w:lvl>
    <w:lvl w:ilvl="5" w:tentative="0">
      <w:start w:val="1"/>
      <w:numFmt w:val="lowerRoman"/>
      <w:lvlText w:val="%6."/>
      <w:lvlJc w:val="right"/>
      <w:pPr>
        <w:ind w:left="2720" w:hanging="420"/>
      </w:pPr>
    </w:lvl>
    <w:lvl w:ilvl="6" w:tentative="0">
      <w:start w:val="1"/>
      <w:numFmt w:val="decimal"/>
      <w:lvlText w:val="%7."/>
      <w:lvlJc w:val="left"/>
      <w:pPr>
        <w:ind w:left="3140" w:hanging="420"/>
      </w:pPr>
    </w:lvl>
    <w:lvl w:ilvl="7" w:tentative="0">
      <w:start w:val="1"/>
      <w:numFmt w:val="lowerLetter"/>
      <w:lvlText w:val="%8)"/>
      <w:lvlJc w:val="left"/>
      <w:pPr>
        <w:ind w:left="3560" w:hanging="420"/>
      </w:pPr>
    </w:lvl>
    <w:lvl w:ilvl="8" w:tentative="0">
      <w:start w:val="1"/>
      <w:numFmt w:val="lowerRoman"/>
      <w:lvlText w:val="%9."/>
      <w:lvlJc w:val="right"/>
      <w:pPr>
        <w:ind w:left="3980"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1"/>
  <w:bordersDoNotSurroundFooter w:val="1"/>
  <w:documentProtection w:enforcement="0"/>
  <w:defaultTabStop w:val="420"/>
  <w:drawingGridHorizontalSpacing w:val="160"/>
  <w:drawingGridVerticalSpacing w:val="435"/>
  <w:noPunctuationKerning w:val="1"/>
  <w:characterSpacingControl w:val="compressPunctuation"/>
  <w:footnotePr>
    <w:footnote w:id="0"/>
    <w:footnote w:id="1"/>
  </w:footnotePr>
  <w:endnotePr>
    <w:endnote w:id="0"/>
    <w:endnote w:id="1"/>
  </w:endnotePr>
  <w:compat>
    <w:spaceForUL/>
    <w:balanceSingleByteDoubleByteWidth/>
    <w:doNotLeaveBackslashAlon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jI2ODhmNWFjNWViNDU0NjQ2ZDljZjdiNjRiZTA4YzQifQ=="/>
  </w:docVars>
  <w:rsids>
    <w:rsidRoot w:val="08980A59"/>
    <w:rsid w:val="000004EA"/>
    <w:rsid w:val="00001BB9"/>
    <w:rsid w:val="00002E44"/>
    <w:rsid w:val="0001192F"/>
    <w:rsid w:val="00012517"/>
    <w:rsid w:val="00013A7D"/>
    <w:rsid w:val="000141C7"/>
    <w:rsid w:val="00017EE6"/>
    <w:rsid w:val="00020136"/>
    <w:rsid w:val="0002529C"/>
    <w:rsid w:val="00026235"/>
    <w:rsid w:val="00026E1C"/>
    <w:rsid w:val="0003111E"/>
    <w:rsid w:val="00031B70"/>
    <w:rsid w:val="000337DE"/>
    <w:rsid w:val="00034057"/>
    <w:rsid w:val="00034747"/>
    <w:rsid w:val="000373B9"/>
    <w:rsid w:val="00041A72"/>
    <w:rsid w:val="00041DB5"/>
    <w:rsid w:val="0004353B"/>
    <w:rsid w:val="00044AA8"/>
    <w:rsid w:val="00047CCF"/>
    <w:rsid w:val="00050021"/>
    <w:rsid w:val="00053556"/>
    <w:rsid w:val="000601B9"/>
    <w:rsid w:val="000627BF"/>
    <w:rsid w:val="00064A58"/>
    <w:rsid w:val="000658F7"/>
    <w:rsid w:val="0007308A"/>
    <w:rsid w:val="000756F4"/>
    <w:rsid w:val="00077BCF"/>
    <w:rsid w:val="00092910"/>
    <w:rsid w:val="0009413B"/>
    <w:rsid w:val="0009524C"/>
    <w:rsid w:val="00095794"/>
    <w:rsid w:val="000A2B8E"/>
    <w:rsid w:val="000A4625"/>
    <w:rsid w:val="000A781D"/>
    <w:rsid w:val="000B5514"/>
    <w:rsid w:val="000B5F23"/>
    <w:rsid w:val="000C4720"/>
    <w:rsid w:val="000C4780"/>
    <w:rsid w:val="000C50C3"/>
    <w:rsid w:val="000D62BD"/>
    <w:rsid w:val="000E0F07"/>
    <w:rsid w:val="000E1A19"/>
    <w:rsid w:val="000E1BA0"/>
    <w:rsid w:val="000E283A"/>
    <w:rsid w:val="000E6A9B"/>
    <w:rsid w:val="00101B61"/>
    <w:rsid w:val="00103650"/>
    <w:rsid w:val="00104670"/>
    <w:rsid w:val="00107D5A"/>
    <w:rsid w:val="00107F50"/>
    <w:rsid w:val="001102DA"/>
    <w:rsid w:val="00110AD4"/>
    <w:rsid w:val="001126C7"/>
    <w:rsid w:val="00113797"/>
    <w:rsid w:val="00116CA8"/>
    <w:rsid w:val="0011758C"/>
    <w:rsid w:val="00117D4F"/>
    <w:rsid w:val="00125246"/>
    <w:rsid w:val="001337FD"/>
    <w:rsid w:val="00136EB1"/>
    <w:rsid w:val="00144B19"/>
    <w:rsid w:val="00150D5C"/>
    <w:rsid w:val="001519AD"/>
    <w:rsid w:val="00151B48"/>
    <w:rsid w:val="00151E25"/>
    <w:rsid w:val="00154ED1"/>
    <w:rsid w:val="00156B68"/>
    <w:rsid w:val="00157590"/>
    <w:rsid w:val="0015780F"/>
    <w:rsid w:val="0016036D"/>
    <w:rsid w:val="00165030"/>
    <w:rsid w:val="00165E80"/>
    <w:rsid w:val="00167638"/>
    <w:rsid w:val="0017178C"/>
    <w:rsid w:val="00173569"/>
    <w:rsid w:val="00173945"/>
    <w:rsid w:val="00173EF0"/>
    <w:rsid w:val="001747E8"/>
    <w:rsid w:val="00176812"/>
    <w:rsid w:val="0018065E"/>
    <w:rsid w:val="00185E00"/>
    <w:rsid w:val="00185F39"/>
    <w:rsid w:val="0019179E"/>
    <w:rsid w:val="0019566F"/>
    <w:rsid w:val="001A0024"/>
    <w:rsid w:val="001A2E09"/>
    <w:rsid w:val="001A530C"/>
    <w:rsid w:val="001A6141"/>
    <w:rsid w:val="001A7EEA"/>
    <w:rsid w:val="001B7B81"/>
    <w:rsid w:val="001C4A07"/>
    <w:rsid w:val="001C57A5"/>
    <w:rsid w:val="001D010C"/>
    <w:rsid w:val="001D7CAD"/>
    <w:rsid w:val="001E173B"/>
    <w:rsid w:val="001E178A"/>
    <w:rsid w:val="001E5139"/>
    <w:rsid w:val="001F0E3D"/>
    <w:rsid w:val="001F1FBB"/>
    <w:rsid w:val="00205656"/>
    <w:rsid w:val="00210C24"/>
    <w:rsid w:val="00214D48"/>
    <w:rsid w:val="00221AA3"/>
    <w:rsid w:val="00232B8B"/>
    <w:rsid w:val="00236212"/>
    <w:rsid w:val="00237EDA"/>
    <w:rsid w:val="0024501F"/>
    <w:rsid w:val="00245A65"/>
    <w:rsid w:val="00246A3C"/>
    <w:rsid w:val="002506FE"/>
    <w:rsid w:val="00252554"/>
    <w:rsid w:val="00254064"/>
    <w:rsid w:val="002548C5"/>
    <w:rsid w:val="00255D75"/>
    <w:rsid w:val="0026148D"/>
    <w:rsid w:val="00262D51"/>
    <w:rsid w:val="00271381"/>
    <w:rsid w:val="0027253B"/>
    <w:rsid w:val="002734FB"/>
    <w:rsid w:val="0027646E"/>
    <w:rsid w:val="00282190"/>
    <w:rsid w:val="0029042A"/>
    <w:rsid w:val="00292C45"/>
    <w:rsid w:val="00295DFB"/>
    <w:rsid w:val="002A1E59"/>
    <w:rsid w:val="002A20B4"/>
    <w:rsid w:val="002A36F6"/>
    <w:rsid w:val="002A67F3"/>
    <w:rsid w:val="002A72AE"/>
    <w:rsid w:val="002C115D"/>
    <w:rsid w:val="002C3A04"/>
    <w:rsid w:val="002D2A4E"/>
    <w:rsid w:val="002D3A36"/>
    <w:rsid w:val="002D4EF5"/>
    <w:rsid w:val="002E4090"/>
    <w:rsid w:val="002E500F"/>
    <w:rsid w:val="002E5CC2"/>
    <w:rsid w:val="002F4D98"/>
    <w:rsid w:val="002F6AE4"/>
    <w:rsid w:val="002F7FA3"/>
    <w:rsid w:val="00303C0A"/>
    <w:rsid w:val="003050F5"/>
    <w:rsid w:val="003155B1"/>
    <w:rsid w:val="00315BBA"/>
    <w:rsid w:val="00320BF2"/>
    <w:rsid w:val="003210DE"/>
    <w:rsid w:val="00322AA9"/>
    <w:rsid w:val="00331322"/>
    <w:rsid w:val="00331AF2"/>
    <w:rsid w:val="0033519C"/>
    <w:rsid w:val="00345815"/>
    <w:rsid w:val="003504FF"/>
    <w:rsid w:val="00351C3E"/>
    <w:rsid w:val="00352DE5"/>
    <w:rsid w:val="00365B03"/>
    <w:rsid w:val="003668C5"/>
    <w:rsid w:val="00367C68"/>
    <w:rsid w:val="00370590"/>
    <w:rsid w:val="00383E47"/>
    <w:rsid w:val="00384C62"/>
    <w:rsid w:val="00387B88"/>
    <w:rsid w:val="00395DE9"/>
    <w:rsid w:val="003A2624"/>
    <w:rsid w:val="003A3339"/>
    <w:rsid w:val="003A371F"/>
    <w:rsid w:val="003B002F"/>
    <w:rsid w:val="003B0951"/>
    <w:rsid w:val="003B2AED"/>
    <w:rsid w:val="003C2091"/>
    <w:rsid w:val="003C6882"/>
    <w:rsid w:val="003D0580"/>
    <w:rsid w:val="003D4800"/>
    <w:rsid w:val="003D63D2"/>
    <w:rsid w:val="003D7CB4"/>
    <w:rsid w:val="003E3BE7"/>
    <w:rsid w:val="003F2687"/>
    <w:rsid w:val="003F2901"/>
    <w:rsid w:val="003F44A6"/>
    <w:rsid w:val="003F4CB3"/>
    <w:rsid w:val="0040466D"/>
    <w:rsid w:val="004108EA"/>
    <w:rsid w:val="0041405D"/>
    <w:rsid w:val="00415939"/>
    <w:rsid w:val="0041611D"/>
    <w:rsid w:val="00416AC2"/>
    <w:rsid w:val="0042114C"/>
    <w:rsid w:val="00423DCC"/>
    <w:rsid w:val="00425BBC"/>
    <w:rsid w:val="00425E68"/>
    <w:rsid w:val="00426B11"/>
    <w:rsid w:val="00434085"/>
    <w:rsid w:val="004342A1"/>
    <w:rsid w:val="004374E9"/>
    <w:rsid w:val="004377ED"/>
    <w:rsid w:val="00443B8D"/>
    <w:rsid w:val="00445017"/>
    <w:rsid w:val="00447079"/>
    <w:rsid w:val="00456BDC"/>
    <w:rsid w:val="00464F65"/>
    <w:rsid w:val="00465E0F"/>
    <w:rsid w:val="004677B4"/>
    <w:rsid w:val="00467C78"/>
    <w:rsid w:val="00475EF5"/>
    <w:rsid w:val="00482402"/>
    <w:rsid w:val="00483779"/>
    <w:rsid w:val="0049612C"/>
    <w:rsid w:val="00496274"/>
    <w:rsid w:val="004A379B"/>
    <w:rsid w:val="004A5E8C"/>
    <w:rsid w:val="004B0B2F"/>
    <w:rsid w:val="004B37F9"/>
    <w:rsid w:val="004B4E1D"/>
    <w:rsid w:val="004B65AD"/>
    <w:rsid w:val="004C00DB"/>
    <w:rsid w:val="004C5CBD"/>
    <w:rsid w:val="004C738D"/>
    <w:rsid w:val="004C7C08"/>
    <w:rsid w:val="004D3CFD"/>
    <w:rsid w:val="004E0435"/>
    <w:rsid w:val="004E4496"/>
    <w:rsid w:val="004E4ABC"/>
    <w:rsid w:val="004F0DE6"/>
    <w:rsid w:val="004F231B"/>
    <w:rsid w:val="004F429B"/>
    <w:rsid w:val="004F4494"/>
    <w:rsid w:val="004F5C97"/>
    <w:rsid w:val="004F666A"/>
    <w:rsid w:val="004F7530"/>
    <w:rsid w:val="00504929"/>
    <w:rsid w:val="005063E9"/>
    <w:rsid w:val="00507A04"/>
    <w:rsid w:val="00507AAC"/>
    <w:rsid w:val="005120C9"/>
    <w:rsid w:val="00513E83"/>
    <w:rsid w:val="005150FE"/>
    <w:rsid w:val="00515DDE"/>
    <w:rsid w:val="00517478"/>
    <w:rsid w:val="00517BD3"/>
    <w:rsid w:val="00520F65"/>
    <w:rsid w:val="005213D0"/>
    <w:rsid w:val="00525C46"/>
    <w:rsid w:val="00527D38"/>
    <w:rsid w:val="0053053D"/>
    <w:rsid w:val="005335B0"/>
    <w:rsid w:val="00537053"/>
    <w:rsid w:val="005429A7"/>
    <w:rsid w:val="005444DE"/>
    <w:rsid w:val="00545571"/>
    <w:rsid w:val="0054626B"/>
    <w:rsid w:val="005467A0"/>
    <w:rsid w:val="00550A83"/>
    <w:rsid w:val="00551E2C"/>
    <w:rsid w:val="005526CE"/>
    <w:rsid w:val="005552B8"/>
    <w:rsid w:val="00562F69"/>
    <w:rsid w:val="00564CB6"/>
    <w:rsid w:val="00566529"/>
    <w:rsid w:val="00570AC3"/>
    <w:rsid w:val="005734A7"/>
    <w:rsid w:val="00575338"/>
    <w:rsid w:val="00575B1C"/>
    <w:rsid w:val="005823E4"/>
    <w:rsid w:val="00584D82"/>
    <w:rsid w:val="00584DEB"/>
    <w:rsid w:val="00590B46"/>
    <w:rsid w:val="00595BAE"/>
    <w:rsid w:val="005A2A89"/>
    <w:rsid w:val="005A4945"/>
    <w:rsid w:val="005A6466"/>
    <w:rsid w:val="005A70A2"/>
    <w:rsid w:val="005B1D99"/>
    <w:rsid w:val="005B5AB7"/>
    <w:rsid w:val="005C2CD8"/>
    <w:rsid w:val="005C3821"/>
    <w:rsid w:val="005C3CDE"/>
    <w:rsid w:val="005C53AE"/>
    <w:rsid w:val="005C57FB"/>
    <w:rsid w:val="005C6F37"/>
    <w:rsid w:val="005C7DD2"/>
    <w:rsid w:val="005C7EBA"/>
    <w:rsid w:val="005D0952"/>
    <w:rsid w:val="005D3A03"/>
    <w:rsid w:val="005D623F"/>
    <w:rsid w:val="005D79B9"/>
    <w:rsid w:val="005E6B6F"/>
    <w:rsid w:val="005F0905"/>
    <w:rsid w:val="005F0A6D"/>
    <w:rsid w:val="005F1D40"/>
    <w:rsid w:val="005F3B17"/>
    <w:rsid w:val="005F4CE7"/>
    <w:rsid w:val="00601796"/>
    <w:rsid w:val="00606580"/>
    <w:rsid w:val="006135C7"/>
    <w:rsid w:val="00613B4D"/>
    <w:rsid w:val="00616E74"/>
    <w:rsid w:val="00617D6D"/>
    <w:rsid w:val="00622F9B"/>
    <w:rsid w:val="006230F1"/>
    <w:rsid w:val="006237C4"/>
    <w:rsid w:val="00623C82"/>
    <w:rsid w:val="00623F47"/>
    <w:rsid w:val="006331D8"/>
    <w:rsid w:val="00644715"/>
    <w:rsid w:val="006450C1"/>
    <w:rsid w:val="00646B6B"/>
    <w:rsid w:val="0065280E"/>
    <w:rsid w:val="006530FD"/>
    <w:rsid w:val="00653E6D"/>
    <w:rsid w:val="006545A1"/>
    <w:rsid w:val="00656A0A"/>
    <w:rsid w:val="006570D6"/>
    <w:rsid w:val="0065780F"/>
    <w:rsid w:val="00660710"/>
    <w:rsid w:val="00660DBC"/>
    <w:rsid w:val="006646C0"/>
    <w:rsid w:val="006667EE"/>
    <w:rsid w:val="006722D3"/>
    <w:rsid w:val="00675742"/>
    <w:rsid w:val="00676275"/>
    <w:rsid w:val="006842B9"/>
    <w:rsid w:val="00684E61"/>
    <w:rsid w:val="00687309"/>
    <w:rsid w:val="006873CE"/>
    <w:rsid w:val="00692856"/>
    <w:rsid w:val="00693AB3"/>
    <w:rsid w:val="006948AF"/>
    <w:rsid w:val="0069494F"/>
    <w:rsid w:val="00695814"/>
    <w:rsid w:val="00696214"/>
    <w:rsid w:val="006A68B4"/>
    <w:rsid w:val="006B09E8"/>
    <w:rsid w:val="006B50C9"/>
    <w:rsid w:val="006C335D"/>
    <w:rsid w:val="006C3AFA"/>
    <w:rsid w:val="006C4D03"/>
    <w:rsid w:val="006D1A14"/>
    <w:rsid w:val="006E4231"/>
    <w:rsid w:val="006E6897"/>
    <w:rsid w:val="006E720E"/>
    <w:rsid w:val="006F079F"/>
    <w:rsid w:val="006F19CA"/>
    <w:rsid w:val="006F3424"/>
    <w:rsid w:val="006F5589"/>
    <w:rsid w:val="007038CE"/>
    <w:rsid w:val="00707093"/>
    <w:rsid w:val="00714829"/>
    <w:rsid w:val="0071795A"/>
    <w:rsid w:val="00717CF4"/>
    <w:rsid w:val="007214CE"/>
    <w:rsid w:val="00722346"/>
    <w:rsid w:val="00727A51"/>
    <w:rsid w:val="0073335D"/>
    <w:rsid w:val="00735C79"/>
    <w:rsid w:val="0073686A"/>
    <w:rsid w:val="00740B9E"/>
    <w:rsid w:val="00740C69"/>
    <w:rsid w:val="0074111D"/>
    <w:rsid w:val="00743D7C"/>
    <w:rsid w:val="007467DF"/>
    <w:rsid w:val="00750798"/>
    <w:rsid w:val="00751C2E"/>
    <w:rsid w:val="00753F3D"/>
    <w:rsid w:val="0076014E"/>
    <w:rsid w:val="00762626"/>
    <w:rsid w:val="00762C9C"/>
    <w:rsid w:val="00771B33"/>
    <w:rsid w:val="00776E00"/>
    <w:rsid w:val="00780134"/>
    <w:rsid w:val="0078315A"/>
    <w:rsid w:val="007940CD"/>
    <w:rsid w:val="007941BE"/>
    <w:rsid w:val="007958B6"/>
    <w:rsid w:val="00796C28"/>
    <w:rsid w:val="007976D8"/>
    <w:rsid w:val="0079789A"/>
    <w:rsid w:val="007A28C9"/>
    <w:rsid w:val="007A6592"/>
    <w:rsid w:val="007A768C"/>
    <w:rsid w:val="007B4043"/>
    <w:rsid w:val="007B4B29"/>
    <w:rsid w:val="007B74C9"/>
    <w:rsid w:val="007C1661"/>
    <w:rsid w:val="007C18D6"/>
    <w:rsid w:val="007C22E7"/>
    <w:rsid w:val="007C2A65"/>
    <w:rsid w:val="007C5C4C"/>
    <w:rsid w:val="007C6A51"/>
    <w:rsid w:val="007C7F80"/>
    <w:rsid w:val="007D17F7"/>
    <w:rsid w:val="007D1EE1"/>
    <w:rsid w:val="007D4590"/>
    <w:rsid w:val="007E303B"/>
    <w:rsid w:val="007E7E3C"/>
    <w:rsid w:val="007F14A9"/>
    <w:rsid w:val="007F1DF2"/>
    <w:rsid w:val="007F2062"/>
    <w:rsid w:val="007F3EB5"/>
    <w:rsid w:val="007F7816"/>
    <w:rsid w:val="00802685"/>
    <w:rsid w:val="008057F5"/>
    <w:rsid w:val="00815529"/>
    <w:rsid w:val="0081657D"/>
    <w:rsid w:val="00816933"/>
    <w:rsid w:val="00817478"/>
    <w:rsid w:val="00817C91"/>
    <w:rsid w:val="00820258"/>
    <w:rsid w:val="008214C0"/>
    <w:rsid w:val="00836AC2"/>
    <w:rsid w:val="008378FF"/>
    <w:rsid w:val="00844477"/>
    <w:rsid w:val="00844C45"/>
    <w:rsid w:val="0085198C"/>
    <w:rsid w:val="00851D43"/>
    <w:rsid w:val="008552FC"/>
    <w:rsid w:val="00855539"/>
    <w:rsid w:val="00861373"/>
    <w:rsid w:val="00863E0C"/>
    <w:rsid w:val="00864C26"/>
    <w:rsid w:val="00865D2E"/>
    <w:rsid w:val="008729D1"/>
    <w:rsid w:val="00874AC7"/>
    <w:rsid w:val="00876ADD"/>
    <w:rsid w:val="0088063E"/>
    <w:rsid w:val="008809FA"/>
    <w:rsid w:val="008848B2"/>
    <w:rsid w:val="00884941"/>
    <w:rsid w:val="008849E1"/>
    <w:rsid w:val="00886EC8"/>
    <w:rsid w:val="00890D15"/>
    <w:rsid w:val="00894143"/>
    <w:rsid w:val="0089444C"/>
    <w:rsid w:val="00897131"/>
    <w:rsid w:val="008A0019"/>
    <w:rsid w:val="008A0162"/>
    <w:rsid w:val="008A0991"/>
    <w:rsid w:val="008A0B6E"/>
    <w:rsid w:val="008A17EF"/>
    <w:rsid w:val="008B2845"/>
    <w:rsid w:val="008B3A48"/>
    <w:rsid w:val="008B5BB2"/>
    <w:rsid w:val="008B60D5"/>
    <w:rsid w:val="008C0FDF"/>
    <w:rsid w:val="008C3087"/>
    <w:rsid w:val="008C5E0D"/>
    <w:rsid w:val="008D468D"/>
    <w:rsid w:val="008E27F1"/>
    <w:rsid w:val="008E364C"/>
    <w:rsid w:val="008E4ABB"/>
    <w:rsid w:val="008F2C1A"/>
    <w:rsid w:val="008F4E21"/>
    <w:rsid w:val="008F530C"/>
    <w:rsid w:val="008F5C5F"/>
    <w:rsid w:val="008F6479"/>
    <w:rsid w:val="008F7D99"/>
    <w:rsid w:val="00900759"/>
    <w:rsid w:val="009103B3"/>
    <w:rsid w:val="0091185B"/>
    <w:rsid w:val="0091267F"/>
    <w:rsid w:val="00912761"/>
    <w:rsid w:val="0091498E"/>
    <w:rsid w:val="009158D8"/>
    <w:rsid w:val="009166FB"/>
    <w:rsid w:val="0091723D"/>
    <w:rsid w:val="00917548"/>
    <w:rsid w:val="00917D72"/>
    <w:rsid w:val="0092297F"/>
    <w:rsid w:val="00924590"/>
    <w:rsid w:val="009263B8"/>
    <w:rsid w:val="0093701C"/>
    <w:rsid w:val="009376FC"/>
    <w:rsid w:val="0093787C"/>
    <w:rsid w:val="00937B7D"/>
    <w:rsid w:val="00941E99"/>
    <w:rsid w:val="00942799"/>
    <w:rsid w:val="00943F12"/>
    <w:rsid w:val="00944326"/>
    <w:rsid w:val="00944C99"/>
    <w:rsid w:val="00951789"/>
    <w:rsid w:val="0095241A"/>
    <w:rsid w:val="00952709"/>
    <w:rsid w:val="00955BF4"/>
    <w:rsid w:val="0095625A"/>
    <w:rsid w:val="009566F2"/>
    <w:rsid w:val="00957D42"/>
    <w:rsid w:val="00960E01"/>
    <w:rsid w:val="00964D1D"/>
    <w:rsid w:val="00965620"/>
    <w:rsid w:val="009672A4"/>
    <w:rsid w:val="00967F32"/>
    <w:rsid w:val="00975805"/>
    <w:rsid w:val="0098050A"/>
    <w:rsid w:val="00981937"/>
    <w:rsid w:val="0098219F"/>
    <w:rsid w:val="00982FC2"/>
    <w:rsid w:val="00983145"/>
    <w:rsid w:val="00985A5B"/>
    <w:rsid w:val="00986821"/>
    <w:rsid w:val="00990792"/>
    <w:rsid w:val="00993EB4"/>
    <w:rsid w:val="00994617"/>
    <w:rsid w:val="009A07FC"/>
    <w:rsid w:val="009A1B4F"/>
    <w:rsid w:val="009A35F3"/>
    <w:rsid w:val="009A540C"/>
    <w:rsid w:val="009A606B"/>
    <w:rsid w:val="009A7A8F"/>
    <w:rsid w:val="009B3C23"/>
    <w:rsid w:val="009B3E4D"/>
    <w:rsid w:val="009B4E29"/>
    <w:rsid w:val="009C496D"/>
    <w:rsid w:val="009C5579"/>
    <w:rsid w:val="009C59AA"/>
    <w:rsid w:val="009D717B"/>
    <w:rsid w:val="009D7657"/>
    <w:rsid w:val="009E593A"/>
    <w:rsid w:val="009F08B0"/>
    <w:rsid w:val="009F0AC9"/>
    <w:rsid w:val="009F6D2D"/>
    <w:rsid w:val="00A04F05"/>
    <w:rsid w:val="00A05003"/>
    <w:rsid w:val="00A105C7"/>
    <w:rsid w:val="00A11530"/>
    <w:rsid w:val="00A214BC"/>
    <w:rsid w:val="00A24A00"/>
    <w:rsid w:val="00A26C6F"/>
    <w:rsid w:val="00A3172B"/>
    <w:rsid w:val="00A32CBE"/>
    <w:rsid w:val="00A335B1"/>
    <w:rsid w:val="00A41FEF"/>
    <w:rsid w:val="00A441A8"/>
    <w:rsid w:val="00A462DE"/>
    <w:rsid w:val="00A53A7D"/>
    <w:rsid w:val="00A55986"/>
    <w:rsid w:val="00A63134"/>
    <w:rsid w:val="00A6786D"/>
    <w:rsid w:val="00A71502"/>
    <w:rsid w:val="00A76D04"/>
    <w:rsid w:val="00A801EC"/>
    <w:rsid w:val="00A829CB"/>
    <w:rsid w:val="00A84083"/>
    <w:rsid w:val="00A851F0"/>
    <w:rsid w:val="00A86570"/>
    <w:rsid w:val="00A876A8"/>
    <w:rsid w:val="00A922E9"/>
    <w:rsid w:val="00A95267"/>
    <w:rsid w:val="00A95B0C"/>
    <w:rsid w:val="00AA65D0"/>
    <w:rsid w:val="00AB3298"/>
    <w:rsid w:val="00AB4ED9"/>
    <w:rsid w:val="00AC4852"/>
    <w:rsid w:val="00AD3719"/>
    <w:rsid w:val="00AD5925"/>
    <w:rsid w:val="00AD7920"/>
    <w:rsid w:val="00AD79A4"/>
    <w:rsid w:val="00AE1757"/>
    <w:rsid w:val="00AE2091"/>
    <w:rsid w:val="00AE5DEA"/>
    <w:rsid w:val="00AE6E9B"/>
    <w:rsid w:val="00AF128D"/>
    <w:rsid w:val="00AF61CF"/>
    <w:rsid w:val="00B00A32"/>
    <w:rsid w:val="00B01658"/>
    <w:rsid w:val="00B01F18"/>
    <w:rsid w:val="00B03A15"/>
    <w:rsid w:val="00B05682"/>
    <w:rsid w:val="00B059A0"/>
    <w:rsid w:val="00B06C60"/>
    <w:rsid w:val="00B07437"/>
    <w:rsid w:val="00B1025C"/>
    <w:rsid w:val="00B12225"/>
    <w:rsid w:val="00B144F6"/>
    <w:rsid w:val="00B204D4"/>
    <w:rsid w:val="00B2261D"/>
    <w:rsid w:val="00B226DB"/>
    <w:rsid w:val="00B23C63"/>
    <w:rsid w:val="00B264CA"/>
    <w:rsid w:val="00B2770E"/>
    <w:rsid w:val="00B32F18"/>
    <w:rsid w:val="00B3372C"/>
    <w:rsid w:val="00B36F49"/>
    <w:rsid w:val="00B40E1B"/>
    <w:rsid w:val="00B455A4"/>
    <w:rsid w:val="00B46654"/>
    <w:rsid w:val="00B47858"/>
    <w:rsid w:val="00B62567"/>
    <w:rsid w:val="00B6398B"/>
    <w:rsid w:val="00B70844"/>
    <w:rsid w:val="00B859BB"/>
    <w:rsid w:val="00B87DEA"/>
    <w:rsid w:val="00B97806"/>
    <w:rsid w:val="00B97C09"/>
    <w:rsid w:val="00BA5699"/>
    <w:rsid w:val="00BA56CA"/>
    <w:rsid w:val="00BA584C"/>
    <w:rsid w:val="00BA5ECB"/>
    <w:rsid w:val="00BB2975"/>
    <w:rsid w:val="00BC270D"/>
    <w:rsid w:val="00BC2D21"/>
    <w:rsid w:val="00BC4363"/>
    <w:rsid w:val="00BC56EE"/>
    <w:rsid w:val="00BC7C49"/>
    <w:rsid w:val="00BD763A"/>
    <w:rsid w:val="00BE2EB4"/>
    <w:rsid w:val="00BE529F"/>
    <w:rsid w:val="00BE60EF"/>
    <w:rsid w:val="00BE72B3"/>
    <w:rsid w:val="00BF1264"/>
    <w:rsid w:val="00BF26EC"/>
    <w:rsid w:val="00BF3892"/>
    <w:rsid w:val="00BF53E2"/>
    <w:rsid w:val="00C04C9C"/>
    <w:rsid w:val="00C10A8A"/>
    <w:rsid w:val="00C137A5"/>
    <w:rsid w:val="00C16BE9"/>
    <w:rsid w:val="00C22D7F"/>
    <w:rsid w:val="00C23201"/>
    <w:rsid w:val="00C242C2"/>
    <w:rsid w:val="00C2605A"/>
    <w:rsid w:val="00C26376"/>
    <w:rsid w:val="00C4162F"/>
    <w:rsid w:val="00C45AA4"/>
    <w:rsid w:val="00C53D36"/>
    <w:rsid w:val="00C53E44"/>
    <w:rsid w:val="00C601D0"/>
    <w:rsid w:val="00C61E8D"/>
    <w:rsid w:val="00C66992"/>
    <w:rsid w:val="00C73AC7"/>
    <w:rsid w:val="00C74C68"/>
    <w:rsid w:val="00C76225"/>
    <w:rsid w:val="00C7664A"/>
    <w:rsid w:val="00C8016A"/>
    <w:rsid w:val="00C8208A"/>
    <w:rsid w:val="00C83217"/>
    <w:rsid w:val="00C83610"/>
    <w:rsid w:val="00C84762"/>
    <w:rsid w:val="00C91E8C"/>
    <w:rsid w:val="00C93051"/>
    <w:rsid w:val="00C94C28"/>
    <w:rsid w:val="00C954D1"/>
    <w:rsid w:val="00C9696D"/>
    <w:rsid w:val="00C97A9F"/>
    <w:rsid w:val="00CA1B17"/>
    <w:rsid w:val="00CA1B72"/>
    <w:rsid w:val="00CA34DE"/>
    <w:rsid w:val="00CC031F"/>
    <w:rsid w:val="00CC18F0"/>
    <w:rsid w:val="00CC1ADB"/>
    <w:rsid w:val="00CC3BB4"/>
    <w:rsid w:val="00CC42A7"/>
    <w:rsid w:val="00CD0FC7"/>
    <w:rsid w:val="00CD644E"/>
    <w:rsid w:val="00CE5C1E"/>
    <w:rsid w:val="00CE7F70"/>
    <w:rsid w:val="00CF2144"/>
    <w:rsid w:val="00CF3242"/>
    <w:rsid w:val="00CF3DFC"/>
    <w:rsid w:val="00D00538"/>
    <w:rsid w:val="00D07393"/>
    <w:rsid w:val="00D12C41"/>
    <w:rsid w:val="00D14742"/>
    <w:rsid w:val="00D158ED"/>
    <w:rsid w:val="00D20737"/>
    <w:rsid w:val="00D20949"/>
    <w:rsid w:val="00D26929"/>
    <w:rsid w:val="00D269E3"/>
    <w:rsid w:val="00D26CB7"/>
    <w:rsid w:val="00D34FEE"/>
    <w:rsid w:val="00D36DC5"/>
    <w:rsid w:val="00D40120"/>
    <w:rsid w:val="00D47968"/>
    <w:rsid w:val="00D51B2D"/>
    <w:rsid w:val="00D56153"/>
    <w:rsid w:val="00D5615C"/>
    <w:rsid w:val="00D60C25"/>
    <w:rsid w:val="00D61F8D"/>
    <w:rsid w:val="00D702FC"/>
    <w:rsid w:val="00D739FF"/>
    <w:rsid w:val="00D74D81"/>
    <w:rsid w:val="00D8167F"/>
    <w:rsid w:val="00D863F9"/>
    <w:rsid w:val="00D90225"/>
    <w:rsid w:val="00D93D50"/>
    <w:rsid w:val="00D9451A"/>
    <w:rsid w:val="00DB02AB"/>
    <w:rsid w:val="00DB0418"/>
    <w:rsid w:val="00DB162F"/>
    <w:rsid w:val="00DB171A"/>
    <w:rsid w:val="00DC0292"/>
    <w:rsid w:val="00DC40F9"/>
    <w:rsid w:val="00DC6F8C"/>
    <w:rsid w:val="00DD3FFB"/>
    <w:rsid w:val="00DD48C8"/>
    <w:rsid w:val="00DD4AAB"/>
    <w:rsid w:val="00DD4EB9"/>
    <w:rsid w:val="00DE0EEF"/>
    <w:rsid w:val="00DE206A"/>
    <w:rsid w:val="00DF0AF4"/>
    <w:rsid w:val="00DF5409"/>
    <w:rsid w:val="00E000C3"/>
    <w:rsid w:val="00E0305F"/>
    <w:rsid w:val="00E07304"/>
    <w:rsid w:val="00E142E5"/>
    <w:rsid w:val="00E15F7B"/>
    <w:rsid w:val="00E2100F"/>
    <w:rsid w:val="00E2170A"/>
    <w:rsid w:val="00E2558B"/>
    <w:rsid w:val="00E2605A"/>
    <w:rsid w:val="00E30A56"/>
    <w:rsid w:val="00E335BB"/>
    <w:rsid w:val="00E3454A"/>
    <w:rsid w:val="00E357B3"/>
    <w:rsid w:val="00E36284"/>
    <w:rsid w:val="00E36CDE"/>
    <w:rsid w:val="00E40938"/>
    <w:rsid w:val="00E4211D"/>
    <w:rsid w:val="00E43F8A"/>
    <w:rsid w:val="00E504EA"/>
    <w:rsid w:val="00E52A10"/>
    <w:rsid w:val="00E55573"/>
    <w:rsid w:val="00E55925"/>
    <w:rsid w:val="00E56357"/>
    <w:rsid w:val="00E616BF"/>
    <w:rsid w:val="00E62578"/>
    <w:rsid w:val="00E6317E"/>
    <w:rsid w:val="00E67F98"/>
    <w:rsid w:val="00E7235D"/>
    <w:rsid w:val="00E74F33"/>
    <w:rsid w:val="00E75592"/>
    <w:rsid w:val="00E755C0"/>
    <w:rsid w:val="00E75DA2"/>
    <w:rsid w:val="00E825D7"/>
    <w:rsid w:val="00E83BE1"/>
    <w:rsid w:val="00E865DF"/>
    <w:rsid w:val="00E87D9A"/>
    <w:rsid w:val="00E911AD"/>
    <w:rsid w:val="00E915EC"/>
    <w:rsid w:val="00E9200F"/>
    <w:rsid w:val="00E94B3D"/>
    <w:rsid w:val="00E94BB6"/>
    <w:rsid w:val="00E95D1C"/>
    <w:rsid w:val="00EA0CF4"/>
    <w:rsid w:val="00EA1C3F"/>
    <w:rsid w:val="00EB0B54"/>
    <w:rsid w:val="00EB3349"/>
    <w:rsid w:val="00EB386D"/>
    <w:rsid w:val="00EB473C"/>
    <w:rsid w:val="00EB6127"/>
    <w:rsid w:val="00EC0412"/>
    <w:rsid w:val="00EC2A97"/>
    <w:rsid w:val="00EC38D2"/>
    <w:rsid w:val="00EC44FC"/>
    <w:rsid w:val="00EC5BFF"/>
    <w:rsid w:val="00EC6D3E"/>
    <w:rsid w:val="00ED1669"/>
    <w:rsid w:val="00ED1807"/>
    <w:rsid w:val="00ED2967"/>
    <w:rsid w:val="00ED6622"/>
    <w:rsid w:val="00EF25B0"/>
    <w:rsid w:val="00EF38BD"/>
    <w:rsid w:val="00F02336"/>
    <w:rsid w:val="00F051A7"/>
    <w:rsid w:val="00F05A0F"/>
    <w:rsid w:val="00F05E1F"/>
    <w:rsid w:val="00F14FF2"/>
    <w:rsid w:val="00F153A0"/>
    <w:rsid w:val="00F1614B"/>
    <w:rsid w:val="00F20861"/>
    <w:rsid w:val="00F22E62"/>
    <w:rsid w:val="00F355F6"/>
    <w:rsid w:val="00F3654D"/>
    <w:rsid w:val="00F431EE"/>
    <w:rsid w:val="00F510FE"/>
    <w:rsid w:val="00F51BD7"/>
    <w:rsid w:val="00F544BD"/>
    <w:rsid w:val="00F54EBE"/>
    <w:rsid w:val="00F6167A"/>
    <w:rsid w:val="00F61DA5"/>
    <w:rsid w:val="00F65CF7"/>
    <w:rsid w:val="00F65E55"/>
    <w:rsid w:val="00F66880"/>
    <w:rsid w:val="00F806CC"/>
    <w:rsid w:val="00F81D19"/>
    <w:rsid w:val="00F828E6"/>
    <w:rsid w:val="00F84083"/>
    <w:rsid w:val="00F91E54"/>
    <w:rsid w:val="00F956BD"/>
    <w:rsid w:val="00FA04EA"/>
    <w:rsid w:val="00FA333D"/>
    <w:rsid w:val="00FA66A7"/>
    <w:rsid w:val="00FA7356"/>
    <w:rsid w:val="00FB076D"/>
    <w:rsid w:val="00FB0F5F"/>
    <w:rsid w:val="00FB0F63"/>
    <w:rsid w:val="00FB174E"/>
    <w:rsid w:val="00FB17B8"/>
    <w:rsid w:val="00FB1EA7"/>
    <w:rsid w:val="00FB403C"/>
    <w:rsid w:val="00FB61F2"/>
    <w:rsid w:val="00FB6F2A"/>
    <w:rsid w:val="00FC405F"/>
    <w:rsid w:val="00FC543D"/>
    <w:rsid w:val="00FC6757"/>
    <w:rsid w:val="00FD4875"/>
    <w:rsid w:val="00FD59C9"/>
    <w:rsid w:val="00FD6264"/>
    <w:rsid w:val="00FD76A8"/>
    <w:rsid w:val="00FD7AE9"/>
    <w:rsid w:val="00FE01F4"/>
    <w:rsid w:val="00FE04DE"/>
    <w:rsid w:val="00FE1E3F"/>
    <w:rsid w:val="00FE26A5"/>
    <w:rsid w:val="00FE36EF"/>
    <w:rsid w:val="00FE40F1"/>
    <w:rsid w:val="00FF0978"/>
    <w:rsid w:val="00FF3692"/>
    <w:rsid w:val="00FF3889"/>
    <w:rsid w:val="00FF45E6"/>
    <w:rsid w:val="00FF4BE0"/>
    <w:rsid w:val="00FF51DB"/>
    <w:rsid w:val="00FF5F0C"/>
    <w:rsid w:val="010378BD"/>
    <w:rsid w:val="01152112"/>
    <w:rsid w:val="01407416"/>
    <w:rsid w:val="01AB2913"/>
    <w:rsid w:val="01CD747D"/>
    <w:rsid w:val="01FD1B97"/>
    <w:rsid w:val="021C5A95"/>
    <w:rsid w:val="023D4EE0"/>
    <w:rsid w:val="02405F8A"/>
    <w:rsid w:val="02695AFF"/>
    <w:rsid w:val="026F7823"/>
    <w:rsid w:val="027974CC"/>
    <w:rsid w:val="02980103"/>
    <w:rsid w:val="03452B85"/>
    <w:rsid w:val="03E44CEC"/>
    <w:rsid w:val="03FE7EAB"/>
    <w:rsid w:val="04440EA5"/>
    <w:rsid w:val="045D6FB5"/>
    <w:rsid w:val="04772569"/>
    <w:rsid w:val="0480651B"/>
    <w:rsid w:val="04A97704"/>
    <w:rsid w:val="04B175DC"/>
    <w:rsid w:val="051A5199"/>
    <w:rsid w:val="0583000C"/>
    <w:rsid w:val="05D27327"/>
    <w:rsid w:val="05D94925"/>
    <w:rsid w:val="05E7129F"/>
    <w:rsid w:val="06007F53"/>
    <w:rsid w:val="06111258"/>
    <w:rsid w:val="063F6674"/>
    <w:rsid w:val="065E10D2"/>
    <w:rsid w:val="065F7326"/>
    <w:rsid w:val="066719C1"/>
    <w:rsid w:val="06C84C5F"/>
    <w:rsid w:val="071E50CD"/>
    <w:rsid w:val="071F269A"/>
    <w:rsid w:val="07582BF7"/>
    <w:rsid w:val="07632B57"/>
    <w:rsid w:val="076B2B1B"/>
    <w:rsid w:val="0782542A"/>
    <w:rsid w:val="07CD1421"/>
    <w:rsid w:val="07CE7A55"/>
    <w:rsid w:val="07D61B08"/>
    <w:rsid w:val="07FD2007"/>
    <w:rsid w:val="080E43F9"/>
    <w:rsid w:val="08292412"/>
    <w:rsid w:val="08510EF1"/>
    <w:rsid w:val="08980A59"/>
    <w:rsid w:val="08D8551C"/>
    <w:rsid w:val="08D87D4C"/>
    <w:rsid w:val="08E753B1"/>
    <w:rsid w:val="09197006"/>
    <w:rsid w:val="092F1BE8"/>
    <w:rsid w:val="09682774"/>
    <w:rsid w:val="097B3E31"/>
    <w:rsid w:val="098F7F23"/>
    <w:rsid w:val="09A20583"/>
    <w:rsid w:val="09B05738"/>
    <w:rsid w:val="0A0A0614"/>
    <w:rsid w:val="0A11326A"/>
    <w:rsid w:val="0A204C6D"/>
    <w:rsid w:val="0A323AAC"/>
    <w:rsid w:val="0A765FB8"/>
    <w:rsid w:val="0A7E3AF3"/>
    <w:rsid w:val="0AC459AA"/>
    <w:rsid w:val="0AD4712F"/>
    <w:rsid w:val="0AE24325"/>
    <w:rsid w:val="0B3B1615"/>
    <w:rsid w:val="0B4870D0"/>
    <w:rsid w:val="0B6C092C"/>
    <w:rsid w:val="0B6C169C"/>
    <w:rsid w:val="0B7E1738"/>
    <w:rsid w:val="0B890E95"/>
    <w:rsid w:val="0C1C33F4"/>
    <w:rsid w:val="0C252478"/>
    <w:rsid w:val="0D183BE6"/>
    <w:rsid w:val="0D3775B5"/>
    <w:rsid w:val="0D3C216F"/>
    <w:rsid w:val="0D65593F"/>
    <w:rsid w:val="0DB60BCF"/>
    <w:rsid w:val="0DC6430E"/>
    <w:rsid w:val="0DFE11D3"/>
    <w:rsid w:val="0E08021C"/>
    <w:rsid w:val="0E571F68"/>
    <w:rsid w:val="0EA82517"/>
    <w:rsid w:val="0EAC63A6"/>
    <w:rsid w:val="0F013D02"/>
    <w:rsid w:val="0FEF59EB"/>
    <w:rsid w:val="0FF705D0"/>
    <w:rsid w:val="0FF8583B"/>
    <w:rsid w:val="101E65A8"/>
    <w:rsid w:val="10233DB7"/>
    <w:rsid w:val="10330AA2"/>
    <w:rsid w:val="105B3DF7"/>
    <w:rsid w:val="10A85E32"/>
    <w:rsid w:val="10F10D44"/>
    <w:rsid w:val="111968EF"/>
    <w:rsid w:val="11251BFF"/>
    <w:rsid w:val="112E0CCA"/>
    <w:rsid w:val="11366327"/>
    <w:rsid w:val="1143523D"/>
    <w:rsid w:val="115C1816"/>
    <w:rsid w:val="118A2AED"/>
    <w:rsid w:val="11A96D7A"/>
    <w:rsid w:val="11B73A33"/>
    <w:rsid w:val="12370CF9"/>
    <w:rsid w:val="126D4B79"/>
    <w:rsid w:val="12710AC3"/>
    <w:rsid w:val="12BD3BE2"/>
    <w:rsid w:val="12C23A59"/>
    <w:rsid w:val="12E135C1"/>
    <w:rsid w:val="12E54FDD"/>
    <w:rsid w:val="133067C1"/>
    <w:rsid w:val="134113D7"/>
    <w:rsid w:val="13446B55"/>
    <w:rsid w:val="13581760"/>
    <w:rsid w:val="13767A5D"/>
    <w:rsid w:val="138A466B"/>
    <w:rsid w:val="13B86251"/>
    <w:rsid w:val="13C03CEF"/>
    <w:rsid w:val="13E56991"/>
    <w:rsid w:val="13F17FE6"/>
    <w:rsid w:val="13FA243C"/>
    <w:rsid w:val="13FD0549"/>
    <w:rsid w:val="140622DB"/>
    <w:rsid w:val="140C5969"/>
    <w:rsid w:val="14116595"/>
    <w:rsid w:val="143E2A73"/>
    <w:rsid w:val="14456041"/>
    <w:rsid w:val="14C64A14"/>
    <w:rsid w:val="14DA4464"/>
    <w:rsid w:val="1503086D"/>
    <w:rsid w:val="151417A9"/>
    <w:rsid w:val="15314EA3"/>
    <w:rsid w:val="155148C2"/>
    <w:rsid w:val="15597637"/>
    <w:rsid w:val="15927501"/>
    <w:rsid w:val="15C61051"/>
    <w:rsid w:val="15D91E9F"/>
    <w:rsid w:val="15E10A54"/>
    <w:rsid w:val="16147136"/>
    <w:rsid w:val="16302145"/>
    <w:rsid w:val="16484565"/>
    <w:rsid w:val="165F65E8"/>
    <w:rsid w:val="16690987"/>
    <w:rsid w:val="16783AEC"/>
    <w:rsid w:val="16DF6FE2"/>
    <w:rsid w:val="170915C0"/>
    <w:rsid w:val="173F514B"/>
    <w:rsid w:val="176B73F1"/>
    <w:rsid w:val="17840B37"/>
    <w:rsid w:val="17AD60E1"/>
    <w:rsid w:val="17E42723"/>
    <w:rsid w:val="18073012"/>
    <w:rsid w:val="186165B0"/>
    <w:rsid w:val="186500A0"/>
    <w:rsid w:val="189133E5"/>
    <w:rsid w:val="193A1DB0"/>
    <w:rsid w:val="194128CD"/>
    <w:rsid w:val="1947374E"/>
    <w:rsid w:val="197465AB"/>
    <w:rsid w:val="19CC540E"/>
    <w:rsid w:val="19D534CE"/>
    <w:rsid w:val="19E83913"/>
    <w:rsid w:val="1AAD7D51"/>
    <w:rsid w:val="1B1E6E98"/>
    <w:rsid w:val="1B314821"/>
    <w:rsid w:val="1B505FCE"/>
    <w:rsid w:val="1B776A68"/>
    <w:rsid w:val="1C13284B"/>
    <w:rsid w:val="1C13567D"/>
    <w:rsid w:val="1C212FB2"/>
    <w:rsid w:val="1C2F0AC7"/>
    <w:rsid w:val="1C2F789E"/>
    <w:rsid w:val="1C307688"/>
    <w:rsid w:val="1C700FA8"/>
    <w:rsid w:val="1C80194D"/>
    <w:rsid w:val="1CC13F86"/>
    <w:rsid w:val="1CC96FF2"/>
    <w:rsid w:val="1D150DA6"/>
    <w:rsid w:val="1D2E5F78"/>
    <w:rsid w:val="1D886BB6"/>
    <w:rsid w:val="1DA01E10"/>
    <w:rsid w:val="1DA86A99"/>
    <w:rsid w:val="1DAF4298"/>
    <w:rsid w:val="1E106698"/>
    <w:rsid w:val="1E29229C"/>
    <w:rsid w:val="1E3954FE"/>
    <w:rsid w:val="1E3E561C"/>
    <w:rsid w:val="1E5D1F46"/>
    <w:rsid w:val="1E606339"/>
    <w:rsid w:val="1EC31A0B"/>
    <w:rsid w:val="1EC600C2"/>
    <w:rsid w:val="1F064ADB"/>
    <w:rsid w:val="1F102324"/>
    <w:rsid w:val="1F590EBB"/>
    <w:rsid w:val="1F787D55"/>
    <w:rsid w:val="1FAB4DA8"/>
    <w:rsid w:val="1FB364A1"/>
    <w:rsid w:val="1FB94623"/>
    <w:rsid w:val="1FCE7B43"/>
    <w:rsid w:val="1FD124EA"/>
    <w:rsid w:val="1FD57FDF"/>
    <w:rsid w:val="1FFF22B8"/>
    <w:rsid w:val="203657BC"/>
    <w:rsid w:val="20900E2B"/>
    <w:rsid w:val="20AE6CA0"/>
    <w:rsid w:val="20CB5D13"/>
    <w:rsid w:val="20DF497A"/>
    <w:rsid w:val="210832E2"/>
    <w:rsid w:val="21422B72"/>
    <w:rsid w:val="2145340E"/>
    <w:rsid w:val="21482F26"/>
    <w:rsid w:val="215241A2"/>
    <w:rsid w:val="21554C55"/>
    <w:rsid w:val="21A5496D"/>
    <w:rsid w:val="21B1797A"/>
    <w:rsid w:val="21B7077B"/>
    <w:rsid w:val="22294E2E"/>
    <w:rsid w:val="222E176A"/>
    <w:rsid w:val="223628EE"/>
    <w:rsid w:val="223D69F0"/>
    <w:rsid w:val="22502D32"/>
    <w:rsid w:val="227A7571"/>
    <w:rsid w:val="22960223"/>
    <w:rsid w:val="22DD1B9B"/>
    <w:rsid w:val="22F12F01"/>
    <w:rsid w:val="22F866E1"/>
    <w:rsid w:val="230D0EB7"/>
    <w:rsid w:val="23301190"/>
    <w:rsid w:val="23314ED3"/>
    <w:rsid w:val="23492A98"/>
    <w:rsid w:val="23503E27"/>
    <w:rsid w:val="2398537D"/>
    <w:rsid w:val="23DC0A89"/>
    <w:rsid w:val="23EE4F87"/>
    <w:rsid w:val="23F40383"/>
    <w:rsid w:val="241F37F9"/>
    <w:rsid w:val="24205EBB"/>
    <w:rsid w:val="24260BD8"/>
    <w:rsid w:val="24315938"/>
    <w:rsid w:val="24885842"/>
    <w:rsid w:val="255421A5"/>
    <w:rsid w:val="259C1955"/>
    <w:rsid w:val="259C77F7"/>
    <w:rsid w:val="25DB1051"/>
    <w:rsid w:val="260B1BC7"/>
    <w:rsid w:val="265C6F87"/>
    <w:rsid w:val="268240B9"/>
    <w:rsid w:val="26BD4767"/>
    <w:rsid w:val="26D87BC5"/>
    <w:rsid w:val="26F6385F"/>
    <w:rsid w:val="2751290E"/>
    <w:rsid w:val="27693721"/>
    <w:rsid w:val="27725828"/>
    <w:rsid w:val="27D72B9E"/>
    <w:rsid w:val="27F54D60"/>
    <w:rsid w:val="28054D3B"/>
    <w:rsid w:val="280F6BDB"/>
    <w:rsid w:val="28547317"/>
    <w:rsid w:val="2871563C"/>
    <w:rsid w:val="28AC5FA3"/>
    <w:rsid w:val="28C55B54"/>
    <w:rsid w:val="28D53A2D"/>
    <w:rsid w:val="290E65A0"/>
    <w:rsid w:val="29142964"/>
    <w:rsid w:val="29386C6D"/>
    <w:rsid w:val="29494107"/>
    <w:rsid w:val="296758B6"/>
    <w:rsid w:val="29726E31"/>
    <w:rsid w:val="29932BA4"/>
    <w:rsid w:val="29D52EEE"/>
    <w:rsid w:val="29D63DB2"/>
    <w:rsid w:val="29D94CE8"/>
    <w:rsid w:val="29DE29B2"/>
    <w:rsid w:val="29FA00A3"/>
    <w:rsid w:val="29FA42C7"/>
    <w:rsid w:val="2A3F744E"/>
    <w:rsid w:val="2A8D56E1"/>
    <w:rsid w:val="2AA91D37"/>
    <w:rsid w:val="2AB3728E"/>
    <w:rsid w:val="2ACF4F0E"/>
    <w:rsid w:val="2AE8703B"/>
    <w:rsid w:val="2B363F9F"/>
    <w:rsid w:val="2B7D02F2"/>
    <w:rsid w:val="2B83679E"/>
    <w:rsid w:val="2BFA7386"/>
    <w:rsid w:val="2BFF5BD4"/>
    <w:rsid w:val="2C18363D"/>
    <w:rsid w:val="2C1E4091"/>
    <w:rsid w:val="2C1E62BD"/>
    <w:rsid w:val="2C4725A5"/>
    <w:rsid w:val="2C643C1F"/>
    <w:rsid w:val="2CE85C6C"/>
    <w:rsid w:val="2DA91CAC"/>
    <w:rsid w:val="2DB121BE"/>
    <w:rsid w:val="2DC146A6"/>
    <w:rsid w:val="2DEB279E"/>
    <w:rsid w:val="2DFA242D"/>
    <w:rsid w:val="2E165C6D"/>
    <w:rsid w:val="2E254C4F"/>
    <w:rsid w:val="2E352CD6"/>
    <w:rsid w:val="2E7A0258"/>
    <w:rsid w:val="2E895FEF"/>
    <w:rsid w:val="2E8A62BA"/>
    <w:rsid w:val="2ED07C1D"/>
    <w:rsid w:val="2F30667B"/>
    <w:rsid w:val="2F3C1703"/>
    <w:rsid w:val="2F460484"/>
    <w:rsid w:val="2F530A86"/>
    <w:rsid w:val="2F5760FF"/>
    <w:rsid w:val="2F7F3B24"/>
    <w:rsid w:val="2FB8267C"/>
    <w:rsid w:val="2FF124EE"/>
    <w:rsid w:val="304B6113"/>
    <w:rsid w:val="309D730E"/>
    <w:rsid w:val="30BC1495"/>
    <w:rsid w:val="30E677B0"/>
    <w:rsid w:val="31191917"/>
    <w:rsid w:val="31603DCF"/>
    <w:rsid w:val="318B3240"/>
    <w:rsid w:val="31A71E01"/>
    <w:rsid w:val="31E16592"/>
    <w:rsid w:val="3207249C"/>
    <w:rsid w:val="32344949"/>
    <w:rsid w:val="32402348"/>
    <w:rsid w:val="32530986"/>
    <w:rsid w:val="32642768"/>
    <w:rsid w:val="32A7151F"/>
    <w:rsid w:val="32C90515"/>
    <w:rsid w:val="32E4633A"/>
    <w:rsid w:val="33253AEA"/>
    <w:rsid w:val="33573545"/>
    <w:rsid w:val="33870D0F"/>
    <w:rsid w:val="33C10429"/>
    <w:rsid w:val="33CC5D5E"/>
    <w:rsid w:val="33D25E62"/>
    <w:rsid w:val="33D273E5"/>
    <w:rsid w:val="33D71126"/>
    <w:rsid w:val="33D8452C"/>
    <w:rsid w:val="33E800AC"/>
    <w:rsid w:val="33F15DD8"/>
    <w:rsid w:val="34795872"/>
    <w:rsid w:val="34942622"/>
    <w:rsid w:val="34DA5146"/>
    <w:rsid w:val="353E4EA9"/>
    <w:rsid w:val="3591464C"/>
    <w:rsid w:val="35BE4387"/>
    <w:rsid w:val="36463D01"/>
    <w:rsid w:val="364F58A3"/>
    <w:rsid w:val="3650619E"/>
    <w:rsid w:val="367C4ADB"/>
    <w:rsid w:val="367D5D8B"/>
    <w:rsid w:val="36C010FF"/>
    <w:rsid w:val="36FD2EA3"/>
    <w:rsid w:val="372D3814"/>
    <w:rsid w:val="372E4139"/>
    <w:rsid w:val="373163D4"/>
    <w:rsid w:val="37371C58"/>
    <w:rsid w:val="376301DD"/>
    <w:rsid w:val="377D0B0B"/>
    <w:rsid w:val="37866573"/>
    <w:rsid w:val="379B244F"/>
    <w:rsid w:val="37AD2273"/>
    <w:rsid w:val="37B101CC"/>
    <w:rsid w:val="37DE3240"/>
    <w:rsid w:val="37FD2AA6"/>
    <w:rsid w:val="381D4218"/>
    <w:rsid w:val="38806DCB"/>
    <w:rsid w:val="38907A97"/>
    <w:rsid w:val="38A44A6D"/>
    <w:rsid w:val="38BD736D"/>
    <w:rsid w:val="38BF587F"/>
    <w:rsid w:val="38E06B5E"/>
    <w:rsid w:val="391566CB"/>
    <w:rsid w:val="395459CC"/>
    <w:rsid w:val="396771BF"/>
    <w:rsid w:val="39694B31"/>
    <w:rsid w:val="39790546"/>
    <w:rsid w:val="39BC1FB5"/>
    <w:rsid w:val="39D032DB"/>
    <w:rsid w:val="39D43B65"/>
    <w:rsid w:val="39FB313C"/>
    <w:rsid w:val="3A3B29F6"/>
    <w:rsid w:val="3AD11468"/>
    <w:rsid w:val="3ADE7B13"/>
    <w:rsid w:val="3B133650"/>
    <w:rsid w:val="3B33003A"/>
    <w:rsid w:val="3B6224F2"/>
    <w:rsid w:val="3B6667AC"/>
    <w:rsid w:val="3BA832F7"/>
    <w:rsid w:val="3BAB30D0"/>
    <w:rsid w:val="3BB608F0"/>
    <w:rsid w:val="3BD27B18"/>
    <w:rsid w:val="3BED5478"/>
    <w:rsid w:val="3BF51683"/>
    <w:rsid w:val="3C1B3DE0"/>
    <w:rsid w:val="3C283B5F"/>
    <w:rsid w:val="3C2B60EC"/>
    <w:rsid w:val="3C386988"/>
    <w:rsid w:val="3C421580"/>
    <w:rsid w:val="3C456208"/>
    <w:rsid w:val="3C6034D6"/>
    <w:rsid w:val="3C8467A3"/>
    <w:rsid w:val="3CB07D8E"/>
    <w:rsid w:val="3CB625DB"/>
    <w:rsid w:val="3CBE16E0"/>
    <w:rsid w:val="3CED228F"/>
    <w:rsid w:val="3D5A1D92"/>
    <w:rsid w:val="3DD43EB3"/>
    <w:rsid w:val="3DD73B66"/>
    <w:rsid w:val="3DF26464"/>
    <w:rsid w:val="3E192E6D"/>
    <w:rsid w:val="3E23065E"/>
    <w:rsid w:val="3E4A03B3"/>
    <w:rsid w:val="3E4E5165"/>
    <w:rsid w:val="3E5B3FF8"/>
    <w:rsid w:val="3E695572"/>
    <w:rsid w:val="3E8C52B0"/>
    <w:rsid w:val="3E96387D"/>
    <w:rsid w:val="3EBA5D06"/>
    <w:rsid w:val="3EBD12BB"/>
    <w:rsid w:val="3EC2073B"/>
    <w:rsid w:val="3ED67C76"/>
    <w:rsid w:val="3F41121C"/>
    <w:rsid w:val="407707E1"/>
    <w:rsid w:val="408C3F57"/>
    <w:rsid w:val="409B4B1F"/>
    <w:rsid w:val="4110479E"/>
    <w:rsid w:val="411E335F"/>
    <w:rsid w:val="41565759"/>
    <w:rsid w:val="41586871"/>
    <w:rsid w:val="41791AE8"/>
    <w:rsid w:val="417B430D"/>
    <w:rsid w:val="41C14D1E"/>
    <w:rsid w:val="41C31810"/>
    <w:rsid w:val="41DE0C21"/>
    <w:rsid w:val="41FF6456"/>
    <w:rsid w:val="4254794C"/>
    <w:rsid w:val="4288378F"/>
    <w:rsid w:val="42E41732"/>
    <w:rsid w:val="42E6473D"/>
    <w:rsid w:val="42F457A7"/>
    <w:rsid w:val="43136037"/>
    <w:rsid w:val="43165391"/>
    <w:rsid w:val="435C0958"/>
    <w:rsid w:val="436566EB"/>
    <w:rsid w:val="437E5DF1"/>
    <w:rsid w:val="43BA5276"/>
    <w:rsid w:val="43F403A7"/>
    <w:rsid w:val="441D403E"/>
    <w:rsid w:val="441F6CF2"/>
    <w:rsid w:val="44223C91"/>
    <w:rsid w:val="447D7F4A"/>
    <w:rsid w:val="44C54009"/>
    <w:rsid w:val="44D34B49"/>
    <w:rsid w:val="452F03F3"/>
    <w:rsid w:val="4539438F"/>
    <w:rsid w:val="45475441"/>
    <w:rsid w:val="458425B9"/>
    <w:rsid w:val="45920F4C"/>
    <w:rsid w:val="45A4038F"/>
    <w:rsid w:val="45B20519"/>
    <w:rsid w:val="45CD4B22"/>
    <w:rsid w:val="45E30046"/>
    <w:rsid w:val="46033B5F"/>
    <w:rsid w:val="4650370C"/>
    <w:rsid w:val="46535D19"/>
    <w:rsid w:val="46626FAC"/>
    <w:rsid w:val="46676AC5"/>
    <w:rsid w:val="46690BD8"/>
    <w:rsid w:val="46973DBE"/>
    <w:rsid w:val="46BF399F"/>
    <w:rsid w:val="46FB7BE7"/>
    <w:rsid w:val="471A45C8"/>
    <w:rsid w:val="47685334"/>
    <w:rsid w:val="477C13E6"/>
    <w:rsid w:val="478668E5"/>
    <w:rsid w:val="47CF25B1"/>
    <w:rsid w:val="47D25D0B"/>
    <w:rsid w:val="47D41CBE"/>
    <w:rsid w:val="47E349BA"/>
    <w:rsid w:val="47EF5AE8"/>
    <w:rsid w:val="47F00E85"/>
    <w:rsid w:val="47F24CA4"/>
    <w:rsid w:val="4812708C"/>
    <w:rsid w:val="48134B98"/>
    <w:rsid w:val="48323855"/>
    <w:rsid w:val="484A0E2B"/>
    <w:rsid w:val="485338EE"/>
    <w:rsid w:val="486E796D"/>
    <w:rsid w:val="488614E3"/>
    <w:rsid w:val="4887159B"/>
    <w:rsid w:val="488E77FF"/>
    <w:rsid w:val="48901E68"/>
    <w:rsid w:val="48B06F92"/>
    <w:rsid w:val="492035B2"/>
    <w:rsid w:val="492842DC"/>
    <w:rsid w:val="493459F4"/>
    <w:rsid w:val="493D6673"/>
    <w:rsid w:val="4942361B"/>
    <w:rsid w:val="495C26F3"/>
    <w:rsid w:val="496B5605"/>
    <w:rsid w:val="49AD58A6"/>
    <w:rsid w:val="49AF0F24"/>
    <w:rsid w:val="49E548B8"/>
    <w:rsid w:val="4A2E4545"/>
    <w:rsid w:val="4A575D86"/>
    <w:rsid w:val="4AA7593D"/>
    <w:rsid w:val="4AEA0EE2"/>
    <w:rsid w:val="4B3B6612"/>
    <w:rsid w:val="4B4C2053"/>
    <w:rsid w:val="4B572E81"/>
    <w:rsid w:val="4B5F6A4E"/>
    <w:rsid w:val="4BCF41B7"/>
    <w:rsid w:val="4BE27ABD"/>
    <w:rsid w:val="4BF114C4"/>
    <w:rsid w:val="4C0B2AE8"/>
    <w:rsid w:val="4C3B26E2"/>
    <w:rsid w:val="4C6836E0"/>
    <w:rsid w:val="4C9F58D8"/>
    <w:rsid w:val="4CA86827"/>
    <w:rsid w:val="4D0D4794"/>
    <w:rsid w:val="4D1C06ED"/>
    <w:rsid w:val="4D9F3131"/>
    <w:rsid w:val="4DB647E2"/>
    <w:rsid w:val="4DC332C4"/>
    <w:rsid w:val="4DCA28A4"/>
    <w:rsid w:val="4E0A1C06"/>
    <w:rsid w:val="4EC85525"/>
    <w:rsid w:val="4EC91D2D"/>
    <w:rsid w:val="4F053468"/>
    <w:rsid w:val="4F136945"/>
    <w:rsid w:val="4F2337DC"/>
    <w:rsid w:val="4F38270D"/>
    <w:rsid w:val="4F494D51"/>
    <w:rsid w:val="4F5D6A34"/>
    <w:rsid w:val="4F7D74A2"/>
    <w:rsid w:val="4FA5329E"/>
    <w:rsid w:val="4FC57A42"/>
    <w:rsid w:val="50106568"/>
    <w:rsid w:val="50132C03"/>
    <w:rsid w:val="50172194"/>
    <w:rsid w:val="50244885"/>
    <w:rsid w:val="504B07B2"/>
    <w:rsid w:val="50722D62"/>
    <w:rsid w:val="509E6D0D"/>
    <w:rsid w:val="50BE48E1"/>
    <w:rsid w:val="50BF45B1"/>
    <w:rsid w:val="50C772E1"/>
    <w:rsid w:val="51231DEA"/>
    <w:rsid w:val="512D246D"/>
    <w:rsid w:val="513C2CCF"/>
    <w:rsid w:val="519629CD"/>
    <w:rsid w:val="51AD440F"/>
    <w:rsid w:val="51C457CC"/>
    <w:rsid w:val="51F430D3"/>
    <w:rsid w:val="522A597D"/>
    <w:rsid w:val="52427578"/>
    <w:rsid w:val="524E3DB9"/>
    <w:rsid w:val="527F6E52"/>
    <w:rsid w:val="5293157D"/>
    <w:rsid w:val="529D018B"/>
    <w:rsid w:val="52A60954"/>
    <w:rsid w:val="52EB29FF"/>
    <w:rsid w:val="5390758C"/>
    <w:rsid w:val="53B00265"/>
    <w:rsid w:val="541D39DD"/>
    <w:rsid w:val="541D7A9C"/>
    <w:rsid w:val="542D4AC5"/>
    <w:rsid w:val="5437506A"/>
    <w:rsid w:val="544046F2"/>
    <w:rsid w:val="54692FE1"/>
    <w:rsid w:val="54F75F49"/>
    <w:rsid w:val="55986144"/>
    <w:rsid w:val="55D3606E"/>
    <w:rsid w:val="55EC7130"/>
    <w:rsid w:val="56202D9B"/>
    <w:rsid w:val="5645087B"/>
    <w:rsid w:val="56875127"/>
    <w:rsid w:val="56894F80"/>
    <w:rsid w:val="569B3662"/>
    <w:rsid w:val="56AD2D63"/>
    <w:rsid w:val="56BB1405"/>
    <w:rsid w:val="56C67981"/>
    <w:rsid w:val="56DF0A43"/>
    <w:rsid w:val="56FF4E57"/>
    <w:rsid w:val="57270D46"/>
    <w:rsid w:val="57552506"/>
    <w:rsid w:val="57723665"/>
    <w:rsid w:val="577913BE"/>
    <w:rsid w:val="57792DF9"/>
    <w:rsid w:val="577F0723"/>
    <w:rsid w:val="57C45B71"/>
    <w:rsid w:val="57CB2F19"/>
    <w:rsid w:val="57F02AEA"/>
    <w:rsid w:val="58123DEE"/>
    <w:rsid w:val="585E2926"/>
    <w:rsid w:val="58AE4B70"/>
    <w:rsid w:val="58DD2DB3"/>
    <w:rsid w:val="58F22CAF"/>
    <w:rsid w:val="592B4CED"/>
    <w:rsid w:val="594352B9"/>
    <w:rsid w:val="59536104"/>
    <w:rsid w:val="595F72AF"/>
    <w:rsid w:val="59747B73"/>
    <w:rsid w:val="599A0C7E"/>
    <w:rsid w:val="59B45484"/>
    <w:rsid w:val="59BF65D5"/>
    <w:rsid w:val="59C363FA"/>
    <w:rsid w:val="59E67311"/>
    <w:rsid w:val="59E776F7"/>
    <w:rsid w:val="5A041479"/>
    <w:rsid w:val="5A1F623B"/>
    <w:rsid w:val="5A704129"/>
    <w:rsid w:val="5AC029B5"/>
    <w:rsid w:val="5ADC3C17"/>
    <w:rsid w:val="5AEF5F86"/>
    <w:rsid w:val="5B01506E"/>
    <w:rsid w:val="5B0A1D05"/>
    <w:rsid w:val="5B417F1E"/>
    <w:rsid w:val="5B4D20B8"/>
    <w:rsid w:val="5B850470"/>
    <w:rsid w:val="5B88290D"/>
    <w:rsid w:val="5B9C0527"/>
    <w:rsid w:val="5BA90CD3"/>
    <w:rsid w:val="5BAC417A"/>
    <w:rsid w:val="5BCC19AF"/>
    <w:rsid w:val="5BD7618C"/>
    <w:rsid w:val="5BFE6180"/>
    <w:rsid w:val="5C67355F"/>
    <w:rsid w:val="5C72229B"/>
    <w:rsid w:val="5C8C770A"/>
    <w:rsid w:val="5CAA564F"/>
    <w:rsid w:val="5CC13408"/>
    <w:rsid w:val="5CDC3092"/>
    <w:rsid w:val="5CE43AA8"/>
    <w:rsid w:val="5D3C02BC"/>
    <w:rsid w:val="5D652C85"/>
    <w:rsid w:val="5DC55D1B"/>
    <w:rsid w:val="5DE81550"/>
    <w:rsid w:val="5E104DB5"/>
    <w:rsid w:val="5E2356B9"/>
    <w:rsid w:val="5E2D794A"/>
    <w:rsid w:val="5E4D40F5"/>
    <w:rsid w:val="5E551184"/>
    <w:rsid w:val="5E6D0896"/>
    <w:rsid w:val="5E6D4D56"/>
    <w:rsid w:val="5E9143DA"/>
    <w:rsid w:val="5F0D1C32"/>
    <w:rsid w:val="5F164E01"/>
    <w:rsid w:val="5FA65C89"/>
    <w:rsid w:val="5FA840C8"/>
    <w:rsid w:val="5FCE7236"/>
    <w:rsid w:val="5FE77D9B"/>
    <w:rsid w:val="60040D16"/>
    <w:rsid w:val="60325DDC"/>
    <w:rsid w:val="606312EB"/>
    <w:rsid w:val="607F0334"/>
    <w:rsid w:val="608A3F57"/>
    <w:rsid w:val="608E70A9"/>
    <w:rsid w:val="60C11306"/>
    <w:rsid w:val="60D43CF0"/>
    <w:rsid w:val="60E832F4"/>
    <w:rsid w:val="61476778"/>
    <w:rsid w:val="61730E5B"/>
    <w:rsid w:val="61BE166C"/>
    <w:rsid w:val="61C54192"/>
    <w:rsid w:val="61F63256"/>
    <w:rsid w:val="61FD68D2"/>
    <w:rsid w:val="621531B5"/>
    <w:rsid w:val="62193EB4"/>
    <w:rsid w:val="621A6579"/>
    <w:rsid w:val="62204BFC"/>
    <w:rsid w:val="622439E1"/>
    <w:rsid w:val="622A11DE"/>
    <w:rsid w:val="62371C9D"/>
    <w:rsid w:val="6269243D"/>
    <w:rsid w:val="62E22AD7"/>
    <w:rsid w:val="62EC7E5E"/>
    <w:rsid w:val="630F17FC"/>
    <w:rsid w:val="634E4F86"/>
    <w:rsid w:val="638B02D8"/>
    <w:rsid w:val="638B3151"/>
    <w:rsid w:val="63CB301C"/>
    <w:rsid w:val="64386318"/>
    <w:rsid w:val="643F6D26"/>
    <w:rsid w:val="64882A27"/>
    <w:rsid w:val="64A47645"/>
    <w:rsid w:val="64C6395D"/>
    <w:rsid w:val="64D771FD"/>
    <w:rsid w:val="64DA0D31"/>
    <w:rsid w:val="65282D5B"/>
    <w:rsid w:val="65287449"/>
    <w:rsid w:val="65312DB1"/>
    <w:rsid w:val="656E190F"/>
    <w:rsid w:val="659A1EE7"/>
    <w:rsid w:val="659C1018"/>
    <w:rsid w:val="65B83F24"/>
    <w:rsid w:val="65C62D43"/>
    <w:rsid w:val="65D476B8"/>
    <w:rsid w:val="65E630DC"/>
    <w:rsid w:val="662C5350"/>
    <w:rsid w:val="6656254B"/>
    <w:rsid w:val="66CC083B"/>
    <w:rsid w:val="66F67E0E"/>
    <w:rsid w:val="66FF38BB"/>
    <w:rsid w:val="670B29C7"/>
    <w:rsid w:val="67153C67"/>
    <w:rsid w:val="67242BCD"/>
    <w:rsid w:val="67A1753F"/>
    <w:rsid w:val="67A239BE"/>
    <w:rsid w:val="67B52946"/>
    <w:rsid w:val="67DD0BF3"/>
    <w:rsid w:val="67F80B3F"/>
    <w:rsid w:val="68232E28"/>
    <w:rsid w:val="68587301"/>
    <w:rsid w:val="68DB1E0D"/>
    <w:rsid w:val="68DF0BDA"/>
    <w:rsid w:val="68FA40BD"/>
    <w:rsid w:val="694B1342"/>
    <w:rsid w:val="69556629"/>
    <w:rsid w:val="696F1A62"/>
    <w:rsid w:val="69970CB0"/>
    <w:rsid w:val="699961CB"/>
    <w:rsid w:val="6A0D20AD"/>
    <w:rsid w:val="6A1F0E35"/>
    <w:rsid w:val="6A407AB3"/>
    <w:rsid w:val="6A447809"/>
    <w:rsid w:val="6A555501"/>
    <w:rsid w:val="6A5B61E2"/>
    <w:rsid w:val="6AA53BF5"/>
    <w:rsid w:val="6C240D10"/>
    <w:rsid w:val="6C4914DA"/>
    <w:rsid w:val="6C9007F7"/>
    <w:rsid w:val="6D6C6EDB"/>
    <w:rsid w:val="6D8427EE"/>
    <w:rsid w:val="6D8A2DAB"/>
    <w:rsid w:val="6DBC55CC"/>
    <w:rsid w:val="6DCD00DD"/>
    <w:rsid w:val="6DD33616"/>
    <w:rsid w:val="6E0A74B9"/>
    <w:rsid w:val="6E1E7169"/>
    <w:rsid w:val="6E640372"/>
    <w:rsid w:val="6E835D78"/>
    <w:rsid w:val="6E906377"/>
    <w:rsid w:val="6EAC5256"/>
    <w:rsid w:val="6EBA6FC6"/>
    <w:rsid w:val="6EE7576E"/>
    <w:rsid w:val="6F606746"/>
    <w:rsid w:val="6F8424BE"/>
    <w:rsid w:val="6F8975F2"/>
    <w:rsid w:val="6FA163A0"/>
    <w:rsid w:val="6FBB78F6"/>
    <w:rsid w:val="6FC52A74"/>
    <w:rsid w:val="70332239"/>
    <w:rsid w:val="706E7111"/>
    <w:rsid w:val="707704F8"/>
    <w:rsid w:val="70B051F3"/>
    <w:rsid w:val="70EB02B8"/>
    <w:rsid w:val="70F75D2A"/>
    <w:rsid w:val="71095BBC"/>
    <w:rsid w:val="7137155C"/>
    <w:rsid w:val="71552285"/>
    <w:rsid w:val="716A0EDB"/>
    <w:rsid w:val="719B7F30"/>
    <w:rsid w:val="71F55DA7"/>
    <w:rsid w:val="720A6E64"/>
    <w:rsid w:val="7216777D"/>
    <w:rsid w:val="725B719D"/>
    <w:rsid w:val="726C721C"/>
    <w:rsid w:val="729D6318"/>
    <w:rsid w:val="72A71467"/>
    <w:rsid w:val="72C61838"/>
    <w:rsid w:val="72F345F4"/>
    <w:rsid w:val="73124222"/>
    <w:rsid w:val="736D576E"/>
    <w:rsid w:val="73726D43"/>
    <w:rsid w:val="738859E4"/>
    <w:rsid w:val="738E4832"/>
    <w:rsid w:val="73CB617F"/>
    <w:rsid w:val="73D54D2F"/>
    <w:rsid w:val="74393A30"/>
    <w:rsid w:val="747B7E64"/>
    <w:rsid w:val="747E2AA2"/>
    <w:rsid w:val="74973F82"/>
    <w:rsid w:val="74B8512B"/>
    <w:rsid w:val="75102BA6"/>
    <w:rsid w:val="75157FF9"/>
    <w:rsid w:val="751B3924"/>
    <w:rsid w:val="753D0EF9"/>
    <w:rsid w:val="754B3A1B"/>
    <w:rsid w:val="75571F8C"/>
    <w:rsid w:val="755C7CC6"/>
    <w:rsid w:val="7574322F"/>
    <w:rsid w:val="75A76604"/>
    <w:rsid w:val="75B85D16"/>
    <w:rsid w:val="75B96BD7"/>
    <w:rsid w:val="75E527F5"/>
    <w:rsid w:val="761E6A3A"/>
    <w:rsid w:val="76320BDB"/>
    <w:rsid w:val="765D55FF"/>
    <w:rsid w:val="76826938"/>
    <w:rsid w:val="76A01B19"/>
    <w:rsid w:val="76AD37D7"/>
    <w:rsid w:val="76D90BB3"/>
    <w:rsid w:val="76E732D0"/>
    <w:rsid w:val="76E946ED"/>
    <w:rsid w:val="770C71DA"/>
    <w:rsid w:val="772C309E"/>
    <w:rsid w:val="773D3837"/>
    <w:rsid w:val="77862AAD"/>
    <w:rsid w:val="77BB67C5"/>
    <w:rsid w:val="77E06092"/>
    <w:rsid w:val="77EC1E99"/>
    <w:rsid w:val="77EF31E3"/>
    <w:rsid w:val="782E0CE5"/>
    <w:rsid w:val="783469F0"/>
    <w:rsid w:val="783B3DB6"/>
    <w:rsid w:val="787A4610"/>
    <w:rsid w:val="788F31FC"/>
    <w:rsid w:val="78B36FA6"/>
    <w:rsid w:val="790A7749"/>
    <w:rsid w:val="79273991"/>
    <w:rsid w:val="794E510A"/>
    <w:rsid w:val="79507C98"/>
    <w:rsid w:val="797B41A3"/>
    <w:rsid w:val="798429EE"/>
    <w:rsid w:val="79A8601A"/>
    <w:rsid w:val="79D83E7F"/>
    <w:rsid w:val="79F268FD"/>
    <w:rsid w:val="7A28432B"/>
    <w:rsid w:val="7A6723EB"/>
    <w:rsid w:val="7A886B78"/>
    <w:rsid w:val="7AA439BB"/>
    <w:rsid w:val="7AE833C0"/>
    <w:rsid w:val="7B08368B"/>
    <w:rsid w:val="7B1720C9"/>
    <w:rsid w:val="7B2A3282"/>
    <w:rsid w:val="7B34728E"/>
    <w:rsid w:val="7B6C4885"/>
    <w:rsid w:val="7BDC6E20"/>
    <w:rsid w:val="7BE95D3C"/>
    <w:rsid w:val="7C265665"/>
    <w:rsid w:val="7C5B42E7"/>
    <w:rsid w:val="7C823CE5"/>
    <w:rsid w:val="7C877BA0"/>
    <w:rsid w:val="7C96056C"/>
    <w:rsid w:val="7CD02500"/>
    <w:rsid w:val="7CD0585C"/>
    <w:rsid w:val="7CFF1B58"/>
    <w:rsid w:val="7D1F5B56"/>
    <w:rsid w:val="7DBE640B"/>
    <w:rsid w:val="7E1E5C47"/>
    <w:rsid w:val="7E7F31B5"/>
    <w:rsid w:val="7E844B70"/>
    <w:rsid w:val="7E8B7225"/>
    <w:rsid w:val="7E9A3264"/>
    <w:rsid w:val="7EA00791"/>
    <w:rsid w:val="7EA379F5"/>
    <w:rsid w:val="7EBA7036"/>
    <w:rsid w:val="7F3455A6"/>
    <w:rsid w:val="7F56403A"/>
    <w:rsid w:val="7F654D83"/>
    <w:rsid w:val="7F663E9B"/>
    <w:rsid w:val="7F7D3108"/>
    <w:rsid w:val="7FFA051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qFormat="1" w:unhideWhenUsed="0" w:uiPriority="39"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iPriority="0" w:name="HTML Preformatted"/>
    <w:lsdException w:unhideWhenUsed="0" w:uiPriority="0" w:semiHidden="0" w:name="HTML Sample"/>
    <w:lsdException w:unhideWhenUsed="0" w:uiPriority="0" w:semiHidden="0" w:name="HTML Typewriter"/>
    <w:lsdException w:uiPriority="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qFormat="1" w:unhideWhenUsed="0" w:uiPriority="99" w:name="Placeholder Text"/>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360" w:lineRule="auto"/>
      <w:ind w:firstLine="883" w:firstLineChars="200"/>
      <w:jc w:val="both"/>
    </w:pPr>
    <w:rPr>
      <w:rFonts w:eastAsia="微软雅黑 Light" w:asciiTheme="minorHAnsi" w:hAnsiTheme="minorHAnsi" w:cstheme="minorBidi"/>
      <w:kern w:val="2"/>
      <w:sz w:val="32"/>
      <w:szCs w:val="24"/>
      <w:lang w:val="en-US" w:eastAsia="zh-CN" w:bidi="ar-SA"/>
    </w:rPr>
  </w:style>
  <w:style w:type="paragraph" w:styleId="2">
    <w:name w:val="heading 1"/>
    <w:basedOn w:val="1"/>
    <w:next w:val="1"/>
    <w:qFormat/>
    <w:uiPriority w:val="9"/>
    <w:pPr>
      <w:keepNext/>
      <w:keepLines/>
      <w:numPr>
        <w:ilvl w:val="0"/>
        <w:numId w:val="1"/>
      </w:numPr>
      <w:spacing w:before="100" w:beforeLines="100" w:after="100" w:afterLines="100" w:line="540" w:lineRule="atLeast"/>
      <w:ind w:firstLine="0" w:firstLineChars="0"/>
      <w:jc w:val="center"/>
      <w:outlineLvl w:val="0"/>
    </w:pPr>
    <w:rPr>
      <w:rFonts w:eastAsia="黑体"/>
      <w:b/>
      <w:bCs/>
      <w:kern w:val="44"/>
      <w:szCs w:val="44"/>
    </w:rPr>
  </w:style>
  <w:style w:type="paragraph" w:styleId="3">
    <w:name w:val="heading 2"/>
    <w:basedOn w:val="1"/>
    <w:next w:val="1"/>
    <w:unhideWhenUsed/>
    <w:qFormat/>
    <w:uiPriority w:val="9"/>
    <w:pPr>
      <w:keepNext/>
      <w:keepLines/>
      <w:numPr>
        <w:ilvl w:val="0"/>
        <w:numId w:val="2"/>
      </w:numPr>
      <w:ind w:firstLine="0" w:firstLineChars="0"/>
      <w:outlineLvl w:val="1"/>
    </w:pPr>
    <w:rPr>
      <w:rFonts w:cstheme="majorBidi"/>
      <w:bCs/>
      <w:szCs w:val="32"/>
    </w:rPr>
  </w:style>
  <w:style w:type="character" w:default="1" w:styleId="13">
    <w:name w:val="Default Paragraph Font"/>
    <w:semiHidden/>
    <w:unhideWhenUsed/>
    <w:qFormat/>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styleId="4">
    <w:name w:val="annotation text"/>
    <w:basedOn w:val="1"/>
    <w:link w:val="25"/>
    <w:qFormat/>
    <w:uiPriority w:val="0"/>
    <w:pPr>
      <w:jc w:val="left"/>
    </w:pPr>
  </w:style>
  <w:style w:type="paragraph" w:styleId="5">
    <w:name w:val="Balloon Text"/>
    <w:basedOn w:val="1"/>
    <w:link w:val="21"/>
    <w:qFormat/>
    <w:uiPriority w:val="0"/>
    <w:pPr>
      <w:spacing w:line="240" w:lineRule="auto"/>
    </w:pPr>
    <w:rPr>
      <w:sz w:val="18"/>
      <w:szCs w:val="18"/>
    </w:rPr>
  </w:style>
  <w:style w:type="paragraph" w:styleId="6">
    <w:name w:val="footer"/>
    <w:basedOn w:val="1"/>
    <w:link w:val="24"/>
    <w:qFormat/>
    <w:uiPriority w:val="99"/>
    <w:pPr>
      <w:tabs>
        <w:tab w:val="center" w:pos="4153"/>
        <w:tab w:val="right" w:pos="8306"/>
      </w:tabs>
      <w:snapToGrid w:val="0"/>
      <w:jc w:val="left"/>
    </w:pPr>
    <w:rPr>
      <w:sz w:val="18"/>
      <w:szCs w:val="18"/>
    </w:rPr>
  </w:style>
  <w:style w:type="paragraph" w:styleId="7">
    <w:name w:val="header"/>
    <w:basedOn w:val="1"/>
    <w:qFormat/>
    <w:uiPriority w:val="99"/>
    <w:pPr>
      <w:pBdr>
        <w:bottom w:val="single" w:color="auto" w:sz="6" w:space="1"/>
      </w:pBdr>
      <w:tabs>
        <w:tab w:val="center" w:pos="4153"/>
        <w:tab w:val="right" w:pos="8306"/>
      </w:tabs>
      <w:snapToGrid w:val="0"/>
      <w:jc w:val="center"/>
    </w:pPr>
    <w:rPr>
      <w:sz w:val="18"/>
      <w:szCs w:val="18"/>
    </w:rPr>
  </w:style>
  <w:style w:type="paragraph" w:styleId="8">
    <w:name w:val="toc 1"/>
    <w:basedOn w:val="1"/>
    <w:next w:val="1"/>
    <w:qFormat/>
    <w:uiPriority w:val="39"/>
  </w:style>
  <w:style w:type="paragraph" w:styleId="9">
    <w:name w:val="toc 2"/>
    <w:basedOn w:val="1"/>
    <w:next w:val="1"/>
    <w:qFormat/>
    <w:uiPriority w:val="39"/>
    <w:pPr>
      <w:tabs>
        <w:tab w:val="right" w:leader="dot" w:pos="8833"/>
      </w:tabs>
      <w:spacing w:line="400" w:lineRule="exact"/>
    </w:pPr>
    <w:rPr>
      <w:rFonts w:ascii="宋体"/>
      <w:szCs w:val="21"/>
    </w:rPr>
  </w:style>
  <w:style w:type="paragraph" w:styleId="10">
    <w:name w:val="Normal (Web)"/>
    <w:basedOn w:val="1"/>
    <w:qFormat/>
    <w:uiPriority w:val="0"/>
    <w:pPr>
      <w:spacing w:line="240" w:lineRule="auto"/>
      <w:ind w:firstLine="0" w:firstLineChars="0"/>
      <w:jc w:val="left"/>
    </w:pPr>
    <w:rPr>
      <w:rFonts w:ascii="Times New Roman" w:hAnsi="Times New Roman" w:eastAsia="宋体" w:cs="Times New Roman"/>
      <w:kern w:val="0"/>
      <w:sz w:val="24"/>
    </w:rPr>
  </w:style>
  <w:style w:type="table" w:styleId="12">
    <w:name w:val="Table Grid"/>
    <w:basedOn w:val="11"/>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4">
    <w:name w:val="Strong"/>
    <w:basedOn w:val="13"/>
    <w:qFormat/>
    <w:uiPriority w:val="0"/>
    <w:rPr>
      <w:b/>
    </w:rPr>
  </w:style>
  <w:style w:type="character" w:styleId="15">
    <w:name w:val="Emphasis"/>
    <w:basedOn w:val="13"/>
    <w:qFormat/>
    <w:uiPriority w:val="0"/>
    <w:rPr>
      <w:i/>
    </w:rPr>
  </w:style>
  <w:style w:type="character" w:styleId="16">
    <w:name w:val="Hyperlink"/>
    <w:basedOn w:val="13"/>
    <w:unhideWhenUsed/>
    <w:qFormat/>
    <w:uiPriority w:val="99"/>
    <w:rPr>
      <w:color w:val="0563C1" w:themeColor="hyperlink"/>
      <w:u w:val="single"/>
      <w14:textFill>
        <w14:solidFill>
          <w14:schemeClr w14:val="hlink"/>
        </w14:solidFill>
      </w14:textFill>
    </w:rPr>
  </w:style>
  <w:style w:type="character" w:styleId="17">
    <w:name w:val="annotation reference"/>
    <w:basedOn w:val="13"/>
    <w:qFormat/>
    <w:uiPriority w:val="0"/>
    <w:rPr>
      <w:sz w:val="21"/>
      <w:szCs w:val="21"/>
    </w:rPr>
  </w:style>
  <w:style w:type="paragraph" w:customStyle="1" w:styleId="18">
    <w:name w:val="WPSOffice手动目录 1"/>
    <w:qFormat/>
    <w:uiPriority w:val="0"/>
    <w:rPr>
      <w:rFonts w:ascii="Calibri" w:hAnsi="Calibri" w:eastAsia="宋体" w:cs="Times New Roman"/>
      <w:lang w:val="en-US" w:eastAsia="zh-CN" w:bidi="ar-SA"/>
    </w:rPr>
  </w:style>
  <w:style w:type="paragraph" w:customStyle="1" w:styleId="19">
    <w:name w:val="样式1"/>
    <w:basedOn w:val="1"/>
    <w:qFormat/>
    <w:uiPriority w:val="0"/>
    <w:pPr>
      <w:spacing w:line="240" w:lineRule="auto"/>
      <w:ind w:firstLine="0" w:firstLineChars="0"/>
    </w:pPr>
    <w:rPr>
      <w:sz w:val="21"/>
    </w:rPr>
  </w:style>
  <w:style w:type="paragraph" w:customStyle="1" w:styleId="20">
    <w:name w:val="_Style 5"/>
    <w:basedOn w:val="2"/>
    <w:next w:val="1"/>
    <w:unhideWhenUsed/>
    <w:qFormat/>
    <w:uiPriority w:val="39"/>
    <w:pPr>
      <w:widowControl/>
      <w:spacing w:before="240" w:after="0" w:line="259" w:lineRule="auto"/>
      <w:jc w:val="left"/>
      <w:outlineLvl w:val="9"/>
    </w:pPr>
    <w:rPr>
      <w:rFonts w:ascii="等线 Light" w:hAnsi="等线 Light" w:eastAsia="等线 Light" w:cs="Times New Roman"/>
      <w:b w:val="0"/>
      <w:color w:val="2F5496"/>
      <w:kern w:val="0"/>
      <w:szCs w:val="32"/>
    </w:rPr>
  </w:style>
  <w:style w:type="character" w:customStyle="1" w:styleId="21">
    <w:name w:val="批注框文本 字符"/>
    <w:basedOn w:val="13"/>
    <w:link w:val="5"/>
    <w:qFormat/>
    <w:uiPriority w:val="0"/>
    <w:rPr>
      <w:rFonts w:eastAsia="仿宋_GB2312" w:asciiTheme="minorHAnsi" w:hAnsiTheme="minorHAnsi" w:cstheme="minorBidi"/>
      <w:kern w:val="2"/>
      <w:sz w:val="18"/>
      <w:szCs w:val="18"/>
    </w:rPr>
  </w:style>
  <w:style w:type="paragraph" w:styleId="22">
    <w:name w:val="List Paragraph"/>
    <w:basedOn w:val="1"/>
    <w:qFormat/>
    <w:uiPriority w:val="34"/>
    <w:pPr>
      <w:ind w:firstLine="420"/>
    </w:pPr>
  </w:style>
  <w:style w:type="table" w:customStyle="1" w:styleId="23">
    <w:name w:val="网格型1"/>
    <w:basedOn w:val="11"/>
    <w:qFormat/>
    <w:uiPriority w:val="0"/>
    <w:pPr>
      <w:widowControl w:val="0"/>
      <w:jc w:val="both"/>
    </w:pPr>
    <w:rPr>
      <w:rFonts w:ascii="Calibri" w:hAnsi="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24">
    <w:name w:val="页脚 字符"/>
    <w:basedOn w:val="13"/>
    <w:link w:val="6"/>
    <w:qFormat/>
    <w:uiPriority w:val="99"/>
    <w:rPr>
      <w:rFonts w:eastAsia="微软雅黑 Light" w:asciiTheme="minorHAnsi" w:hAnsiTheme="minorHAnsi" w:cstheme="minorBidi"/>
      <w:kern w:val="2"/>
      <w:sz w:val="18"/>
      <w:szCs w:val="18"/>
    </w:rPr>
  </w:style>
  <w:style w:type="character" w:customStyle="1" w:styleId="25">
    <w:name w:val="批注文字 字符"/>
    <w:basedOn w:val="13"/>
    <w:link w:val="4"/>
    <w:qFormat/>
    <w:uiPriority w:val="0"/>
    <w:rPr>
      <w:rFonts w:eastAsia="微软雅黑 Light" w:asciiTheme="minorHAnsi" w:hAnsiTheme="minorHAnsi" w:cstheme="minorBidi"/>
      <w:kern w:val="2"/>
      <w:sz w:val="32"/>
      <w:szCs w:val="24"/>
    </w:rPr>
  </w:style>
  <w:style w:type="character" w:styleId="26">
    <w:name w:val="Placeholder Text"/>
    <w:basedOn w:val="13"/>
    <w:semiHidden/>
    <w:qFormat/>
    <w:uiPriority w:val="99"/>
    <w:rPr>
      <w:color w:val="808080"/>
    </w:rPr>
  </w:style>
  <w:style w:type="paragraph" w:customStyle="1" w:styleId="27">
    <w:name w:val="修订1"/>
    <w:hidden/>
    <w:semiHidden/>
    <w:qFormat/>
    <w:uiPriority w:val="99"/>
    <w:rPr>
      <w:rFonts w:eastAsia="微软雅黑 Light" w:asciiTheme="minorHAnsi" w:hAnsiTheme="minorHAnsi" w:cstheme="minorBidi"/>
      <w:kern w:val="2"/>
      <w:sz w:val="32"/>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numbering" Target="numbering.xml"/><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F047929-4537-42EC-82A1-3F2D36594304}">
  <ds:schemaRefs/>
</ds:datastoreItem>
</file>

<file path=docProps/app.xml><?xml version="1.0" encoding="utf-8"?>
<Properties xmlns="http://schemas.openxmlformats.org/officeDocument/2006/extended-properties" xmlns:vt="http://schemas.openxmlformats.org/officeDocument/2006/docPropsVTypes">
  <Template>Normal</Template>
  <Company>Hewlett-Packard Company</Company>
  <Pages>37</Pages>
  <Words>18514</Words>
  <Characters>18949</Characters>
  <Lines>148</Lines>
  <Paragraphs>41</Paragraphs>
  <TotalTime>26</TotalTime>
  <ScaleCrop>false</ScaleCrop>
  <LinksUpToDate>false</LinksUpToDate>
  <CharactersWithSpaces>19047</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2021-01-19T02:15:00Z</dcterms:created>
  <dc:creator>yc</dc:creator>
  <cp:lastModifiedBy>庞门左道</cp:lastModifiedBy>
  <cp:lastPrinted>2023-11-13T06:39:00Z</cp:lastPrinted>
  <dcterms:modified xsi:type="dcterms:W3CDTF">2023-12-04T08:48:15Z</dcterms:modified>
  <cp:revision>31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ED92C22B9A3C4B5A8CA35D936AB878F9_13</vt:lpwstr>
  </property>
</Properties>
</file>