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pageBreakBefore w:val="0"/>
        <w:wordWrap/>
        <w:overflowPunct/>
        <w:topLinePunct w:val="0"/>
        <w:bidi w:val="0"/>
        <w:spacing w:after="0" w:line="560" w:lineRule="exact"/>
        <w:ind w:left="0" w:leftChars="0" w:right="0" w:firstLine="0" w:firstLineChars="0"/>
        <w:jc w:val="both"/>
        <w:rPr>
          <w:rFonts w:ascii="宋体" w:hAnsi="宋体" w:cs="宋体"/>
          <w:bCs/>
          <w:color w:val="000000"/>
          <w:szCs w:val="32"/>
        </w:rPr>
      </w:pPr>
    </w:p>
    <w:p>
      <w:pPr>
        <w:pageBreakBefore w:val="0"/>
        <w:wordWrap/>
        <w:overflowPunct/>
        <w:topLinePunct w:val="0"/>
        <w:bidi w:val="0"/>
        <w:spacing w:line="560" w:lineRule="exact"/>
        <w:ind w:left="0" w:leftChars="0" w:right="0"/>
        <w:jc w:val="both"/>
        <w:rPr>
          <w:rFonts w:ascii="宋体" w:hAnsi="宋体" w:cs="宋体"/>
          <w:bCs/>
          <w:color w:val="000000"/>
          <w:szCs w:val="32"/>
        </w:rPr>
      </w:pPr>
    </w:p>
    <w:p>
      <w:pPr>
        <w:pStyle w:val="2"/>
        <w:pageBreakBefore w:val="0"/>
        <w:wordWrap/>
        <w:overflowPunct/>
        <w:topLinePunct w:val="0"/>
        <w:bidi w:val="0"/>
        <w:spacing w:after="0" w:line="560" w:lineRule="exact"/>
        <w:ind w:left="0" w:leftChars="0" w:right="0"/>
        <w:jc w:val="both"/>
      </w:pPr>
    </w:p>
    <w:p>
      <w:pPr>
        <w:pStyle w:val="2"/>
        <w:pageBreakBefore w:val="0"/>
        <w:wordWrap/>
        <w:overflowPunct/>
        <w:topLinePunct w:val="0"/>
        <w:bidi w:val="0"/>
        <w:spacing w:after="0" w:line="560" w:lineRule="exact"/>
        <w:ind w:left="0" w:leftChars="0" w:right="0" w:firstLine="0" w:firstLineChars="0"/>
        <w:jc w:val="both"/>
        <w:rPr>
          <w:rFonts w:ascii="楷体" w:hAnsi="楷体" w:eastAsia="楷体" w:cs="楷体"/>
          <w:b/>
          <w:color w:val="000000"/>
          <w:szCs w:val="32"/>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left="0" w:leftChars="0" w:right="0"/>
        <w:jc w:val="center"/>
        <w:textAlignment w:val="baseline"/>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上川镇2023年农村环境综合整治项目</w:t>
      </w:r>
      <w:r>
        <w:rPr>
          <w:rFonts w:hint="eastAsia" w:ascii="方正小标宋简体" w:hAnsi="方正小标宋简体" w:eastAsia="方正小标宋简体" w:cs="方正小标宋简体"/>
          <w:sz w:val="44"/>
          <w:szCs w:val="44"/>
          <w:lang w:eastAsia="zh-CN"/>
        </w:rPr>
        <w:t>支出</w:t>
      </w:r>
      <w:r>
        <w:rPr>
          <w:rFonts w:hint="eastAsia" w:ascii="方正小标宋简体" w:hAnsi="方正小标宋简体" w:eastAsia="方正小标宋简体" w:cs="方正小标宋简体"/>
          <w:sz w:val="44"/>
          <w:szCs w:val="44"/>
        </w:rPr>
        <w:t>绩效</w:t>
      </w:r>
      <w:r>
        <w:rPr>
          <w:rFonts w:hint="eastAsia" w:ascii="方正小标宋简体" w:hAnsi="方正小标宋简体" w:eastAsia="方正小标宋简体" w:cs="方正小标宋简体"/>
          <w:sz w:val="44"/>
          <w:szCs w:val="44"/>
          <w:lang w:eastAsia="zh-CN"/>
        </w:rPr>
        <w:t>评价</w:t>
      </w:r>
      <w:r>
        <w:rPr>
          <w:rFonts w:hint="eastAsia" w:ascii="方正小标宋简体" w:hAnsi="方正小标宋简体" w:eastAsia="方正小标宋简体" w:cs="方正小标宋简体"/>
          <w:sz w:val="44"/>
          <w:szCs w:val="44"/>
        </w:rPr>
        <w:t>报告</w:t>
      </w:r>
    </w:p>
    <w:p>
      <w:pPr>
        <w:pageBreakBefore w:val="0"/>
        <w:wordWrap/>
        <w:overflowPunct/>
        <w:topLinePunct w:val="0"/>
        <w:bidi w:val="0"/>
        <w:spacing w:line="560" w:lineRule="exact"/>
        <w:ind w:left="0" w:leftChars="0" w:right="0" w:firstLine="562" w:firstLineChars="200"/>
        <w:jc w:val="both"/>
        <w:rPr>
          <w:rFonts w:ascii="宋体" w:hAnsi="宋体" w:cs="宋体"/>
          <w:b/>
          <w:color w:val="000000"/>
          <w:sz w:val="28"/>
          <w:szCs w:val="28"/>
          <w:lang w:val="zh-CN"/>
        </w:rPr>
      </w:pPr>
    </w:p>
    <w:p>
      <w:pPr>
        <w:pStyle w:val="3"/>
        <w:pageBreakBefore w:val="0"/>
        <w:wordWrap/>
        <w:overflowPunct/>
        <w:topLinePunct w:val="0"/>
        <w:bidi w:val="0"/>
        <w:spacing w:line="560" w:lineRule="exact"/>
        <w:ind w:left="0" w:leftChars="0" w:right="0" w:firstLine="562"/>
        <w:jc w:val="both"/>
        <w:rPr>
          <w:rFonts w:ascii="宋体" w:hAnsi="宋体" w:eastAsia="宋体" w:cs="宋体"/>
          <w:b/>
          <w:bCs w:val="0"/>
          <w:color w:val="000000"/>
          <w:sz w:val="28"/>
          <w:szCs w:val="28"/>
          <w:lang w:val="zh-CN"/>
        </w:rPr>
      </w:pPr>
    </w:p>
    <w:p>
      <w:pPr>
        <w:pageBreakBefore w:val="0"/>
        <w:wordWrap/>
        <w:overflowPunct/>
        <w:topLinePunct w:val="0"/>
        <w:bidi w:val="0"/>
        <w:spacing w:line="560" w:lineRule="exact"/>
        <w:ind w:left="0" w:leftChars="0" w:right="0" w:firstLine="562" w:firstLineChars="200"/>
        <w:jc w:val="both"/>
        <w:rPr>
          <w:rFonts w:ascii="宋体" w:hAnsi="宋体" w:cs="宋体"/>
          <w:b/>
          <w:color w:val="000000"/>
          <w:sz w:val="28"/>
          <w:szCs w:val="28"/>
          <w:lang w:val="zh-CN"/>
        </w:rPr>
      </w:pPr>
    </w:p>
    <w:p>
      <w:pPr>
        <w:pStyle w:val="3"/>
        <w:pageBreakBefore w:val="0"/>
        <w:wordWrap/>
        <w:overflowPunct/>
        <w:topLinePunct w:val="0"/>
        <w:bidi w:val="0"/>
        <w:spacing w:line="560" w:lineRule="exact"/>
        <w:ind w:left="0" w:leftChars="0" w:right="0" w:firstLine="562"/>
        <w:jc w:val="both"/>
        <w:rPr>
          <w:rFonts w:ascii="宋体" w:hAnsi="宋体" w:eastAsia="宋体" w:cs="宋体"/>
          <w:b/>
          <w:bCs w:val="0"/>
          <w:color w:val="000000"/>
          <w:sz w:val="28"/>
          <w:szCs w:val="28"/>
          <w:lang w:val="zh-CN"/>
        </w:rPr>
      </w:pPr>
    </w:p>
    <w:p>
      <w:pPr>
        <w:pageBreakBefore w:val="0"/>
        <w:wordWrap/>
        <w:overflowPunct/>
        <w:topLinePunct w:val="0"/>
        <w:bidi w:val="0"/>
        <w:spacing w:line="560" w:lineRule="exact"/>
        <w:ind w:left="0" w:leftChars="0" w:right="0" w:firstLine="562" w:firstLineChars="200"/>
        <w:jc w:val="both"/>
        <w:rPr>
          <w:rFonts w:ascii="宋体" w:hAnsi="宋体" w:cs="宋体"/>
          <w:b/>
          <w:color w:val="000000"/>
          <w:sz w:val="28"/>
          <w:szCs w:val="28"/>
          <w:lang w:val="zh-CN"/>
        </w:rPr>
      </w:pPr>
    </w:p>
    <w:p>
      <w:pPr>
        <w:pStyle w:val="3"/>
        <w:pageBreakBefore w:val="0"/>
        <w:wordWrap/>
        <w:overflowPunct/>
        <w:topLinePunct w:val="0"/>
        <w:bidi w:val="0"/>
        <w:spacing w:line="560" w:lineRule="exact"/>
        <w:ind w:left="0" w:leftChars="0" w:right="0" w:firstLine="480"/>
        <w:jc w:val="both"/>
        <w:rPr>
          <w:lang w:val="zh-CN"/>
        </w:rPr>
      </w:pPr>
    </w:p>
    <w:p>
      <w:pPr>
        <w:pageBreakBefore w:val="0"/>
        <w:tabs>
          <w:tab w:val="left" w:pos="6559"/>
        </w:tabs>
        <w:wordWrap/>
        <w:overflowPunct/>
        <w:topLinePunct w:val="0"/>
        <w:autoSpaceDE w:val="0"/>
        <w:autoSpaceDN w:val="0"/>
        <w:bidi w:val="0"/>
        <w:spacing w:line="560" w:lineRule="exact"/>
        <w:ind w:left="0" w:leftChars="0" w:right="0" w:firstLine="0" w:firstLineChars="0"/>
        <w:jc w:val="both"/>
        <w:rPr>
          <w:rFonts w:hint="eastAsia" w:ascii="仿宋_GB2312" w:hAnsi="仿宋_GB2312" w:eastAsia="仿宋_GB2312" w:cs="仿宋_GB2312"/>
          <w:sz w:val="32"/>
          <w:szCs w:val="32"/>
          <w:u w:val="single"/>
          <w:lang w:val="en-US" w:bidi="zh-CN"/>
        </w:rPr>
      </w:pPr>
      <w:r>
        <w:rPr>
          <w:rFonts w:hint="eastAsia" w:ascii="仿宋" w:hAnsi="仿宋" w:eastAsia="仿宋" w:cs="仿宋"/>
          <w:sz w:val="32"/>
          <w:szCs w:val="32"/>
          <w:lang w:val="en-US" w:bidi="zh-CN"/>
        </w:rPr>
        <w:t xml:space="preserve">      </w:t>
      </w:r>
      <w:r>
        <w:rPr>
          <w:rFonts w:hint="eastAsia" w:ascii="仿宋_GB2312" w:hAnsi="仿宋_GB2312" w:eastAsia="仿宋_GB2312" w:cs="仿宋_GB2312"/>
          <w:sz w:val="32"/>
          <w:szCs w:val="32"/>
          <w:lang w:val="zh-CN" w:bidi="zh-CN"/>
        </w:rPr>
        <w:t>项目名称：</w:t>
      </w:r>
      <w:r>
        <w:rPr>
          <w:rFonts w:hint="eastAsia" w:ascii="仿宋_GB2312" w:hAnsi="仿宋_GB2312" w:eastAsia="仿宋_GB2312" w:cs="仿宋_GB2312"/>
          <w:w w:val="99"/>
          <w:sz w:val="32"/>
          <w:szCs w:val="32"/>
          <w:u w:val="single"/>
          <w:lang w:val="zh-CN" w:bidi="zh-CN"/>
        </w:rPr>
        <w:t xml:space="preserve"> 上川镇2023年农村环境综合整治项目</w:t>
      </w:r>
    </w:p>
    <w:p>
      <w:pPr>
        <w:pageBreakBefore w:val="0"/>
        <w:tabs>
          <w:tab w:val="left" w:pos="6559"/>
        </w:tabs>
        <w:wordWrap/>
        <w:overflowPunct/>
        <w:topLinePunct w:val="0"/>
        <w:autoSpaceDE w:val="0"/>
        <w:autoSpaceDN w:val="0"/>
        <w:bidi w:val="0"/>
        <w:spacing w:line="560" w:lineRule="exact"/>
        <w:ind w:left="0" w:leftChars="0" w:right="0" w:firstLine="912" w:firstLineChars="300"/>
        <w:jc w:val="both"/>
        <w:rPr>
          <w:rFonts w:ascii="仿宋" w:hAnsi="仿宋" w:eastAsia="仿宋" w:cs="仿宋"/>
          <w:w w:val="95"/>
          <w:sz w:val="32"/>
          <w:szCs w:val="32"/>
          <w:u w:val="single"/>
          <w:lang w:val="zh-CN" w:bidi="zh-CN"/>
        </w:rPr>
      </w:pPr>
      <w:r>
        <w:rPr>
          <w:rFonts w:hint="eastAsia" w:ascii="仿宋_GB2312" w:hAnsi="仿宋_GB2312" w:eastAsia="仿宋_GB2312" w:cs="仿宋_GB2312"/>
          <w:w w:val="95"/>
          <w:sz w:val="32"/>
          <w:szCs w:val="32"/>
          <w:lang w:val="zh-CN" w:bidi="zh-CN"/>
        </w:rPr>
        <w:t>项目主管部门：</w:t>
      </w:r>
      <w:r>
        <w:rPr>
          <w:rFonts w:hint="eastAsia" w:ascii="仿宋_GB2312" w:hAnsi="仿宋_GB2312" w:eastAsia="仿宋_GB2312" w:cs="仿宋_GB2312"/>
          <w:w w:val="95"/>
          <w:sz w:val="32"/>
          <w:szCs w:val="32"/>
          <w:u w:val="single"/>
          <w:lang w:val="en-US" w:bidi="zh-CN"/>
        </w:rPr>
        <w:t xml:space="preserve">上川镇人民政府              </w:t>
      </w:r>
      <w:r>
        <w:rPr>
          <w:rFonts w:ascii="仿宋" w:hAnsi="仿宋" w:eastAsia="仿宋" w:cs="仿宋"/>
          <w:w w:val="95"/>
          <w:sz w:val="32"/>
          <w:szCs w:val="32"/>
          <w:u w:val="single"/>
          <w:lang w:val="zh-CN" w:bidi="zh-CN"/>
        </w:rPr>
        <w:t xml:space="preserve"> </w:t>
      </w:r>
    </w:p>
    <w:p>
      <w:pPr>
        <w:pageBreakBefore w:val="0"/>
        <w:tabs>
          <w:tab w:val="left" w:pos="6559"/>
        </w:tabs>
        <w:wordWrap/>
        <w:overflowPunct/>
        <w:topLinePunct w:val="0"/>
        <w:autoSpaceDE w:val="0"/>
        <w:autoSpaceDN w:val="0"/>
        <w:bidi w:val="0"/>
        <w:spacing w:line="560" w:lineRule="exact"/>
        <w:ind w:right="0" w:firstLine="912" w:firstLineChars="300"/>
        <w:jc w:val="both"/>
        <w:rPr>
          <w:rFonts w:hint="eastAsia" w:ascii="仿宋" w:hAnsi="仿宋" w:eastAsia="仿宋" w:cs="仿宋"/>
          <w:w w:val="95"/>
          <w:sz w:val="32"/>
          <w:szCs w:val="32"/>
          <w:u w:val="single"/>
          <w:lang w:val="zh-CN" w:bidi="zh-CN"/>
        </w:rPr>
      </w:pPr>
      <w:r>
        <w:rPr>
          <w:rFonts w:ascii="仿宋" w:hAnsi="仿宋" w:eastAsia="仿宋" w:cs="仿宋"/>
          <w:w w:val="95"/>
          <w:sz w:val="32"/>
          <w:szCs w:val="32"/>
          <w:lang w:val="zh-CN" w:bidi="zh-CN"/>
        </w:rPr>
        <w:t>评价实施部门</w:t>
      </w:r>
      <w:r>
        <w:rPr>
          <w:rFonts w:hint="eastAsia" w:ascii="仿宋" w:hAnsi="仿宋" w:eastAsia="仿宋" w:cs="仿宋"/>
          <w:w w:val="95"/>
          <w:sz w:val="32"/>
          <w:szCs w:val="32"/>
          <w:lang w:val="zh-CN" w:bidi="zh-CN"/>
        </w:rPr>
        <w:t>：</w:t>
      </w:r>
      <w:r>
        <w:rPr>
          <w:rFonts w:hint="eastAsia" w:ascii="仿宋" w:hAnsi="仿宋" w:eastAsia="仿宋" w:cs="仿宋"/>
          <w:w w:val="95"/>
          <w:sz w:val="32"/>
          <w:szCs w:val="32"/>
          <w:u w:val="single"/>
          <w:lang w:val="zh-CN" w:bidi="zh-CN"/>
        </w:rPr>
        <w:t>上川镇绩效评价小组及农业农村综合</w:t>
      </w:r>
    </w:p>
    <w:p>
      <w:pPr>
        <w:pageBreakBefore w:val="0"/>
        <w:tabs>
          <w:tab w:val="left" w:pos="6559"/>
        </w:tabs>
        <w:wordWrap/>
        <w:overflowPunct/>
        <w:topLinePunct w:val="0"/>
        <w:autoSpaceDE w:val="0"/>
        <w:autoSpaceDN w:val="0"/>
        <w:bidi w:val="0"/>
        <w:spacing w:line="560" w:lineRule="exact"/>
        <w:ind w:right="0" w:firstLine="3040" w:firstLineChars="1000"/>
        <w:jc w:val="both"/>
        <w:rPr>
          <w:rFonts w:ascii="仿宋" w:hAnsi="仿宋" w:eastAsia="仿宋" w:cs="仿宋"/>
          <w:w w:val="95"/>
          <w:sz w:val="32"/>
          <w:szCs w:val="32"/>
          <w:u w:val="single"/>
          <w:lang w:val="zh-CN" w:bidi="zh-CN"/>
        </w:rPr>
      </w:pPr>
      <w:r>
        <w:rPr>
          <w:rFonts w:hint="eastAsia" w:ascii="仿宋" w:hAnsi="仿宋" w:eastAsia="仿宋" w:cs="仿宋"/>
          <w:w w:val="95"/>
          <w:sz w:val="32"/>
          <w:szCs w:val="32"/>
          <w:u w:val="single"/>
          <w:lang w:val="zh-CN" w:bidi="zh-CN"/>
        </w:rPr>
        <w:t>服务中心</w:t>
      </w:r>
    </w:p>
    <w:p>
      <w:pPr>
        <w:pageBreakBefore w:val="0"/>
        <w:wordWrap/>
        <w:overflowPunct/>
        <w:topLinePunct w:val="0"/>
        <w:autoSpaceDE w:val="0"/>
        <w:autoSpaceDN w:val="0"/>
        <w:bidi w:val="0"/>
        <w:spacing w:line="560" w:lineRule="exact"/>
        <w:ind w:left="0" w:leftChars="0" w:right="0" w:firstLine="400" w:firstLineChars="200"/>
        <w:jc w:val="both"/>
        <w:rPr>
          <w:rFonts w:ascii="Times New Roman" w:hAnsi="仿宋" w:eastAsia="仿宋" w:cs="仿宋"/>
          <w:sz w:val="20"/>
          <w:szCs w:val="32"/>
          <w:lang w:val="zh-CN" w:bidi="zh-CN"/>
        </w:rPr>
      </w:pPr>
    </w:p>
    <w:p>
      <w:pPr>
        <w:pageBreakBefore w:val="0"/>
        <w:wordWrap/>
        <w:overflowPunct/>
        <w:topLinePunct w:val="0"/>
        <w:autoSpaceDE w:val="0"/>
        <w:autoSpaceDN w:val="0"/>
        <w:bidi w:val="0"/>
        <w:spacing w:line="560" w:lineRule="exact"/>
        <w:ind w:left="0" w:leftChars="0" w:right="0"/>
        <w:jc w:val="both"/>
        <w:rPr>
          <w:rFonts w:ascii="Times New Roman" w:hAnsi="仿宋" w:eastAsia="仿宋" w:cs="仿宋"/>
          <w:sz w:val="20"/>
          <w:szCs w:val="32"/>
          <w:lang w:val="zh-CN" w:bidi="zh-CN"/>
        </w:rPr>
      </w:pPr>
    </w:p>
    <w:p>
      <w:pPr>
        <w:pageBreakBefore w:val="0"/>
        <w:wordWrap/>
        <w:overflowPunct/>
        <w:topLinePunct w:val="0"/>
        <w:autoSpaceDE w:val="0"/>
        <w:autoSpaceDN w:val="0"/>
        <w:bidi w:val="0"/>
        <w:spacing w:line="560" w:lineRule="exact"/>
        <w:ind w:left="0" w:leftChars="0" w:right="0" w:firstLine="400" w:firstLineChars="200"/>
        <w:jc w:val="both"/>
        <w:rPr>
          <w:rFonts w:ascii="Times New Roman" w:hAnsi="仿宋" w:eastAsia="仿宋" w:cs="仿宋"/>
          <w:sz w:val="20"/>
          <w:szCs w:val="32"/>
          <w:lang w:val="zh-CN" w:bidi="zh-CN"/>
        </w:rPr>
      </w:pPr>
    </w:p>
    <w:p>
      <w:pPr>
        <w:pageBreakBefore w:val="0"/>
        <w:wordWrap/>
        <w:overflowPunct/>
        <w:topLinePunct w:val="0"/>
        <w:autoSpaceDE w:val="0"/>
        <w:autoSpaceDN w:val="0"/>
        <w:bidi w:val="0"/>
        <w:spacing w:line="560" w:lineRule="exact"/>
        <w:ind w:right="0"/>
        <w:jc w:val="both"/>
        <w:rPr>
          <w:rFonts w:hint="eastAsia" w:ascii="仿宋" w:hAnsi="仿宋" w:eastAsia="仿宋" w:cs="仿宋"/>
          <w:sz w:val="32"/>
          <w:szCs w:val="32"/>
          <w:lang w:bidi="zh-CN"/>
        </w:rPr>
      </w:pPr>
    </w:p>
    <w:p>
      <w:pPr>
        <w:pageBreakBefore w:val="0"/>
        <w:wordWrap/>
        <w:overflowPunct/>
        <w:topLinePunct w:val="0"/>
        <w:autoSpaceDE w:val="0"/>
        <w:autoSpaceDN w:val="0"/>
        <w:bidi w:val="0"/>
        <w:spacing w:line="560" w:lineRule="exact"/>
        <w:ind w:right="0"/>
        <w:jc w:val="center"/>
        <w:rPr>
          <w:rFonts w:hint="default"/>
          <w:lang w:val="en-US" w:eastAsia="zh-CN"/>
        </w:rPr>
        <w:sectPr>
          <w:footerReference r:id="rId3" w:type="default"/>
          <w:pgSz w:w="11906" w:h="16838"/>
          <w:pgMar w:top="1440" w:right="1800" w:bottom="1440" w:left="1800" w:header="851" w:footer="1531" w:gutter="0"/>
          <w:pgNumType w:fmt="numberInDash" w:start="1"/>
          <w:cols w:space="425" w:num="1"/>
          <w:docGrid w:type="lines" w:linePitch="312" w:charSpace="0"/>
        </w:sectPr>
      </w:pPr>
      <w:r>
        <w:rPr>
          <w:rFonts w:hint="eastAsia" w:ascii="仿宋" w:hAnsi="仿宋" w:eastAsia="仿宋" w:cs="仿宋"/>
          <w:sz w:val="32"/>
          <w:szCs w:val="32"/>
          <w:lang w:bidi="zh-CN"/>
        </w:rPr>
        <w:t>202</w:t>
      </w:r>
      <w:r>
        <w:rPr>
          <w:rFonts w:hint="eastAsia" w:ascii="仿宋" w:hAnsi="仿宋" w:eastAsia="仿宋" w:cs="仿宋"/>
          <w:sz w:val="32"/>
          <w:szCs w:val="32"/>
          <w:lang w:val="en-US" w:bidi="zh-CN"/>
        </w:rPr>
        <w:t>4</w:t>
      </w:r>
      <w:r>
        <w:rPr>
          <w:rFonts w:ascii="仿宋" w:hAnsi="仿宋" w:eastAsia="仿宋" w:cs="仿宋"/>
          <w:sz w:val="32"/>
          <w:szCs w:val="32"/>
          <w:lang w:val="zh-CN" w:bidi="zh-CN"/>
        </w:rPr>
        <w:t>年</w:t>
      </w:r>
      <w:r>
        <w:rPr>
          <w:rFonts w:hint="eastAsia" w:ascii="仿宋" w:hAnsi="仿宋" w:eastAsia="仿宋" w:cs="仿宋"/>
          <w:sz w:val="32"/>
          <w:szCs w:val="32"/>
          <w:lang w:val="en-US" w:bidi="zh-CN"/>
        </w:rPr>
        <w:t>8月</w:t>
      </w:r>
    </w:p>
    <w:p>
      <w:pPr>
        <w:pStyle w:val="2"/>
        <w:pageBreakBefore w:val="0"/>
        <w:wordWrap/>
        <w:overflowPunct/>
        <w:topLinePunct w:val="0"/>
        <w:bidi w:val="0"/>
        <w:spacing w:after="0" w:line="560" w:lineRule="exact"/>
        <w:ind w:left="0" w:leftChars="0" w:right="0" w:firstLine="0" w:firstLineChars="0"/>
        <w:jc w:val="both"/>
        <w:rPr>
          <w:rFonts w:hint="eastAsia" w:ascii="方正小标宋简体" w:hAnsi="方正小标宋简体" w:eastAsia="方正小标宋简体" w:cs="方正小标宋简体"/>
          <w:sz w:val="44"/>
          <w:szCs w:val="44"/>
        </w:rPr>
      </w:pPr>
    </w:p>
    <w:p>
      <w:pPr>
        <w:pStyle w:val="2"/>
        <w:pageBreakBefore w:val="0"/>
        <w:wordWrap/>
        <w:overflowPunct/>
        <w:topLinePunct w:val="0"/>
        <w:bidi w:val="0"/>
        <w:spacing w:after="0" w:line="560" w:lineRule="exact"/>
        <w:ind w:left="0" w:leftChars="0" w:right="0" w:firstLine="0" w:firstLineChars="0"/>
        <w:jc w:val="center"/>
        <w:rPr>
          <w:rFonts w:hint="eastAsia"/>
        </w:rPr>
      </w:pPr>
      <w:r>
        <w:rPr>
          <w:rFonts w:hint="eastAsia" w:ascii="方正小标宋简体" w:hAnsi="方正小标宋简体" w:eastAsia="方正小标宋简体" w:cs="方正小标宋简体"/>
          <w:sz w:val="44"/>
          <w:szCs w:val="44"/>
        </w:rPr>
        <w:t>上川镇2023年农村环境综合整治项目</w:t>
      </w:r>
      <w:r>
        <w:rPr>
          <w:rFonts w:hint="eastAsia" w:ascii="方正小标宋简体" w:hAnsi="方正小标宋简体" w:eastAsia="方正小标宋简体" w:cs="方正小标宋简体"/>
          <w:sz w:val="44"/>
          <w:szCs w:val="44"/>
          <w:lang w:eastAsia="zh-CN"/>
        </w:rPr>
        <w:t>支出</w:t>
      </w:r>
      <w:r>
        <w:rPr>
          <w:rFonts w:hint="eastAsia" w:ascii="方正小标宋简体" w:hAnsi="方正小标宋简体" w:eastAsia="方正小标宋简体" w:cs="方正小标宋简体"/>
          <w:sz w:val="44"/>
          <w:szCs w:val="44"/>
        </w:rPr>
        <w:t>绩效</w:t>
      </w:r>
      <w:r>
        <w:rPr>
          <w:rFonts w:hint="eastAsia" w:ascii="方正小标宋简体" w:hAnsi="方正小标宋简体" w:eastAsia="方正小标宋简体" w:cs="方正小标宋简体"/>
          <w:sz w:val="44"/>
          <w:szCs w:val="44"/>
          <w:lang w:eastAsia="zh-CN"/>
        </w:rPr>
        <w:t>评价</w:t>
      </w:r>
      <w:r>
        <w:rPr>
          <w:rFonts w:hint="eastAsia" w:ascii="方正小标宋简体" w:hAnsi="方正小标宋简体" w:eastAsia="方正小标宋简体" w:cs="方正小标宋简体"/>
          <w:sz w:val="44"/>
          <w:szCs w:val="44"/>
        </w:rPr>
        <w:t>报告</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jc w:val="both"/>
        <w:textAlignment w:val="auto"/>
        <w:rPr>
          <w:rFonts w:hint="eastAsia" w:ascii="黑体" w:hAnsi="黑体" w:eastAsia="黑体" w:cs="黑体"/>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jc w:val="both"/>
        <w:textAlignment w:val="auto"/>
        <w:rPr>
          <w:rFonts w:hint="eastAsia" w:ascii="仿宋_GB2312" w:hAnsi="宋体" w:eastAsia="仿宋_GB2312" w:cs="宋体"/>
          <w:sz w:val="32"/>
          <w:szCs w:val="32"/>
        </w:rPr>
      </w:pPr>
      <w:r>
        <w:rPr>
          <w:rFonts w:hint="eastAsia" w:ascii="黑体" w:hAnsi="黑体" w:eastAsia="黑体" w:cs="黑体"/>
          <w:sz w:val="32"/>
          <w:szCs w:val="32"/>
          <w:lang w:val="en-US" w:eastAsia="zh-CN"/>
        </w:rPr>
        <w:t>一、</w:t>
      </w:r>
      <w:r>
        <w:rPr>
          <w:rFonts w:hint="eastAsia" w:ascii="黑体" w:hAnsi="黑体" w:eastAsia="黑体" w:cs="黑体"/>
          <w:sz w:val="32"/>
          <w:szCs w:val="32"/>
        </w:rPr>
        <w:t>项目基本情况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firstLine="640" w:firstLineChars="200"/>
        <w:jc w:val="both"/>
        <w:textAlignment w:val="auto"/>
        <w:rPr>
          <w:rFonts w:hint="eastAsia" w:ascii="仿宋_GB2312" w:hAnsi="宋体" w:eastAsia="仿宋_GB2312" w:cs="宋体"/>
          <w:sz w:val="32"/>
          <w:szCs w:val="32"/>
        </w:rPr>
      </w:pPr>
      <w:r>
        <w:rPr>
          <w:rFonts w:hint="eastAsia" w:ascii="仿宋_GB2312" w:hAnsi="宋体" w:eastAsia="仿宋_GB2312" w:cs="宋体"/>
          <w:sz w:val="32"/>
          <w:szCs w:val="32"/>
          <w:lang w:eastAsia="zh-CN"/>
        </w:rPr>
        <w:t>（一）</w:t>
      </w:r>
      <w:r>
        <w:rPr>
          <w:rFonts w:hint="eastAsia" w:ascii="仿宋_GB2312" w:hAnsi="宋体" w:eastAsia="仿宋_GB2312" w:cs="宋体"/>
          <w:sz w:val="32"/>
          <w:szCs w:val="32"/>
        </w:rPr>
        <w:t>项目立项背景</w:t>
      </w:r>
    </w:p>
    <w:p>
      <w:pPr>
        <w:keepNext w:val="0"/>
        <w:keepLines w:val="0"/>
        <w:pageBreakBefore w:val="0"/>
        <w:widowControl w:val="0"/>
        <w:numPr>
          <w:ilvl w:val="0"/>
          <w:numId w:val="0"/>
        </w:numPr>
        <w:tabs>
          <w:tab w:val="left" w:pos="984"/>
        </w:tabs>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eastAsia="仿宋_GB2312"/>
          <w:sz w:val="32"/>
          <w:szCs w:val="32"/>
          <w:lang w:val="en-US" w:eastAsia="zh-CN"/>
        </w:rPr>
      </w:pPr>
      <w:r>
        <w:rPr>
          <w:rFonts w:hint="eastAsia" w:ascii="仿宋_GB2312" w:hAnsi="宋体" w:eastAsia="仿宋_GB2312" w:cs="宋体"/>
          <w:sz w:val="32"/>
          <w:szCs w:val="32"/>
          <w:lang w:val="en-US" w:eastAsia="zh-CN"/>
        </w:rPr>
        <w:t>为了贯彻落实中共中央办公厅、国务院办公厅印发《农村人居环境整治提升五年行动方案（2021-2025年）》，方案中“推动村容村貌整体提升，改善村庄公共环境，建立健全长效管护机制，持续开展村庄清洁行动”。</w:t>
      </w:r>
      <w:r>
        <w:rPr>
          <w:rFonts w:hint="eastAsia" w:ascii="仿宋_GB2312" w:hAnsi="宋体" w:eastAsia="仿宋_GB2312" w:cs="宋体"/>
          <w:sz w:val="32"/>
          <w:szCs w:val="32"/>
        </w:rPr>
        <w:t>《兰州新区党工委办公室、兰州新区管委会办公室关于印发&lt;兰州新区农村人居环境整治“百日攻坚”行动实施方案&gt;的通知》（新办发[2018]74号）</w:t>
      </w:r>
      <w:r>
        <w:rPr>
          <w:rFonts w:hint="eastAsia" w:ascii="仿宋_GB2312" w:hAnsi="宋体" w:eastAsia="仿宋_GB2312" w:cs="宋体"/>
          <w:sz w:val="32"/>
          <w:szCs w:val="32"/>
          <w:lang w:val="en-US" w:eastAsia="zh-CN"/>
        </w:rPr>
        <w:t>文件。有效解决我镇环境卫生存在的突出问题，进行农村环境综合整治项目，强化农村环境整治、提升农村环境质量、优化农村人居环境，不断夯实农村基础设施，切实改善农村环境面貌，健全落实长效管理机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firstLine="640" w:firstLineChars="200"/>
        <w:jc w:val="both"/>
        <w:textAlignment w:val="auto"/>
        <w:rPr>
          <w:rFonts w:hint="eastAsia" w:ascii="仿宋_GB2312" w:hAnsi="宋体" w:eastAsia="仿宋_GB2312" w:cs="宋体"/>
          <w:sz w:val="32"/>
          <w:szCs w:val="32"/>
        </w:rPr>
      </w:pPr>
      <w:r>
        <w:rPr>
          <w:rFonts w:hint="eastAsia" w:ascii="仿宋_GB2312" w:hAnsi="宋体" w:eastAsia="仿宋_GB2312" w:cs="宋体"/>
          <w:sz w:val="32"/>
          <w:szCs w:val="32"/>
          <w:lang w:val="en-US" w:eastAsia="zh-CN"/>
        </w:rPr>
        <w:t>(二)</w:t>
      </w:r>
      <w:r>
        <w:rPr>
          <w:rFonts w:hint="eastAsia" w:ascii="仿宋_GB2312" w:hAnsi="宋体" w:eastAsia="仿宋_GB2312" w:cs="宋体"/>
          <w:sz w:val="32"/>
          <w:szCs w:val="32"/>
        </w:rPr>
        <w:t>项目预算安排及使用情况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s="宋体"/>
          <w:sz w:val="32"/>
          <w:szCs w:val="32"/>
          <w:lang w:val="en-US" w:eastAsia="zh-CN"/>
        </w:rPr>
      </w:pPr>
      <w:r>
        <w:rPr>
          <w:rFonts w:hint="eastAsia" w:ascii="仿宋_GB2312" w:hAnsi="仿宋_GB2312" w:eastAsia="仿宋_GB2312" w:cs="仿宋_GB2312"/>
          <w:snapToGrid w:val="0"/>
          <w:color w:val="000000"/>
          <w:spacing w:val="0"/>
          <w:kern w:val="0"/>
          <w:sz w:val="32"/>
          <w:szCs w:val="32"/>
          <w:highlight w:val="none"/>
          <w:lang w:val="en-US" w:eastAsia="zh-CN"/>
        </w:rPr>
        <w:t>项目预算资金安排300万元，主要用于上川镇15个村村级环境综合整治，计划每个村20万元。实际根据12个村区域面积、人口大小及具体整治点的内容数量，将300万元资金整合重新分配使用，资金主要使用分为机械费、人工费及长效运营费用。</w:t>
      </w:r>
      <w:r>
        <w:rPr>
          <w:rFonts w:hint="eastAsia" w:ascii="仿宋_GB2312" w:hAnsi="宋体" w:eastAsia="仿宋_GB2312" w:cs="宋体"/>
          <w:sz w:val="32"/>
          <w:szCs w:val="32"/>
          <w:lang w:val="en-US" w:eastAsia="zh-CN"/>
        </w:rPr>
        <w:t>资金来源为财政拨款，现已全部拨付，无预算变更情况。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firstLine="640" w:firstLineChars="200"/>
        <w:jc w:val="both"/>
        <w:textAlignment w:val="auto"/>
        <w:rPr>
          <w:rFonts w:hint="eastAsia" w:ascii="仿宋_GB2312" w:hAnsi="宋体" w:eastAsia="仿宋_GB2312" w:cs="宋体"/>
          <w:sz w:val="32"/>
          <w:szCs w:val="32"/>
        </w:rPr>
      </w:pPr>
      <w:r>
        <w:rPr>
          <w:rFonts w:hint="eastAsia" w:ascii="仿宋_GB2312" w:hAnsi="宋体" w:eastAsia="仿宋_GB2312" w:cs="宋体"/>
          <w:kern w:val="2"/>
          <w:sz w:val="32"/>
          <w:szCs w:val="32"/>
          <w:lang w:val="en-US" w:eastAsia="zh-CN" w:bidi="ar-SA"/>
        </w:rPr>
        <w:t>（三）</w:t>
      </w:r>
      <w:r>
        <w:rPr>
          <w:rFonts w:hint="eastAsia" w:ascii="仿宋_GB2312" w:hAnsi="宋体" w:eastAsia="仿宋_GB2312" w:cs="宋体"/>
          <w:sz w:val="32"/>
          <w:szCs w:val="32"/>
        </w:rPr>
        <w:t>项目</w:t>
      </w:r>
      <w:r>
        <w:rPr>
          <w:rFonts w:hint="eastAsia" w:ascii="仿宋_GB2312" w:hAnsi="宋体" w:eastAsia="仿宋_GB2312" w:cs="宋体"/>
          <w:sz w:val="32"/>
          <w:szCs w:val="32"/>
          <w:lang w:val="en-US" w:eastAsia="zh-CN"/>
        </w:rPr>
        <w:t>主要</w:t>
      </w:r>
      <w:r>
        <w:rPr>
          <w:rFonts w:hint="eastAsia" w:ascii="仿宋_GB2312" w:hAnsi="宋体" w:eastAsia="仿宋_GB2312" w:cs="宋体"/>
          <w:sz w:val="32"/>
          <w:szCs w:val="32"/>
        </w:rPr>
        <w:t>内容</w:t>
      </w:r>
      <w:r>
        <w:rPr>
          <w:rFonts w:hint="eastAsia" w:ascii="仿宋_GB2312" w:hAnsi="宋体" w:eastAsia="仿宋_GB2312" w:cs="宋体"/>
          <w:sz w:val="32"/>
          <w:szCs w:val="32"/>
          <w:lang w:val="en-US" w:eastAsia="zh-CN"/>
        </w:rPr>
        <w:t>及</w:t>
      </w:r>
      <w:r>
        <w:rPr>
          <w:rFonts w:hint="eastAsia" w:ascii="仿宋_GB2312" w:hAnsi="宋体" w:eastAsia="仿宋_GB2312" w:cs="宋体"/>
          <w:sz w:val="32"/>
          <w:szCs w:val="32"/>
        </w:rPr>
        <w:t>实施情况</w:t>
      </w:r>
    </w:p>
    <w:p>
      <w:pPr>
        <w:pStyle w:val="2"/>
        <w:pageBreakBefore w:val="0"/>
        <w:numPr>
          <w:ilvl w:val="0"/>
          <w:numId w:val="0"/>
        </w:numPr>
        <w:wordWrap/>
        <w:overflowPunct/>
        <w:topLinePunct w:val="0"/>
        <w:bidi w:val="0"/>
        <w:spacing w:after="0" w:line="560" w:lineRule="exact"/>
        <w:ind w:left="0" w:leftChars="0" w:right="0" w:firstLine="640" w:firstLineChars="200"/>
        <w:jc w:val="both"/>
        <w:rPr>
          <w:rFonts w:hint="eastAsia" w:ascii="仿宋_GB2312" w:hAnsi="仿宋_GB2312" w:eastAsia="仿宋_GB2312" w:cs="仿宋_GB2312"/>
          <w:snapToGrid w:val="0"/>
          <w:color w:val="000000"/>
          <w:spacing w:val="0"/>
          <w:kern w:val="0"/>
          <w:sz w:val="32"/>
          <w:szCs w:val="32"/>
          <w:highlight w:val="none"/>
          <w:lang w:val="en-US" w:eastAsia="zh-CN"/>
        </w:rPr>
      </w:pPr>
      <w:r>
        <w:rPr>
          <w:rFonts w:hint="eastAsia" w:ascii="仿宋_GB2312" w:hAnsi="仿宋_GB2312" w:eastAsia="仿宋_GB2312" w:cs="仿宋_GB2312"/>
          <w:snapToGrid w:val="0"/>
          <w:color w:val="000000"/>
          <w:spacing w:val="0"/>
          <w:kern w:val="0"/>
          <w:sz w:val="32"/>
          <w:szCs w:val="32"/>
          <w:highlight w:val="none"/>
          <w:lang w:val="en-US" w:eastAsia="zh-CN"/>
        </w:rPr>
        <w:t>每个村全面清除主干公路沿线路域范围内所有堆存的垃圾、渣土、杂物、废弃物，清理边沟、排水沟内堆存的垃圾和淤泥。加强保洁、定时清运，确保路面干净整洁，边沟、排水沟渠中无垃圾杂物、可视范围内无垃圾。强化农村生活垃圾收集、转运和处理管理，不断完善农村人居环境整治长效管理机制。拆除主干路沿线路域范围及村庄内的废弃临时建筑物和有碍观瞻的残垣断壁及临时搭建的厕所等。</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40" w:firstLineChars="200"/>
        <w:jc w:val="both"/>
        <w:textAlignment w:val="auto"/>
        <w:rPr>
          <w:rFonts w:hint="default" w:ascii="仿宋_GB2312" w:hAnsi="宋体" w:eastAsia="仿宋_GB2312" w:cs="宋体"/>
          <w:sz w:val="32"/>
          <w:szCs w:val="32"/>
          <w:lang w:val="en-US" w:eastAsia="zh-CN"/>
        </w:rPr>
      </w:pPr>
      <w:r>
        <w:rPr>
          <w:rFonts w:hint="eastAsia" w:ascii="仿宋_GB2312" w:hAnsi="宋体" w:eastAsia="仿宋_GB2312" w:cs="宋体"/>
          <w:sz w:val="32"/>
          <w:szCs w:val="32"/>
          <w:lang w:val="en-US" w:eastAsia="zh-CN"/>
        </w:rPr>
        <w:t>对12个村进行了环境综合整治，平整场地清除杂草479433平方米，清理垃圾349除、拆除破旧房屋残垣断壁81处、拆除猪棚旱厕405座，整治使用装载机、挖机及渣土车160.09万元、人工费用38.49万元及其他吸污车、环卫人员司机等长效运营费用101.42万元。</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40" w:firstLineChars="200"/>
        <w:jc w:val="both"/>
        <w:textAlignment w:val="auto"/>
        <w:rPr>
          <w:rFonts w:hint="eastAsia" w:ascii="仿宋_GB2312" w:hAnsi="宋体" w:eastAsia="仿宋_GB2312" w:cs="宋体"/>
          <w:sz w:val="32"/>
          <w:szCs w:val="32"/>
        </w:rPr>
      </w:pPr>
      <w:r>
        <w:rPr>
          <w:rFonts w:hint="eastAsia" w:ascii="仿宋_GB2312" w:hAnsi="宋体" w:eastAsia="仿宋_GB2312" w:cs="宋体"/>
          <w:sz w:val="32"/>
          <w:szCs w:val="32"/>
          <w:lang w:eastAsia="zh-CN"/>
        </w:rPr>
        <w:t>（</w:t>
      </w:r>
      <w:r>
        <w:rPr>
          <w:rFonts w:hint="eastAsia" w:ascii="仿宋_GB2312" w:hAnsi="宋体" w:eastAsia="仿宋_GB2312" w:cs="宋体"/>
          <w:sz w:val="32"/>
          <w:szCs w:val="32"/>
          <w:lang w:val="en-US" w:eastAsia="zh-CN"/>
        </w:rPr>
        <w:t>四</w:t>
      </w:r>
      <w:r>
        <w:rPr>
          <w:rFonts w:hint="eastAsia" w:ascii="仿宋_GB2312" w:hAnsi="宋体" w:eastAsia="仿宋_GB2312" w:cs="宋体"/>
          <w:sz w:val="32"/>
          <w:szCs w:val="32"/>
          <w:lang w:eastAsia="zh-CN"/>
        </w:rPr>
        <w:t>）</w:t>
      </w:r>
      <w:r>
        <w:rPr>
          <w:rFonts w:hint="eastAsia" w:ascii="仿宋_GB2312" w:hAnsi="宋体" w:eastAsia="仿宋_GB2312" w:cs="宋体"/>
          <w:sz w:val="32"/>
          <w:szCs w:val="32"/>
        </w:rPr>
        <w:t>项目组织管理。</w:t>
      </w:r>
      <w:r>
        <w:rPr>
          <w:rFonts w:hint="eastAsia" w:ascii="仿宋_GB2312" w:hAnsi="宋体" w:eastAsia="仿宋_GB2312" w:cs="宋体"/>
          <w:sz w:val="32"/>
          <w:szCs w:val="32"/>
          <w:lang w:val="en-US" w:eastAsia="zh-CN"/>
        </w:rPr>
        <w:t>该</w:t>
      </w:r>
      <w:r>
        <w:rPr>
          <w:rFonts w:hint="eastAsia" w:ascii="仿宋_GB2312" w:hAnsi="宋体" w:eastAsia="仿宋_GB2312" w:cs="宋体"/>
          <w:sz w:val="32"/>
          <w:szCs w:val="32"/>
        </w:rPr>
        <w:t>项目主管部门</w:t>
      </w:r>
      <w:r>
        <w:rPr>
          <w:rFonts w:hint="eastAsia" w:ascii="仿宋_GB2312" w:hAnsi="宋体" w:eastAsia="仿宋_GB2312" w:cs="宋体"/>
          <w:sz w:val="32"/>
          <w:szCs w:val="32"/>
          <w:lang w:val="en-US" w:eastAsia="zh-CN"/>
        </w:rPr>
        <w:t>为上川镇农业农村综合服务中心，其主要职责为项目管理和项目资金监管。</w:t>
      </w:r>
      <w:r>
        <w:rPr>
          <w:rFonts w:hint="eastAsia" w:ascii="仿宋_GB2312" w:hAnsi="宋体" w:eastAsia="仿宋_GB2312" w:cs="宋体"/>
          <w:sz w:val="32"/>
          <w:szCs w:val="32"/>
        </w:rPr>
        <w:t>具体实施单位</w:t>
      </w:r>
      <w:r>
        <w:rPr>
          <w:rFonts w:hint="eastAsia" w:ascii="仿宋_GB2312" w:hAnsi="宋体" w:eastAsia="仿宋_GB2312" w:cs="宋体"/>
          <w:sz w:val="32"/>
          <w:szCs w:val="32"/>
          <w:lang w:val="en-US" w:eastAsia="zh-CN"/>
        </w:rPr>
        <w:t>为上川镇欣尚城镇发展有限公司。</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40" w:firstLineChars="200"/>
        <w:jc w:val="both"/>
        <w:textAlignment w:val="auto"/>
        <w:rPr>
          <w:rFonts w:hint="eastAsia" w:ascii="黑体" w:hAnsi="黑体" w:eastAsia="黑体" w:cs="黑体"/>
          <w:sz w:val="32"/>
          <w:szCs w:val="32"/>
        </w:rPr>
      </w:pPr>
      <w:r>
        <w:rPr>
          <w:rFonts w:hint="eastAsia" w:ascii="黑体" w:hAnsi="黑体" w:eastAsia="黑体" w:cs="黑体"/>
          <w:sz w:val="32"/>
          <w:szCs w:val="32"/>
        </w:rPr>
        <w:t>二、项目绩效目标</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40" w:firstLineChars="200"/>
        <w:jc w:val="both"/>
        <w:textAlignment w:val="auto"/>
        <w:rPr>
          <w:rFonts w:hint="eastAsia" w:ascii="仿宋_GB2312" w:hAnsi="宋体" w:eastAsia="仿宋_GB2312" w:cs="宋体"/>
          <w:sz w:val="32"/>
          <w:szCs w:val="32"/>
        </w:rPr>
      </w:pPr>
      <w:r>
        <w:rPr>
          <w:rFonts w:hint="eastAsia" w:ascii="仿宋_GB2312" w:hAnsi="宋体" w:eastAsia="仿宋_GB2312" w:cs="宋体"/>
          <w:sz w:val="32"/>
          <w:szCs w:val="32"/>
          <w:lang w:val="en-US" w:eastAsia="zh-CN"/>
        </w:rPr>
        <w:t>项目总体目标：</w:t>
      </w:r>
      <w:r>
        <w:rPr>
          <w:rFonts w:hint="eastAsia" w:ascii="仿宋_GB2312" w:hAnsi="宋体" w:eastAsia="仿宋_GB2312" w:cs="宋体"/>
          <w:sz w:val="32"/>
          <w:szCs w:val="32"/>
        </w:rPr>
        <w:t>完成对上川镇镇区及15个村进行环境综合整治工作，包括垃圾清理、拆危治乱、垃圾清扫、垃圾清运、垃圾集中收集处理、拆除废旧宅院、场地平整、杂草清理、对主干道路清扫等。保障村社道路、村容村貌整洁</w:t>
      </w:r>
      <w:r>
        <w:rPr>
          <w:rFonts w:hint="eastAsia" w:ascii="仿宋_GB2312" w:hAnsi="宋体" w:eastAsia="仿宋_GB2312" w:cs="宋体"/>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40" w:firstLineChars="200"/>
        <w:jc w:val="both"/>
        <w:textAlignment w:val="auto"/>
        <w:rPr>
          <w:rFonts w:hint="eastAsia" w:ascii="黑体" w:hAnsi="黑体" w:eastAsia="黑体" w:cs="黑体"/>
          <w:sz w:val="32"/>
          <w:szCs w:val="32"/>
        </w:rPr>
      </w:pPr>
      <w:r>
        <w:rPr>
          <w:rFonts w:hint="eastAsia" w:ascii="黑体" w:hAnsi="黑体" w:eastAsia="黑体" w:cs="黑体"/>
          <w:sz w:val="32"/>
          <w:szCs w:val="32"/>
        </w:rPr>
        <w:t>三、评价基本情况</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40" w:firstLineChars="200"/>
        <w:jc w:val="both"/>
        <w:textAlignment w:val="auto"/>
        <w:rPr>
          <w:rFonts w:hint="eastAsia" w:ascii="仿宋_GB2312" w:hAnsi="宋体" w:eastAsia="仿宋_GB2312" w:cs="宋体"/>
          <w:sz w:val="32"/>
          <w:szCs w:val="32"/>
        </w:rPr>
      </w:pPr>
      <w:r>
        <w:rPr>
          <w:rFonts w:hint="eastAsia" w:ascii="仿宋_GB2312" w:hAnsi="宋体" w:eastAsia="仿宋_GB2312" w:cs="宋体"/>
          <w:sz w:val="32"/>
          <w:szCs w:val="32"/>
        </w:rPr>
        <w:t>（一）评价目的</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40" w:firstLineChars="200"/>
        <w:jc w:val="both"/>
        <w:textAlignment w:val="auto"/>
        <w:rPr>
          <w:rFonts w:hint="eastAsia" w:ascii="仿宋_GB2312" w:hAnsi="宋体" w:eastAsia="仿宋_GB2312" w:cs="宋体"/>
          <w:sz w:val="32"/>
          <w:szCs w:val="32"/>
          <w:lang w:val="en-US" w:eastAsia="zh-CN"/>
        </w:rPr>
      </w:pPr>
      <w:r>
        <w:rPr>
          <w:rFonts w:hint="eastAsia" w:ascii="仿宋_GB2312" w:hAnsi="宋体" w:eastAsia="仿宋_GB2312" w:cs="宋体"/>
          <w:sz w:val="32"/>
          <w:szCs w:val="32"/>
          <w:lang w:val="en-US" w:eastAsia="zh-CN"/>
        </w:rPr>
        <w:t>为进一步提升部门绩效管理水平，提高财政资源配置效率和使用效益；通过绩效评价为合理分配资金、优化支出提供依据，为逐步建立“预算编制有目标，预算执行有监控，预算完成有评价，评价结果有反馈，反馈结果有应用＂的绩效评价机制提供决策依据；通过绩效评价总结前一年度项目实施的经验教训，为进一步加强“上川镇农村环境综合整治项目”管理，提高项目管理水平，发挥资金效益提供重要的参考依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0"/>
        <w:jc w:val="both"/>
        <w:textAlignment w:val="auto"/>
        <w:rPr>
          <w:rFonts w:hint="default" w:ascii="仿宋_GB2312" w:hAnsi="宋体" w:eastAsia="仿宋_GB2312" w:cs="宋体"/>
          <w:sz w:val="32"/>
          <w:szCs w:val="32"/>
          <w:lang w:val="en-US" w:eastAsia="zh-CN"/>
        </w:rPr>
      </w:pPr>
      <w:r>
        <w:rPr>
          <w:rFonts w:hint="eastAsia" w:ascii="仿宋_GB2312" w:hAnsi="宋体" w:eastAsia="仿宋_GB2312" w:cs="宋体"/>
          <w:kern w:val="2"/>
          <w:sz w:val="32"/>
          <w:szCs w:val="32"/>
          <w:lang w:val="en-US" w:eastAsia="zh-CN" w:bidi="ar-SA"/>
        </w:rPr>
        <w:t>（二）</w:t>
      </w:r>
      <w:r>
        <w:rPr>
          <w:rFonts w:hint="eastAsia" w:ascii="仿宋_GB2312" w:hAnsi="宋体" w:eastAsia="仿宋_GB2312" w:cs="宋体"/>
          <w:sz w:val="32"/>
          <w:szCs w:val="32"/>
        </w:rPr>
        <w:t>评价对象与范围</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firstLine="640" w:firstLineChars="200"/>
        <w:jc w:val="both"/>
        <w:textAlignment w:val="auto"/>
        <w:rPr>
          <w:rFonts w:hint="default" w:ascii="仿宋_GB2312" w:hAnsi="宋体" w:eastAsia="仿宋_GB2312" w:cs="宋体"/>
          <w:sz w:val="32"/>
          <w:szCs w:val="32"/>
          <w:lang w:val="en-US" w:eastAsia="zh-CN"/>
        </w:rPr>
      </w:pPr>
      <w:r>
        <w:rPr>
          <w:rFonts w:hint="eastAsia" w:ascii="仿宋_GB2312" w:hAnsi="宋体" w:eastAsia="仿宋_GB2312" w:cs="宋体"/>
          <w:sz w:val="32"/>
          <w:szCs w:val="32"/>
          <w:lang w:val="en-US" w:eastAsia="zh-CN"/>
        </w:rPr>
        <w:t>评价对象为“上川镇2023年农村环境综合整治项目”其范围涉及12个行政村。</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firstLine="640" w:firstLineChars="200"/>
        <w:jc w:val="both"/>
        <w:textAlignment w:val="auto"/>
        <w:rPr>
          <w:rFonts w:hint="eastAsia"/>
          <w:lang w:val="en-US" w:eastAsia="zh-CN"/>
        </w:rPr>
      </w:pPr>
      <w:r>
        <w:rPr>
          <w:rFonts w:hint="eastAsia" w:ascii="仿宋_GB2312" w:hAnsi="宋体" w:eastAsia="仿宋_GB2312" w:cs="宋体"/>
          <w:sz w:val="32"/>
          <w:szCs w:val="32"/>
          <w:lang w:eastAsia="zh-CN"/>
        </w:rPr>
        <w:t>（三）</w:t>
      </w:r>
      <w:r>
        <w:rPr>
          <w:rFonts w:hint="eastAsia" w:ascii="仿宋_GB2312" w:hAnsi="宋体" w:eastAsia="仿宋_GB2312" w:cs="宋体"/>
          <w:sz w:val="32"/>
          <w:szCs w:val="32"/>
        </w:rPr>
        <w:t>评价依据</w:t>
      </w:r>
      <w:r>
        <w:rPr>
          <w:rFonts w:hint="eastAsia" w:ascii="仿宋_GB2312" w:hAnsi="宋体" w:eastAsia="仿宋_GB2312" w:cs="宋体"/>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40" w:firstLineChars="200"/>
        <w:jc w:val="both"/>
        <w:textAlignment w:val="auto"/>
        <w:rPr>
          <w:rFonts w:hint="eastAsia" w:ascii="仿宋_GB2312" w:hAnsi="宋体" w:eastAsia="仿宋_GB2312" w:cs="宋体"/>
          <w:sz w:val="32"/>
          <w:szCs w:val="32"/>
          <w:lang w:eastAsia="zh-CN"/>
        </w:rPr>
      </w:pPr>
      <w:r>
        <w:rPr>
          <w:rFonts w:hint="eastAsia" w:ascii="仿宋_GB2312" w:hAnsi="宋体" w:eastAsia="仿宋_GB2312" w:cs="宋体"/>
          <w:sz w:val="32"/>
          <w:szCs w:val="32"/>
          <w:lang w:eastAsia="zh-CN"/>
        </w:rPr>
        <w:t>兰州新区管委会办公室</w:t>
      </w:r>
      <w:r>
        <w:rPr>
          <w:rFonts w:hint="eastAsia" w:ascii="仿宋_GB2312" w:hAnsi="宋体" w:eastAsia="仿宋_GB2312" w:cs="宋体"/>
          <w:sz w:val="32"/>
          <w:szCs w:val="32"/>
          <w:lang w:val="en-US" w:eastAsia="zh-CN"/>
        </w:rPr>
        <w:t xml:space="preserve"> 《关于印发&lt;兰州新区全面推进预算绩效管理实施细则&gt;的通知》</w:t>
      </w:r>
      <w:r>
        <w:rPr>
          <w:rFonts w:hint="eastAsia" w:ascii="仿宋_GB2312" w:hAnsi="宋体" w:eastAsia="仿宋_GB2312" w:cs="宋体"/>
          <w:sz w:val="32"/>
          <w:szCs w:val="32"/>
          <w:lang w:eastAsia="zh-CN"/>
        </w:rPr>
        <w:t>（</w:t>
      </w:r>
      <w:r>
        <w:rPr>
          <w:rFonts w:hint="eastAsia" w:ascii="仿宋_GB2312" w:hAnsi="宋体" w:eastAsia="仿宋_GB2312" w:cs="宋体"/>
          <w:sz w:val="32"/>
          <w:szCs w:val="32"/>
          <w:lang w:val="en-US" w:eastAsia="zh-CN"/>
        </w:rPr>
        <w:t>新政办发</w:t>
      </w:r>
      <w:r>
        <w:rPr>
          <w:rFonts w:hint="eastAsia" w:ascii="仿宋_GB2312" w:hAnsi="仿宋_GB2312" w:eastAsia="仿宋_GB2312" w:cs="仿宋_GB2312"/>
          <w:b w:val="0"/>
          <w:bCs w:val="0"/>
          <w:sz w:val="32"/>
          <w:szCs w:val="32"/>
          <w:lang w:val="en-US" w:eastAsia="zh-CN"/>
        </w:rPr>
        <w:t>〔2023〕5</w:t>
      </w:r>
      <w:r>
        <w:rPr>
          <w:rFonts w:hint="eastAsia" w:ascii="仿宋_GB2312" w:hAnsi="宋体" w:eastAsia="仿宋_GB2312" w:cs="宋体"/>
          <w:sz w:val="32"/>
          <w:szCs w:val="32"/>
        </w:rPr>
        <w:t>号</w:t>
      </w:r>
      <w:r>
        <w:rPr>
          <w:rFonts w:hint="eastAsia" w:ascii="仿宋_GB2312" w:hAnsi="宋体" w:eastAsia="仿宋_GB2312" w:cs="宋体"/>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（四）评价原则</w:t>
      </w:r>
    </w:p>
    <w:p>
      <w:pPr>
        <w:pStyle w:val="2"/>
        <w:keepNext w:val="0"/>
        <w:keepLines w:val="0"/>
        <w:pageBreakBefore w:val="0"/>
        <w:widowControl w:val="0"/>
        <w:kinsoku/>
        <w:wordWrap/>
        <w:overflowPunct/>
        <w:topLinePunct w:val="0"/>
        <w:autoSpaceDE/>
        <w:autoSpaceDN/>
        <w:bidi w:val="0"/>
        <w:adjustRightInd/>
        <w:snapToGrid/>
        <w:spacing w:after="0" w:line="560" w:lineRule="exact"/>
        <w:ind w:left="0" w:leftChars="0" w:right="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本次绩效评价，我们遵循相关性原则、重要性原则、系统性原则、经济性原则。</w:t>
      </w:r>
    </w:p>
    <w:p>
      <w:pPr>
        <w:keepNext w:val="0"/>
        <w:keepLines w:val="0"/>
        <w:pageBreakBefore w:val="0"/>
        <w:widowControl w:val="0"/>
        <w:tabs>
          <w:tab w:val="left" w:pos="1925"/>
        </w:tabs>
        <w:kinsoku/>
        <w:wordWrap/>
        <w:overflowPunct/>
        <w:topLinePunct w:val="0"/>
        <w:autoSpaceDE/>
        <w:autoSpaceDN/>
        <w:bidi w:val="0"/>
        <w:adjustRightInd/>
        <w:snapToGrid/>
        <w:spacing w:line="560" w:lineRule="exact"/>
        <w:ind w:left="0" w:leftChars="0" w:right="0"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相关性原则：应当与绩效目标有直接</w:t>
      </w:r>
      <w:r>
        <w:rPr>
          <w:rFonts w:hint="eastAsia" w:ascii="仿宋_GB2312" w:hAnsi="仿宋_GB2312" w:eastAsia="仿宋_GB2312" w:cs="仿宋_GB2312"/>
          <w:sz w:val="32"/>
          <w:szCs w:val="32"/>
          <w:lang w:val="en-US" w:eastAsia="zh-CN"/>
        </w:rPr>
        <w:t>关</w:t>
      </w:r>
      <w:r>
        <w:rPr>
          <w:rFonts w:hint="eastAsia" w:ascii="仿宋_GB2312" w:hAnsi="仿宋_GB2312" w:eastAsia="仿宋_GB2312" w:cs="仿宋_GB2312"/>
          <w:sz w:val="32"/>
          <w:szCs w:val="32"/>
        </w:rPr>
        <w:t>系，能够恰当</w:t>
      </w:r>
      <w:r>
        <w:rPr>
          <w:rFonts w:hint="eastAsia" w:ascii="仿宋_GB2312" w:hAnsi="仿宋_GB2312" w:eastAsia="仿宋_GB2312" w:cs="仿宋_GB2312"/>
          <w:kern w:val="2"/>
          <w:sz w:val="32"/>
          <w:szCs w:val="32"/>
          <w:lang w:val="en-US" w:eastAsia="zh-CN" w:bidi="ar-SA"/>
        </w:rPr>
        <w:t>反映目标的实现程度。</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40" w:firstLineChars="200"/>
        <w:jc w:val="both"/>
        <w:textAlignment w:val="auto"/>
        <w:rPr>
          <w:rFonts w:hint="default" w:ascii="仿宋_GB2312" w:hAnsi="仿宋_GB2312" w:eastAsia="仿宋_GB2312" w:cs="仿宋_GB2312"/>
          <w:color w:val="706E70"/>
          <w:w w:val="105"/>
          <w:sz w:val="32"/>
          <w:szCs w:val="32"/>
          <w:lang w:val="en-US"/>
        </w:rPr>
      </w:pPr>
      <w:r>
        <w:rPr>
          <w:rFonts w:hint="eastAsia" w:ascii="仿宋_GB2312" w:hAnsi="仿宋_GB2312" w:eastAsia="仿宋_GB2312" w:cs="仿宋_GB2312"/>
          <w:kern w:val="2"/>
          <w:sz w:val="32"/>
          <w:szCs w:val="32"/>
          <w:lang w:val="en-US" w:eastAsia="zh-CN" w:bidi="ar-SA"/>
        </w:rPr>
        <w:t>2.重要性原则：应当优先使用最具代表性、最能反映评价要求的核心指标。</w:t>
      </w:r>
    </w:p>
    <w:p>
      <w:pPr>
        <w:pStyle w:val="2"/>
        <w:keepNext w:val="0"/>
        <w:keepLines w:val="0"/>
        <w:pageBreakBefore w:val="0"/>
        <w:widowControl w:val="0"/>
        <w:kinsoku/>
        <w:wordWrap/>
        <w:overflowPunct/>
        <w:topLinePunct w:val="0"/>
        <w:autoSpaceDE/>
        <w:autoSpaceDN/>
        <w:bidi w:val="0"/>
        <w:adjustRightInd/>
        <w:snapToGrid/>
        <w:spacing w:after="0" w:line="560" w:lineRule="exact"/>
        <w:ind w:left="0" w:leftChars="0" w:right="0"/>
        <w:jc w:val="both"/>
        <w:textAlignment w:val="auto"/>
        <w:rPr>
          <w:rFonts w:hint="eastAsia" w:ascii="仿宋_GB2312" w:hAnsi="仿宋_GB2312" w:eastAsia="仿宋_GB2312" w:cs="仿宋_GB2312"/>
          <w:sz w:val="32"/>
          <w:szCs w:val="32"/>
        </w:rPr>
      </w:pPr>
      <w:r>
        <w:rPr>
          <w:rFonts w:hint="eastAsia" w:cs="仿宋_GB2312"/>
          <w:sz w:val="32"/>
          <w:szCs w:val="32"/>
          <w:lang w:val="en-US" w:eastAsia="zh-CN"/>
        </w:rPr>
        <w:t>3.</w:t>
      </w:r>
      <w:r>
        <w:rPr>
          <w:rFonts w:hint="eastAsia" w:ascii="仿宋_GB2312" w:hAnsi="仿宋_GB2312" w:eastAsia="仿宋_GB2312" w:cs="仿宋_GB2312"/>
          <w:sz w:val="32"/>
          <w:szCs w:val="32"/>
        </w:rPr>
        <w:t>系统性原则：应当将定量指标与定性指标相结合，系统反映财政支出所产生的社会效益和可持续影响等。</w:t>
      </w:r>
    </w:p>
    <w:p>
      <w:pPr>
        <w:pStyle w:val="2"/>
        <w:keepNext w:val="0"/>
        <w:keepLines w:val="0"/>
        <w:pageBreakBefore w:val="0"/>
        <w:widowControl w:val="0"/>
        <w:kinsoku/>
        <w:wordWrap/>
        <w:overflowPunct/>
        <w:topLinePunct w:val="0"/>
        <w:autoSpaceDE/>
        <w:autoSpaceDN/>
        <w:bidi w:val="0"/>
        <w:adjustRightInd/>
        <w:snapToGrid/>
        <w:spacing w:after="0" w:line="560" w:lineRule="exact"/>
        <w:ind w:left="0" w:leftChars="0" w:right="0" w:firstLine="640" w:firstLineChars="200"/>
        <w:jc w:val="both"/>
        <w:textAlignment w:val="auto"/>
        <w:rPr>
          <w:rFonts w:hint="eastAsia" w:ascii="仿宋_GB2312" w:hAnsi="仿宋_GB2312" w:eastAsia="仿宋_GB2312" w:cs="仿宋_GB2312"/>
          <w:sz w:val="32"/>
          <w:szCs w:val="32"/>
        </w:rPr>
      </w:pPr>
      <w:r>
        <w:rPr>
          <w:rFonts w:hint="eastAsia" w:cs="仿宋_GB2312"/>
          <w:sz w:val="32"/>
          <w:szCs w:val="32"/>
          <w:lang w:val="en-US" w:eastAsia="zh-CN"/>
        </w:rPr>
        <w:t>4.</w:t>
      </w:r>
      <w:r>
        <w:rPr>
          <w:rFonts w:hint="eastAsia" w:ascii="仿宋_GB2312" w:hAnsi="仿宋_GB2312" w:eastAsia="仿宋_GB2312" w:cs="仿宋_GB2312"/>
          <w:sz w:val="32"/>
          <w:szCs w:val="32"/>
        </w:rPr>
        <w:t>经济性原则：应当通俗易懂、简便易行，数据的获得应当考虑现实条件和可操作性，符合成本效益原则。</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40" w:firstLineChars="200"/>
        <w:jc w:val="both"/>
        <w:textAlignment w:val="auto"/>
        <w:outlineLvl w:val="2"/>
        <w:rPr>
          <w:rFonts w:hint="eastAsia" w:ascii="仿宋_GB2312" w:hAnsi="宋体" w:eastAsia="仿宋_GB2312" w:cs="宋体"/>
          <w:sz w:val="32"/>
          <w:szCs w:val="32"/>
          <w:lang w:val="en-US" w:eastAsia="zh-CN"/>
        </w:rPr>
      </w:pPr>
      <w:r>
        <w:rPr>
          <w:rFonts w:hint="eastAsia" w:ascii="仿宋_GB2312" w:hAnsi="仿宋_GB2312" w:eastAsia="仿宋_GB2312" w:cs="仿宋_GB2312"/>
          <w:kern w:val="2"/>
          <w:sz w:val="32"/>
          <w:szCs w:val="32"/>
          <w:lang w:val="en-US" w:eastAsia="zh-CN" w:bidi="ar-SA"/>
        </w:rPr>
        <w:t>（五）评价方式及方法</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40" w:firstLineChars="200"/>
        <w:jc w:val="both"/>
        <w:textAlignment w:val="auto"/>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绩效评价的方式包括现场评价和非现场评价方式。本次评价采取现场评价和非现场评价相结合的方式进行评价，选择比较法将项目实施情况和绩效目标进行比较。</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40" w:firstLineChars="200"/>
        <w:jc w:val="both"/>
        <w:textAlignment w:val="auto"/>
        <w:rPr>
          <w:rFonts w:hint="eastAsia"/>
        </w:rPr>
      </w:pPr>
      <w:r>
        <w:rPr>
          <w:rFonts w:hint="eastAsia" w:ascii="仿宋_GB2312" w:hAnsi="仿宋_GB2312" w:eastAsia="仿宋_GB2312" w:cs="仿宋_GB2312"/>
          <w:kern w:val="2"/>
          <w:sz w:val="32"/>
          <w:szCs w:val="32"/>
          <w:lang w:val="en-US" w:eastAsia="zh-CN" w:bidi="ar-SA"/>
        </w:rPr>
        <mc:AlternateContent>
          <mc:Choice Requires="wps">
            <w:drawing>
              <wp:anchor distT="0" distB="0" distL="114300" distR="114300" simplePos="0" relativeHeight="251659264" behindDoc="0" locked="0" layoutInCell="1" allowOverlap="1">
                <wp:simplePos x="0" y="0"/>
                <wp:positionH relativeFrom="page">
                  <wp:posOffset>3918585</wp:posOffset>
                </wp:positionH>
                <wp:positionV relativeFrom="paragraph">
                  <wp:posOffset>1583055</wp:posOffset>
                </wp:positionV>
                <wp:extent cx="86360" cy="146685"/>
                <wp:effectExtent l="0" t="0" r="0" b="0"/>
                <wp:wrapNone/>
                <wp:docPr id="1" name="文本框 1"/>
                <wp:cNvGraphicFramePr/>
                <a:graphic xmlns:a="http://schemas.openxmlformats.org/drawingml/2006/main">
                  <a:graphicData uri="http://schemas.microsoft.com/office/word/2010/wordprocessingShape">
                    <wps:wsp>
                      <wps:cNvSpPr txBox="1"/>
                      <wps:spPr>
                        <a:xfrm>
                          <a:off x="0" y="0"/>
                          <a:ext cx="86360" cy="146685"/>
                        </a:xfrm>
                        <a:prstGeom prst="rect">
                          <a:avLst/>
                        </a:prstGeom>
                        <a:noFill/>
                        <a:ln>
                          <a:noFill/>
                        </a:ln>
                      </wps:spPr>
                      <wps:txbx>
                        <w:txbxContent>
                          <w:p>
                            <w:pPr>
                              <w:spacing w:before="0" w:line="120" w:lineRule="auto"/>
                              <w:ind w:left="20" w:right="0" w:firstLine="0"/>
                              <w:jc w:val="left"/>
                              <w:rPr>
                                <w:sz w:val="19"/>
                              </w:rPr>
                            </w:pPr>
                            <w:r>
                              <w:rPr>
                                <w:color w:val="706E70"/>
                                <w:w w:val="100"/>
                                <w:sz w:val="19"/>
                              </w:rPr>
                              <w:t>5</w:t>
                            </w:r>
                          </w:p>
                        </w:txbxContent>
                      </wps:txbx>
                      <wps:bodyPr vert="eaVert" lIns="0" tIns="0" rIns="0" bIns="0" upright="1"/>
                    </wps:wsp>
                  </a:graphicData>
                </a:graphic>
              </wp:anchor>
            </w:drawing>
          </mc:Choice>
          <mc:Fallback>
            <w:pict>
              <v:shape id="_x0000_s1026" o:spid="_x0000_s1026" o:spt="202" type="#_x0000_t202" style="position:absolute;left:0pt;margin-left:308.55pt;margin-top:124.65pt;height:11.55pt;width:6.8pt;mso-position-horizontal-relative:page;z-index:251659264;mso-width-relative:page;mso-height-relative:page;" filled="f" stroked="f" coordsize="21600,21600" o:gfxdata="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FgAAAGRycy9QSwECFAAUAAAACACHTuJAk3WaD9gAAAALAQAADwAAAAAAAAAB&#10;ACAAAAA4AAAAZHJzL2Rvd25yZXYueG1sUEsBAhQAFAAAAAgAh07iQCqaUo/BAQAAfgMAAA4AAAAA&#10;AAAAAQAgAAAAPQEAAGRycy9lMm9Eb2MueG1sUEsFBgAAAAAGAAYAWQEAAHAFAAAAAA==&#10;">
                <v:fill on="f" focussize="0,0"/>
                <v:stroke on="f"/>
                <v:imagedata o:title=""/>
                <o:lock v:ext="edit" aspectratio="f"/>
                <v:textbox inset="0mm,0mm,0mm,0mm" style="layout-flow:vertical-ideographic;">
                  <w:txbxContent>
                    <w:p>
                      <w:pPr>
                        <w:spacing w:before="0" w:line="120" w:lineRule="auto"/>
                        <w:ind w:left="20" w:right="0" w:firstLine="0"/>
                        <w:jc w:val="left"/>
                        <w:rPr>
                          <w:sz w:val="19"/>
                        </w:rPr>
                      </w:pPr>
                      <w:r>
                        <w:rPr>
                          <w:color w:val="706E70"/>
                          <w:w w:val="100"/>
                          <w:sz w:val="19"/>
                        </w:rPr>
                        <w:t>5</w:t>
                      </w:r>
                    </w:p>
                  </w:txbxContent>
                </v:textbox>
              </v:shape>
            </w:pict>
          </mc:Fallback>
        </mc:AlternateContent>
      </w:r>
      <w:r>
        <w:rPr>
          <w:rFonts w:hint="eastAsia" w:ascii="仿宋_GB2312" w:hAnsi="仿宋_GB2312" w:eastAsia="仿宋_GB2312" w:cs="仿宋_GB2312"/>
          <w:kern w:val="2"/>
          <w:sz w:val="32"/>
          <w:szCs w:val="32"/>
          <w:lang w:val="en-US" w:eastAsia="zh-CN" w:bidi="ar-SA"/>
        </w:rPr>
        <w:t>现场评价需要绩效评价项目小组到现场采取询问、观察、检查、复核等方式对评价项目的有关情况进行核实，对收集的资料进行整理和科学的分析，根据综合分析的结果得出评价结果，撰写评价报告。非现场评价是指评价项目小组根据项目单位提交的项目相关资料进行分析，提出评价意见</w:t>
      </w:r>
      <w:r>
        <w:rPr>
          <w:rFonts w:hint="eastAsia" w:asciiTheme="minorEastAsia" w:hAnsiTheme="minorEastAsia" w:eastAsiaTheme="minorEastAsia" w:cstheme="minorEastAsia"/>
          <w:color w:val="494949"/>
          <w:w w:val="110"/>
          <w:sz w:val="30"/>
          <w:szCs w:val="30"/>
        </w:rPr>
        <w:t>。</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40" w:firstLineChars="200"/>
        <w:jc w:val="both"/>
        <w:textAlignment w:val="auto"/>
        <w:rPr>
          <w:rFonts w:hint="eastAsia"/>
          <w:lang w:val="en-US" w:eastAsia="zh-CN"/>
        </w:rPr>
      </w:pPr>
      <w:r>
        <w:rPr>
          <w:rFonts w:hint="eastAsia" w:ascii="仿宋_GB2312" w:hAnsi="宋体" w:eastAsia="仿宋_GB2312" w:cs="宋体"/>
          <w:sz w:val="32"/>
          <w:szCs w:val="32"/>
        </w:rPr>
        <w:t>（</w:t>
      </w:r>
      <w:r>
        <w:rPr>
          <w:rFonts w:hint="eastAsia" w:ascii="仿宋_GB2312" w:hAnsi="宋体" w:eastAsia="仿宋_GB2312" w:cs="宋体"/>
          <w:sz w:val="32"/>
          <w:szCs w:val="32"/>
          <w:lang w:val="en-US" w:eastAsia="zh-CN"/>
        </w:rPr>
        <w:t>六</w:t>
      </w:r>
      <w:r>
        <w:rPr>
          <w:rFonts w:hint="eastAsia" w:ascii="仿宋_GB2312" w:hAnsi="宋体" w:eastAsia="仿宋_GB2312" w:cs="宋体"/>
          <w:sz w:val="32"/>
          <w:szCs w:val="32"/>
        </w:rPr>
        <w:t>）绩效评价指标体系。</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1.评价标准</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标准值的确定方法主要有计划标准、行业标准、历史标准、财政部门和预算部门确认或认可的其他标准等。本次评价采用了计划标准、历史标准来确定标准值。以预先制定的目标、计划、预算、定额等数据作为评价标准。</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对于项目内容完成情况、项目水平等需要考核的重要指标，根据考核项目实际产出情况，设计制定分档标准，分档标准值及各档分值由评价人员根据实际工作情况及本次绩效评价目的并征求有关意见加以确定。</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2.评价指标、指标权重</w:t>
      </w:r>
    </w:p>
    <w:p>
      <w:pPr>
        <w:keepNext w:val="0"/>
        <w:keepLines w:val="0"/>
        <w:pageBreakBefore w:val="0"/>
        <w:widowControl w:val="0"/>
        <w:kinsoku/>
        <w:wordWrap/>
        <w:overflowPunct/>
        <w:topLinePunct w:val="0"/>
        <w:autoSpaceDE/>
        <w:autoSpaceDN/>
        <w:bidi w:val="0"/>
        <w:adjustRightInd/>
        <w:snapToGrid/>
        <w:spacing w:before="0" w:line="560" w:lineRule="exact"/>
        <w:ind w:left="0" w:right="0"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参考《项目支出绩效评价管理办法》（财预[2020]10号）附2《项目支出绩效评价指标体系框架（参考）》，结合上川镇2023年农村环境综合整治项目工作特点，主要从“决策”、“过程”、“产出“、“效益”四个维度对绩效目标进行逐项分解，从定性与定量两个角度综合考量、评价，对项目绩效做出全面、客观、公正的评价。</w:t>
      </w:r>
    </w:p>
    <w:p>
      <w:pPr>
        <w:keepNext w:val="0"/>
        <w:keepLines w:val="0"/>
        <w:pageBreakBefore w:val="0"/>
        <w:widowControl w:val="0"/>
        <w:kinsoku/>
        <w:wordWrap/>
        <w:overflowPunct/>
        <w:topLinePunct w:val="0"/>
        <w:autoSpaceDE/>
        <w:autoSpaceDN/>
        <w:bidi w:val="0"/>
        <w:adjustRightInd/>
        <w:snapToGrid/>
        <w:spacing w:before="0" w:line="560" w:lineRule="exact"/>
        <w:ind w:left="0" w:right="0"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“决策</w:t>
      </w:r>
      <w:r>
        <w:rPr>
          <w:rFonts w:hint="eastAsia" w:cs="仿宋_GB2312"/>
          <w:kern w:val="2"/>
          <w:sz w:val="32"/>
          <w:szCs w:val="32"/>
          <w:lang w:val="en-US" w:eastAsia="zh-CN" w:bidi="ar-SA"/>
        </w:rPr>
        <w:t>”</w:t>
      </w:r>
      <w:r>
        <w:rPr>
          <w:rFonts w:hint="eastAsia" w:ascii="仿宋_GB2312" w:hAnsi="仿宋_GB2312" w:eastAsia="仿宋_GB2312" w:cs="仿宋_GB2312"/>
          <w:kern w:val="2"/>
          <w:sz w:val="32"/>
          <w:szCs w:val="32"/>
          <w:lang w:val="en-US" w:eastAsia="zh-CN" w:bidi="ar-SA"/>
        </w:rPr>
        <w:t>权重20分，下设“项目立项”、“绩效目标”、“资金投入”三个二级指标，主要评价“立项依据充分性”、“立项程序规范性”、“绩效目标合理性”、</w:t>
      </w:r>
      <w:r>
        <w:rPr>
          <w:rFonts w:hint="eastAsia" w:cs="仿宋_GB2312"/>
          <w:kern w:val="2"/>
          <w:sz w:val="32"/>
          <w:szCs w:val="32"/>
          <w:lang w:val="en-US" w:eastAsia="zh-CN" w:bidi="ar-SA"/>
        </w:rPr>
        <w:t>“</w:t>
      </w:r>
      <w:r>
        <w:rPr>
          <w:rFonts w:hint="eastAsia" w:ascii="仿宋_GB2312" w:hAnsi="仿宋_GB2312" w:eastAsia="仿宋_GB2312" w:cs="仿宋_GB2312"/>
          <w:kern w:val="2"/>
          <w:sz w:val="32"/>
          <w:szCs w:val="32"/>
          <w:lang w:val="en-US" w:eastAsia="zh-CN" w:bidi="ar-SA"/>
        </w:rPr>
        <w:t>绩效目标明确性”、“预算编制科学性”以及“资金分配合理性”，相应下设6个三级指标。</w:t>
      </w:r>
    </w:p>
    <w:p>
      <w:pPr>
        <w:pStyle w:val="2"/>
        <w:keepNext w:val="0"/>
        <w:keepLines w:val="0"/>
        <w:pageBreakBefore w:val="0"/>
        <w:widowControl w:val="0"/>
        <w:kinsoku/>
        <w:wordWrap/>
        <w:overflowPunct/>
        <w:topLinePunct w:val="0"/>
        <w:autoSpaceDE/>
        <w:autoSpaceDN/>
        <w:bidi w:val="0"/>
        <w:adjustRightInd/>
        <w:snapToGrid/>
        <w:spacing w:after="0" w:line="560" w:lineRule="exact"/>
        <w:ind w:left="0" w:firstLine="640" w:firstLineChars="200"/>
        <w:textAlignment w:val="auto"/>
        <w:rPr>
          <w:rFonts w:hint="eastAsia" w:ascii="仿宋_GB2312" w:hAnsi="仿宋_GB2312" w:eastAsia="仿宋_GB2312" w:cs="仿宋_GB2312"/>
          <w:kern w:val="2"/>
          <w:sz w:val="32"/>
          <w:szCs w:val="32"/>
          <w:highlight w:val="yellow"/>
          <w:lang w:val="en-US" w:eastAsia="zh-CN" w:bidi="ar-SA"/>
        </w:rPr>
      </w:pPr>
      <w:r>
        <w:rPr>
          <w:rFonts w:hint="eastAsia" w:ascii="仿宋_GB2312" w:hAnsi="仿宋_GB2312" w:eastAsia="仿宋_GB2312" w:cs="仿宋_GB2312"/>
          <w:kern w:val="2"/>
          <w:sz w:val="32"/>
          <w:szCs w:val="32"/>
          <w:lang w:val="en-US" w:eastAsia="zh-CN" w:bidi="ar-SA"/>
        </w:rPr>
        <w:t>“过程”权重</w:t>
      </w:r>
      <w:r>
        <w:rPr>
          <w:rFonts w:hint="eastAsia" w:cs="仿宋_GB2312"/>
          <w:kern w:val="2"/>
          <w:sz w:val="32"/>
          <w:szCs w:val="32"/>
          <w:lang w:val="en-US" w:eastAsia="zh-CN" w:bidi="ar-SA"/>
        </w:rPr>
        <w:t>20</w:t>
      </w:r>
      <w:r>
        <w:rPr>
          <w:rFonts w:hint="eastAsia" w:ascii="仿宋_GB2312" w:hAnsi="仿宋_GB2312" w:eastAsia="仿宋_GB2312" w:cs="仿宋_GB2312"/>
          <w:kern w:val="2"/>
          <w:sz w:val="32"/>
          <w:szCs w:val="32"/>
          <w:lang w:val="en-US" w:eastAsia="zh-CN" w:bidi="ar-SA"/>
        </w:rPr>
        <w:t>分，下设“资金管理”和”组织实施“两个二级指标，主要评价资金到位率、预算执行率、资金使用合规性、管理制度健全性、制度执行有效性，相应设置5个三级指标。</w:t>
      </w:r>
    </w:p>
    <w:p>
      <w:pPr>
        <w:pStyle w:val="2"/>
        <w:keepNext w:val="0"/>
        <w:keepLines w:val="0"/>
        <w:pageBreakBefore w:val="0"/>
        <w:widowControl w:val="0"/>
        <w:kinsoku/>
        <w:wordWrap/>
        <w:overflowPunct/>
        <w:topLinePunct w:val="0"/>
        <w:autoSpaceDE/>
        <w:autoSpaceDN/>
        <w:bidi w:val="0"/>
        <w:adjustRightInd/>
        <w:snapToGrid/>
        <w:spacing w:after="0" w:line="560" w:lineRule="exact"/>
        <w:ind w:left="0" w:firstLine="640" w:firstLineChars="200"/>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lang w:val="en-US" w:eastAsia="zh-CN" w:bidi="ar-SA"/>
        </w:rPr>
        <w:t>“产</w:t>
      </w:r>
      <w:r>
        <w:rPr>
          <w:rFonts w:hint="eastAsia" w:ascii="仿宋_GB2312" w:hAnsi="仿宋_GB2312" w:eastAsia="仿宋_GB2312" w:cs="仿宋_GB2312"/>
          <w:kern w:val="2"/>
          <w:sz w:val="32"/>
          <w:szCs w:val="32"/>
          <w:highlight w:val="none"/>
          <w:lang w:val="en-US" w:eastAsia="zh-CN" w:bidi="ar-SA"/>
        </w:rPr>
        <w:t>出</w:t>
      </w:r>
      <w:r>
        <w:rPr>
          <w:rFonts w:hint="eastAsia" w:cs="仿宋_GB2312"/>
          <w:kern w:val="2"/>
          <w:sz w:val="32"/>
          <w:szCs w:val="32"/>
          <w:highlight w:val="none"/>
          <w:lang w:val="en-US" w:eastAsia="zh-CN" w:bidi="ar-SA"/>
        </w:rPr>
        <w:t>”</w:t>
      </w:r>
      <w:r>
        <w:rPr>
          <w:rFonts w:hint="eastAsia" w:ascii="仿宋_GB2312" w:hAnsi="仿宋_GB2312" w:eastAsia="仿宋_GB2312" w:cs="仿宋_GB2312"/>
          <w:kern w:val="2"/>
          <w:sz w:val="32"/>
          <w:szCs w:val="32"/>
          <w:highlight w:val="none"/>
          <w:lang w:val="en-US" w:eastAsia="zh-CN" w:bidi="ar-SA"/>
        </w:rPr>
        <w:t>权重</w:t>
      </w:r>
      <w:r>
        <w:rPr>
          <w:rFonts w:hint="eastAsia" w:cs="仿宋_GB2312"/>
          <w:kern w:val="2"/>
          <w:sz w:val="32"/>
          <w:szCs w:val="32"/>
          <w:highlight w:val="none"/>
          <w:lang w:val="en-US" w:eastAsia="zh-CN" w:bidi="ar-SA"/>
        </w:rPr>
        <w:t>40</w:t>
      </w:r>
      <w:r>
        <w:rPr>
          <w:rFonts w:hint="eastAsia" w:ascii="仿宋_GB2312" w:hAnsi="仿宋_GB2312" w:eastAsia="仿宋_GB2312" w:cs="仿宋_GB2312"/>
          <w:kern w:val="2"/>
          <w:sz w:val="32"/>
          <w:szCs w:val="32"/>
          <w:highlight w:val="none"/>
          <w:lang w:val="en-US" w:eastAsia="zh-CN" w:bidi="ar-SA"/>
        </w:rPr>
        <w:t>分，下设“数量</w:t>
      </w:r>
      <w:r>
        <w:rPr>
          <w:rFonts w:hint="eastAsia" w:cs="仿宋_GB2312"/>
          <w:kern w:val="2"/>
          <w:sz w:val="32"/>
          <w:szCs w:val="32"/>
          <w:highlight w:val="none"/>
          <w:lang w:val="en-US" w:eastAsia="zh-CN" w:bidi="ar-SA"/>
        </w:rPr>
        <w:t>指标</w:t>
      </w:r>
      <w:r>
        <w:rPr>
          <w:rFonts w:hint="eastAsia" w:ascii="仿宋_GB2312" w:hAnsi="仿宋_GB2312" w:eastAsia="仿宋_GB2312" w:cs="仿宋_GB2312"/>
          <w:kern w:val="2"/>
          <w:sz w:val="32"/>
          <w:szCs w:val="32"/>
          <w:highlight w:val="none"/>
          <w:lang w:val="en-US" w:eastAsia="zh-CN" w:bidi="ar-SA"/>
        </w:rPr>
        <w:t>”、“质量</w:t>
      </w:r>
      <w:r>
        <w:rPr>
          <w:rFonts w:hint="eastAsia" w:cs="仿宋_GB2312"/>
          <w:kern w:val="2"/>
          <w:sz w:val="32"/>
          <w:szCs w:val="32"/>
          <w:highlight w:val="none"/>
          <w:lang w:val="en-US" w:eastAsia="zh-CN" w:bidi="ar-SA"/>
        </w:rPr>
        <w:t>指标</w:t>
      </w:r>
      <w:r>
        <w:rPr>
          <w:rFonts w:hint="eastAsia" w:ascii="仿宋_GB2312" w:hAnsi="仿宋_GB2312" w:eastAsia="仿宋_GB2312" w:cs="仿宋_GB2312"/>
          <w:kern w:val="2"/>
          <w:sz w:val="32"/>
          <w:szCs w:val="32"/>
          <w:highlight w:val="none"/>
          <w:lang w:val="en-US" w:eastAsia="zh-CN" w:bidi="ar-SA"/>
        </w:rPr>
        <w:t>”</w:t>
      </w:r>
      <w:r>
        <w:rPr>
          <w:rFonts w:hint="eastAsia" w:cs="仿宋_GB2312"/>
          <w:kern w:val="2"/>
          <w:sz w:val="32"/>
          <w:szCs w:val="32"/>
          <w:highlight w:val="none"/>
          <w:lang w:val="en-US" w:eastAsia="zh-CN" w:bidi="ar-SA"/>
        </w:rPr>
        <w:t>、</w:t>
      </w:r>
      <w:r>
        <w:rPr>
          <w:rFonts w:hint="eastAsia" w:ascii="仿宋_GB2312" w:hAnsi="仿宋_GB2312" w:eastAsia="仿宋_GB2312" w:cs="仿宋_GB2312"/>
          <w:kern w:val="2"/>
          <w:sz w:val="32"/>
          <w:szCs w:val="32"/>
          <w:highlight w:val="none"/>
          <w:lang w:val="en-US" w:eastAsia="zh-CN" w:bidi="ar-SA"/>
        </w:rPr>
        <w:t>“时效</w:t>
      </w:r>
      <w:r>
        <w:rPr>
          <w:rFonts w:hint="eastAsia" w:cs="仿宋_GB2312"/>
          <w:kern w:val="2"/>
          <w:sz w:val="32"/>
          <w:szCs w:val="32"/>
          <w:highlight w:val="none"/>
          <w:lang w:val="en-US" w:eastAsia="zh-CN" w:bidi="ar-SA"/>
        </w:rPr>
        <w:t>指标</w:t>
      </w:r>
      <w:r>
        <w:rPr>
          <w:rFonts w:hint="eastAsia" w:ascii="仿宋_GB2312" w:hAnsi="仿宋_GB2312" w:eastAsia="仿宋_GB2312" w:cs="仿宋_GB2312"/>
          <w:kern w:val="2"/>
          <w:sz w:val="32"/>
          <w:szCs w:val="32"/>
          <w:highlight w:val="none"/>
          <w:lang w:val="en-US" w:eastAsia="zh-CN" w:bidi="ar-SA"/>
        </w:rPr>
        <w:t>”</w:t>
      </w:r>
      <w:r>
        <w:rPr>
          <w:rFonts w:hint="eastAsia" w:cs="仿宋_GB2312"/>
          <w:kern w:val="2"/>
          <w:sz w:val="32"/>
          <w:szCs w:val="32"/>
          <w:highlight w:val="none"/>
          <w:lang w:val="en-US" w:eastAsia="zh-CN" w:bidi="ar-SA"/>
        </w:rPr>
        <w:t>以及“成本指标”四</w:t>
      </w:r>
      <w:r>
        <w:rPr>
          <w:rFonts w:hint="eastAsia" w:ascii="仿宋_GB2312" w:hAnsi="仿宋_GB2312" w:eastAsia="仿宋_GB2312" w:cs="仿宋_GB2312"/>
          <w:kern w:val="2"/>
          <w:sz w:val="32"/>
          <w:szCs w:val="32"/>
          <w:highlight w:val="none"/>
          <w:lang w:val="en-US" w:eastAsia="zh-CN" w:bidi="ar-SA"/>
        </w:rPr>
        <w:t>个二级指标，主要评价项目的产出数量目标的实现程度和项目产出质量目标的实现程度、项目产出时效的实现程度</w:t>
      </w:r>
      <w:r>
        <w:rPr>
          <w:rFonts w:hint="eastAsia" w:cs="仿宋_GB2312"/>
          <w:kern w:val="2"/>
          <w:sz w:val="32"/>
          <w:szCs w:val="32"/>
          <w:highlight w:val="none"/>
          <w:lang w:val="en-US" w:eastAsia="zh-CN" w:bidi="ar-SA"/>
        </w:rPr>
        <w:t>、成本控制的上限范围</w:t>
      </w:r>
      <w:r>
        <w:rPr>
          <w:rFonts w:hint="eastAsia" w:ascii="仿宋_GB2312" w:hAnsi="仿宋_GB2312" w:eastAsia="仿宋_GB2312" w:cs="仿宋_GB2312"/>
          <w:kern w:val="2"/>
          <w:sz w:val="32"/>
          <w:szCs w:val="32"/>
          <w:highlight w:val="none"/>
          <w:lang w:val="en-US" w:eastAsia="zh-CN" w:bidi="ar-SA"/>
        </w:rPr>
        <w:t>，下设</w:t>
      </w:r>
      <w:r>
        <w:rPr>
          <w:rFonts w:hint="eastAsia" w:cs="仿宋_GB2312"/>
          <w:kern w:val="2"/>
          <w:sz w:val="32"/>
          <w:szCs w:val="32"/>
          <w:highlight w:val="none"/>
          <w:lang w:val="en-US" w:eastAsia="zh-CN" w:bidi="ar-SA"/>
        </w:rPr>
        <w:t>5</w:t>
      </w:r>
      <w:r>
        <w:rPr>
          <w:rFonts w:hint="eastAsia" w:ascii="仿宋_GB2312" w:hAnsi="仿宋_GB2312" w:eastAsia="仿宋_GB2312" w:cs="仿宋_GB2312"/>
          <w:kern w:val="2"/>
          <w:sz w:val="32"/>
          <w:szCs w:val="32"/>
          <w:highlight w:val="none"/>
          <w:lang w:val="en-US" w:eastAsia="zh-CN" w:bidi="ar-SA"/>
        </w:rPr>
        <w:t>个三级指标具体评价。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highlight w:val="none"/>
          <w:lang w:val="en-US" w:eastAsia="zh-CN" w:bidi="ar-SA"/>
        </w:rPr>
        <w:t>“效益”权重20分，下设“社会效益”、“生态效益”、“满意度”三个二级指标，主要评价项目实施后的社会效益、生态效益和满意度，下设3个三级指标具体评价。</w:t>
      </w:r>
    </w:p>
    <w:p>
      <w:pPr>
        <w:keepNext w:val="0"/>
        <w:keepLines w:val="0"/>
        <w:pageBreakBefore w:val="0"/>
        <w:numPr>
          <w:ilvl w:val="0"/>
          <w:numId w:val="0"/>
        </w:numPr>
        <w:kinsoku/>
        <w:wordWrap/>
        <w:overflowPunct/>
        <w:topLinePunct w:val="0"/>
        <w:autoSpaceDE/>
        <w:autoSpaceDN/>
        <w:bidi w:val="0"/>
        <w:adjustRightInd/>
        <w:snapToGrid/>
        <w:spacing w:line="560" w:lineRule="exact"/>
        <w:ind w:left="0" w:leftChars="0" w:right="0" w:firstLine="640" w:firstLineChars="200"/>
        <w:jc w:val="both"/>
        <w:textAlignment w:val="auto"/>
        <w:rPr>
          <w:rFonts w:hint="eastAsia" w:ascii="仿宋_GB2312" w:hAnsi="宋体" w:eastAsia="仿宋_GB2312" w:cs="宋体"/>
          <w:sz w:val="32"/>
          <w:szCs w:val="32"/>
        </w:rPr>
      </w:pPr>
      <w:r>
        <w:rPr>
          <w:rFonts w:hint="eastAsia" w:ascii="仿宋_GB2312" w:hAnsi="宋体" w:eastAsia="仿宋_GB2312" w:cs="宋体"/>
          <w:sz w:val="32"/>
          <w:szCs w:val="32"/>
          <w:lang w:val="en-US" w:eastAsia="zh-CN"/>
        </w:rPr>
        <w:t>3.</w:t>
      </w:r>
      <w:r>
        <w:rPr>
          <w:rFonts w:hint="eastAsia" w:ascii="仿宋_GB2312" w:hAnsi="宋体" w:eastAsia="仿宋_GB2312" w:cs="宋体"/>
          <w:sz w:val="32"/>
          <w:szCs w:val="32"/>
        </w:rPr>
        <w:t>数据来源、证据收集方式</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left="0" w:leftChars="0" w:right="0" w:firstLine="640" w:firstLineChars="200"/>
        <w:jc w:val="both"/>
        <w:textAlignment w:val="auto"/>
        <w:rPr>
          <w:rFonts w:hint="eastAsia"/>
        </w:rPr>
      </w:pPr>
      <w:r>
        <w:rPr>
          <w:rFonts w:hint="eastAsia" w:ascii="仿宋_GB2312" w:hAnsi="宋体" w:eastAsia="仿宋_GB2312" w:cs="宋体"/>
          <w:sz w:val="32"/>
          <w:szCs w:val="32"/>
          <w:lang w:val="en-US" w:eastAsia="zh-CN"/>
        </w:rPr>
        <w:t>上川镇2023年农村环境综合整治项目</w:t>
      </w:r>
      <w:r>
        <w:rPr>
          <w:rFonts w:hint="eastAsia" w:ascii="仿宋_GB2312" w:hAnsi="仿宋_GB2312" w:eastAsia="仿宋_GB2312" w:cs="仿宋_GB2312"/>
          <w:kern w:val="2"/>
          <w:sz w:val="32"/>
          <w:szCs w:val="32"/>
          <w:lang w:val="en-US" w:eastAsia="zh-CN" w:bidi="ar-SA"/>
        </w:rPr>
        <w:t>绩效评价计划采取深入预算执行单位面访、座谈、查阅相关资料、核查财务凭证、等证据收集方法，从各相关部门及关联方获取大量高质量和准确可靠的数据信息。</w:t>
      </w:r>
    </w:p>
    <w:p>
      <w:pPr>
        <w:keepNext w:val="0"/>
        <w:keepLines w:val="0"/>
        <w:pageBreakBefore w:val="0"/>
        <w:kinsoku/>
        <w:wordWrap/>
        <w:overflowPunct/>
        <w:topLinePunct w:val="0"/>
        <w:autoSpaceDE/>
        <w:autoSpaceDN/>
        <w:bidi w:val="0"/>
        <w:adjustRightInd/>
        <w:snapToGrid/>
        <w:spacing w:line="560" w:lineRule="exact"/>
        <w:ind w:left="0" w:leftChars="0" w:right="0" w:firstLine="640" w:firstLineChars="200"/>
        <w:jc w:val="both"/>
        <w:textAlignment w:val="auto"/>
        <w:rPr>
          <w:rFonts w:hint="eastAsia" w:ascii="仿宋_GB2312" w:hAnsi="宋体" w:eastAsia="仿宋_GB2312" w:cs="宋体"/>
          <w:sz w:val="32"/>
          <w:szCs w:val="32"/>
        </w:rPr>
      </w:pPr>
      <w:r>
        <w:rPr>
          <w:rFonts w:hint="eastAsia" w:ascii="仿宋_GB2312" w:hAnsi="宋体" w:eastAsia="仿宋_GB2312" w:cs="宋体"/>
          <w:sz w:val="32"/>
          <w:szCs w:val="32"/>
        </w:rPr>
        <w:t>（</w:t>
      </w:r>
      <w:r>
        <w:rPr>
          <w:rFonts w:hint="eastAsia" w:ascii="仿宋_GB2312" w:hAnsi="宋体" w:eastAsia="仿宋_GB2312" w:cs="宋体"/>
          <w:sz w:val="32"/>
          <w:szCs w:val="32"/>
          <w:lang w:val="en-US" w:eastAsia="zh-CN"/>
        </w:rPr>
        <w:t>七</w:t>
      </w:r>
      <w:r>
        <w:rPr>
          <w:rFonts w:hint="eastAsia" w:ascii="仿宋_GB2312" w:hAnsi="宋体" w:eastAsia="仿宋_GB2312" w:cs="宋体"/>
          <w:sz w:val="32"/>
          <w:szCs w:val="32"/>
        </w:rPr>
        <w:t>）评价人员组成。</w:t>
      </w:r>
    </w:p>
    <w:p>
      <w:pPr>
        <w:pStyle w:val="2"/>
        <w:pageBreakBefore w:val="0"/>
        <w:kinsoku/>
        <w:wordWrap/>
        <w:overflowPunct/>
        <w:topLinePunct w:val="0"/>
        <w:bidi w:val="0"/>
        <w:adjustRightInd/>
        <w:snapToGrid/>
        <w:spacing w:after="0" w:line="560" w:lineRule="exact"/>
        <w:ind w:left="0" w:leftChars="0" w:right="0"/>
        <w:jc w:val="both"/>
        <w:textAlignment w:val="auto"/>
        <w:rPr>
          <w:rFonts w:hint="default"/>
          <w:lang w:val="en-US" w:eastAsia="zh-CN"/>
        </w:rPr>
      </w:pPr>
      <w:r>
        <w:rPr>
          <w:rFonts w:hint="eastAsia"/>
          <w:lang w:val="en-US" w:eastAsia="zh-CN"/>
        </w:rPr>
        <w:t>关建玫  上川镇纪委                 纪委书记</w:t>
      </w:r>
    </w:p>
    <w:p>
      <w:pPr>
        <w:pStyle w:val="2"/>
        <w:pageBreakBefore w:val="0"/>
        <w:kinsoku/>
        <w:wordWrap/>
        <w:overflowPunct/>
        <w:topLinePunct w:val="0"/>
        <w:bidi w:val="0"/>
        <w:adjustRightInd/>
        <w:snapToGrid/>
        <w:spacing w:after="0" w:line="560" w:lineRule="exact"/>
        <w:ind w:left="0" w:leftChars="0" w:right="0"/>
        <w:jc w:val="both"/>
        <w:textAlignment w:val="auto"/>
        <w:rPr>
          <w:rFonts w:hint="eastAsia"/>
          <w:lang w:val="en-US" w:eastAsia="zh-CN"/>
        </w:rPr>
      </w:pPr>
      <w:r>
        <w:rPr>
          <w:rFonts w:hint="eastAsia"/>
          <w:lang w:val="en-US" w:eastAsia="zh-CN"/>
        </w:rPr>
        <w:t>于永燕  上川镇人民政府             副镇长</w:t>
      </w:r>
    </w:p>
    <w:p>
      <w:pPr>
        <w:pStyle w:val="2"/>
        <w:pageBreakBefore w:val="0"/>
        <w:kinsoku/>
        <w:wordWrap/>
        <w:overflowPunct/>
        <w:topLinePunct w:val="0"/>
        <w:bidi w:val="0"/>
        <w:adjustRightInd/>
        <w:snapToGrid/>
        <w:spacing w:after="0" w:line="560" w:lineRule="exact"/>
        <w:ind w:left="0" w:leftChars="0" w:right="0"/>
        <w:jc w:val="both"/>
        <w:textAlignment w:val="auto"/>
        <w:rPr>
          <w:rFonts w:hint="eastAsia"/>
          <w:lang w:val="en-US" w:eastAsia="zh-CN"/>
        </w:rPr>
      </w:pPr>
      <w:r>
        <w:rPr>
          <w:rFonts w:hint="eastAsia"/>
          <w:lang w:val="en-US" w:eastAsia="zh-CN"/>
        </w:rPr>
        <w:t xml:space="preserve">何继全  </w:t>
      </w:r>
      <w:r>
        <w:rPr>
          <w:rFonts w:hint="eastAsia" w:ascii="仿宋_GB2312" w:hAnsi="宋体" w:eastAsia="仿宋_GB2312" w:cs="宋体"/>
          <w:sz w:val="32"/>
          <w:szCs w:val="32"/>
          <w:lang w:val="en-US" w:eastAsia="zh-CN"/>
        </w:rPr>
        <w:t>上川镇农业农村综合服务中心</w:t>
      </w:r>
      <w:r>
        <w:rPr>
          <w:rFonts w:hint="eastAsia"/>
          <w:lang w:val="en-US" w:eastAsia="zh-CN"/>
        </w:rPr>
        <w:t xml:space="preserve"> 主 任</w:t>
      </w:r>
    </w:p>
    <w:p>
      <w:pPr>
        <w:pStyle w:val="2"/>
        <w:pageBreakBefore w:val="0"/>
        <w:kinsoku/>
        <w:wordWrap/>
        <w:overflowPunct/>
        <w:topLinePunct w:val="0"/>
        <w:bidi w:val="0"/>
        <w:adjustRightInd/>
        <w:snapToGrid/>
        <w:spacing w:after="0" w:line="560" w:lineRule="exact"/>
        <w:ind w:left="0" w:leftChars="0" w:right="0"/>
        <w:jc w:val="both"/>
        <w:textAlignment w:val="auto"/>
        <w:rPr>
          <w:rFonts w:hint="eastAsia"/>
          <w:lang w:val="en-US" w:eastAsia="zh-CN"/>
        </w:rPr>
      </w:pPr>
      <w:r>
        <w:rPr>
          <w:rFonts w:hint="eastAsia"/>
          <w:lang w:val="en-US" w:eastAsia="zh-CN"/>
        </w:rPr>
        <w:t>胡典英  上川镇财政所               负责人</w:t>
      </w:r>
    </w:p>
    <w:p>
      <w:pPr>
        <w:pageBreakBefore w:val="0"/>
        <w:kinsoku/>
        <w:wordWrap/>
        <w:overflowPunct/>
        <w:topLinePunct w:val="0"/>
        <w:bidi w:val="0"/>
        <w:adjustRightInd/>
        <w:snapToGrid/>
        <w:spacing w:line="560" w:lineRule="exact"/>
        <w:ind w:left="0" w:leftChars="0" w:right="0"/>
        <w:jc w:val="both"/>
        <w:textAlignment w:val="auto"/>
        <w:rPr>
          <w:rFonts w:hint="eastAsia" w:ascii="仿宋_GB2312" w:hAnsi="仿宋_GB2312" w:eastAsia="仿宋_GB2312" w:cs="Times New Roman"/>
          <w:kern w:val="2"/>
          <w:sz w:val="32"/>
          <w:szCs w:val="24"/>
          <w:lang w:val="en-US" w:eastAsia="zh-CN" w:bidi="ar-SA"/>
        </w:rPr>
      </w:pPr>
      <w:r>
        <w:rPr>
          <w:rFonts w:hint="eastAsia"/>
          <w:lang w:val="en-US" w:eastAsia="zh-CN"/>
        </w:rPr>
        <w:t xml:space="preserve">      </w:t>
      </w:r>
      <w:r>
        <w:rPr>
          <w:rFonts w:hint="eastAsia" w:ascii="仿宋_GB2312" w:hAnsi="仿宋_GB2312" w:eastAsia="仿宋_GB2312" w:cs="Times New Roman"/>
          <w:kern w:val="2"/>
          <w:sz w:val="32"/>
          <w:szCs w:val="24"/>
          <w:lang w:val="en-US" w:eastAsia="zh-CN" w:bidi="ar-SA"/>
        </w:rPr>
        <w:t>徐荣财  上川镇财政所               干 部</w:t>
      </w:r>
    </w:p>
    <w:p>
      <w:pPr>
        <w:pStyle w:val="2"/>
        <w:pageBreakBefore w:val="0"/>
        <w:wordWrap/>
        <w:overflowPunct/>
        <w:topLinePunct w:val="0"/>
        <w:bidi w:val="0"/>
        <w:spacing w:line="560" w:lineRule="exact"/>
        <w:jc w:val="both"/>
        <w:rPr>
          <w:rFonts w:hint="default" w:ascii="仿宋_GB2312" w:hAnsi="仿宋_GB2312" w:eastAsia="仿宋_GB2312" w:cs="Times New Roman"/>
          <w:kern w:val="2"/>
          <w:sz w:val="32"/>
          <w:szCs w:val="24"/>
          <w:lang w:val="en-US" w:eastAsia="zh-CN" w:bidi="ar-SA"/>
        </w:rPr>
      </w:pPr>
      <w:r>
        <w:rPr>
          <w:rFonts w:hint="eastAsia" w:ascii="仿宋_GB2312" w:hAnsi="仿宋_GB2312" w:eastAsia="仿宋_GB2312" w:cs="Times New Roman"/>
          <w:kern w:val="2"/>
          <w:sz w:val="32"/>
          <w:szCs w:val="24"/>
          <w:lang w:val="en-US" w:eastAsia="zh-CN" w:bidi="ar-SA"/>
        </w:rPr>
        <w:t>赵炯善  上川镇欣尚城镇发展有限公司 负责人</w:t>
      </w:r>
    </w:p>
    <w:p>
      <w:pPr>
        <w:keepNext w:val="0"/>
        <w:keepLines w:val="0"/>
        <w:pageBreakBefore w:val="0"/>
        <w:kinsoku/>
        <w:wordWrap/>
        <w:overflowPunct/>
        <w:topLinePunct w:val="0"/>
        <w:autoSpaceDE/>
        <w:autoSpaceDN/>
        <w:bidi w:val="0"/>
        <w:adjustRightInd/>
        <w:snapToGrid/>
        <w:spacing w:line="560" w:lineRule="exact"/>
        <w:ind w:left="0" w:leftChars="0" w:right="0" w:firstLine="640" w:firstLineChars="200"/>
        <w:jc w:val="both"/>
        <w:textAlignment w:val="auto"/>
        <w:rPr>
          <w:rFonts w:hint="eastAsia" w:ascii="仿宋_GB2312" w:hAnsi="宋体" w:eastAsia="仿宋_GB2312" w:cs="宋体"/>
          <w:sz w:val="32"/>
          <w:szCs w:val="32"/>
        </w:rPr>
      </w:pPr>
      <w:r>
        <w:rPr>
          <w:rFonts w:hint="eastAsia" w:ascii="仿宋_GB2312" w:hAnsi="宋体" w:eastAsia="仿宋_GB2312" w:cs="宋体"/>
          <w:sz w:val="32"/>
          <w:szCs w:val="32"/>
        </w:rPr>
        <w:t>（</w:t>
      </w:r>
      <w:r>
        <w:rPr>
          <w:rFonts w:hint="eastAsia" w:ascii="仿宋_GB2312" w:hAnsi="宋体" w:eastAsia="仿宋_GB2312" w:cs="宋体"/>
          <w:sz w:val="32"/>
          <w:szCs w:val="32"/>
          <w:lang w:val="en-US" w:eastAsia="zh-CN"/>
        </w:rPr>
        <w:t>八</w:t>
      </w:r>
      <w:r>
        <w:rPr>
          <w:rFonts w:hint="eastAsia" w:ascii="仿宋_GB2312" w:hAnsi="宋体" w:eastAsia="仿宋_GB2312" w:cs="宋体"/>
          <w:sz w:val="32"/>
          <w:szCs w:val="32"/>
        </w:rPr>
        <w:t>）绩效评价工作过程。</w:t>
      </w:r>
    </w:p>
    <w:p>
      <w:pPr>
        <w:pStyle w:val="2"/>
        <w:keepNext w:val="0"/>
        <w:keepLines w:val="0"/>
        <w:pageBreakBefore w:val="0"/>
        <w:widowControl w:val="0"/>
        <w:kinsoku/>
        <w:wordWrap/>
        <w:overflowPunct/>
        <w:topLinePunct w:val="0"/>
        <w:autoSpaceDE/>
        <w:autoSpaceDN/>
        <w:bidi w:val="0"/>
        <w:adjustRightInd/>
        <w:snapToGrid/>
        <w:spacing w:after="0" w:line="560" w:lineRule="exact"/>
        <w:ind w:left="0" w:leftChars="0" w:right="0" w:firstLine="640" w:firstLineChars="200"/>
        <w:jc w:val="both"/>
        <w:textAlignment w:val="auto"/>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1.前期准备</w:t>
      </w:r>
      <w:r>
        <w:rPr>
          <w:rFonts w:hint="eastAsia" w:cs="仿宋_GB2312"/>
          <w:kern w:val="2"/>
          <w:sz w:val="32"/>
          <w:szCs w:val="32"/>
          <w:lang w:val="en-US" w:eastAsia="zh-CN" w:bidi="ar-SA"/>
        </w:rPr>
        <w:t>阶段</w:t>
      </w:r>
    </w:p>
    <w:p>
      <w:pPr>
        <w:pStyle w:val="2"/>
        <w:keepNext w:val="0"/>
        <w:keepLines w:val="0"/>
        <w:pageBreakBefore w:val="0"/>
        <w:widowControl w:val="0"/>
        <w:kinsoku/>
        <w:wordWrap/>
        <w:overflowPunct/>
        <w:topLinePunct w:val="0"/>
        <w:autoSpaceDE/>
        <w:autoSpaceDN/>
        <w:bidi w:val="0"/>
        <w:adjustRightInd/>
        <w:snapToGrid/>
        <w:spacing w:after="0" w:line="560" w:lineRule="exact"/>
        <w:ind w:left="0" w:leftChars="0" w:right="0"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（1）接触项目主管部门及具体实施单位，获取基础资料，了解项目</w:t>
      </w:r>
      <w:r>
        <w:rPr>
          <w:rFonts w:hint="eastAsia" w:cs="仿宋_GB2312"/>
          <w:kern w:val="2"/>
          <w:sz w:val="32"/>
          <w:szCs w:val="32"/>
          <w:lang w:val="en-US" w:eastAsia="zh-CN" w:bidi="ar-SA"/>
        </w:rPr>
        <w:t>基本</w:t>
      </w:r>
      <w:r>
        <w:rPr>
          <w:rFonts w:hint="eastAsia" w:ascii="仿宋_GB2312" w:hAnsi="仿宋_GB2312" w:eastAsia="仿宋_GB2312" w:cs="仿宋_GB2312"/>
          <w:kern w:val="2"/>
          <w:sz w:val="32"/>
          <w:szCs w:val="32"/>
          <w:lang w:val="en-US" w:eastAsia="zh-CN" w:bidi="ar-SA"/>
        </w:rPr>
        <w:t>概况；</w:t>
      </w:r>
    </w:p>
    <w:p>
      <w:pPr>
        <w:pStyle w:val="2"/>
        <w:keepNext w:val="0"/>
        <w:keepLines w:val="0"/>
        <w:pageBreakBefore w:val="0"/>
        <w:widowControl w:val="0"/>
        <w:kinsoku/>
        <w:wordWrap/>
        <w:overflowPunct/>
        <w:topLinePunct w:val="0"/>
        <w:autoSpaceDE/>
        <w:autoSpaceDN/>
        <w:bidi w:val="0"/>
        <w:adjustRightInd/>
        <w:snapToGrid/>
        <w:spacing w:after="0" w:line="560" w:lineRule="exact"/>
        <w:ind w:left="0" w:leftChars="0" w:right="0"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（2）制定绩效评价初步实施方案，包括时间安排、工作步骤、人员分工等；</w:t>
      </w:r>
    </w:p>
    <w:p>
      <w:pPr>
        <w:pStyle w:val="2"/>
        <w:keepNext w:val="0"/>
        <w:keepLines w:val="0"/>
        <w:pageBreakBefore w:val="0"/>
        <w:widowControl w:val="0"/>
        <w:kinsoku/>
        <w:wordWrap/>
        <w:overflowPunct/>
        <w:topLinePunct w:val="0"/>
        <w:autoSpaceDE/>
        <w:autoSpaceDN/>
        <w:bidi w:val="0"/>
        <w:adjustRightInd/>
        <w:snapToGrid/>
        <w:spacing w:after="0" w:line="560" w:lineRule="exact"/>
        <w:ind w:left="0" w:leftChars="0" w:right="0"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cs="仿宋_GB2312"/>
          <w:kern w:val="2"/>
          <w:sz w:val="32"/>
          <w:szCs w:val="32"/>
          <w:lang w:val="en-US" w:eastAsia="zh-CN" w:bidi="ar-SA"/>
        </w:rPr>
        <w:t>（3）</w:t>
      </w:r>
      <w:r>
        <w:rPr>
          <w:rFonts w:hint="eastAsia" w:ascii="仿宋_GB2312" w:hAnsi="仿宋_GB2312" w:eastAsia="仿宋_GB2312" w:cs="仿宋_GB2312"/>
          <w:kern w:val="2"/>
          <w:sz w:val="32"/>
          <w:szCs w:val="32"/>
          <w:lang w:val="en-US" w:eastAsia="zh-CN" w:bidi="ar-SA"/>
        </w:rPr>
        <w:t>草拟评价指标体系及评价标准、访谈提纲、基础数据表及资料清单等。</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2.评价实施阶段</w:t>
      </w:r>
    </w:p>
    <w:p>
      <w:pPr>
        <w:pStyle w:val="2"/>
        <w:keepNext w:val="0"/>
        <w:keepLines w:val="0"/>
        <w:pageBreakBefore w:val="0"/>
        <w:widowControl w:val="0"/>
        <w:kinsoku/>
        <w:wordWrap/>
        <w:overflowPunct/>
        <w:topLinePunct w:val="0"/>
        <w:autoSpaceDE/>
        <w:autoSpaceDN/>
        <w:bidi w:val="0"/>
        <w:adjustRightInd/>
        <w:snapToGrid/>
        <w:spacing w:after="0" w:line="560" w:lineRule="exact"/>
        <w:ind w:left="0" w:leftChars="0" w:right="0"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cs="仿宋_GB2312"/>
          <w:kern w:val="2"/>
          <w:sz w:val="32"/>
          <w:szCs w:val="32"/>
          <w:lang w:val="en-US" w:eastAsia="zh-CN" w:bidi="ar-SA"/>
        </w:rPr>
        <w:t>（1）</w:t>
      </w:r>
      <w:r>
        <w:rPr>
          <w:rFonts w:hint="eastAsia" w:ascii="仿宋_GB2312" w:hAnsi="仿宋_GB2312" w:eastAsia="仿宋_GB2312" w:cs="仿宋_GB2312"/>
          <w:kern w:val="2"/>
          <w:sz w:val="32"/>
          <w:szCs w:val="32"/>
          <w:lang w:val="en-US" w:eastAsia="zh-CN" w:bidi="ar-SA"/>
        </w:rPr>
        <w:t>与项目相关部门、关键岗位人员进行座谈访谈，了解项目运营和管理状况，业务操作流程；</w:t>
      </w:r>
    </w:p>
    <w:p>
      <w:pPr>
        <w:pStyle w:val="2"/>
        <w:keepNext w:val="0"/>
        <w:keepLines w:val="0"/>
        <w:pageBreakBefore w:val="0"/>
        <w:widowControl w:val="0"/>
        <w:kinsoku/>
        <w:wordWrap/>
        <w:overflowPunct/>
        <w:topLinePunct w:val="0"/>
        <w:autoSpaceDE/>
        <w:autoSpaceDN/>
        <w:bidi w:val="0"/>
        <w:adjustRightInd/>
        <w:snapToGrid/>
        <w:spacing w:after="0" w:line="560" w:lineRule="exact"/>
        <w:ind w:left="0" w:leftChars="0" w:right="0"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cs="仿宋_GB2312"/>
          <w:kern w:val="2"/>
          <w:sz w:val="32"/>
          <w:szCs w:val="32"/>
          <w:lang w:val="en-US" w:eastAsia="zh-CN" w:bidi="ar-SA"/>
        </w:rPr>
        <w:t>（2）</w:t>
      </w:r>
      <w:r>
        <w:rPr>
          <w:rFonts w:hint="eastAsia" w:ascii="仿宋_GB2312" w:hAnsi="仿宋_GB2312" w:eastAsia="仿宋_GB2312" w:cs="仿宋_GB2312"/>
          <w:kern w:val="2"/>
          <w:sz w:val="32"/>
          <w:szCs w:val="32"/>
          <w:lang w:val="en-US" w:eastAsia="zh-CN" w:bidi="ar-SA"/>
        </w:rPr>
        <w:t>收集政策、文件、操作记录，审核、分析资料信息；</w:t>
      </w:r>
    </w:p>
    <w:p>
      <w:pPr>
        <w:pageBreakBefore w:val="0"/>
        <w:wordWrap/>
        <w:overflowPunct/>
        <w:topLinePunct w:val="0"/>
        <w:bidi w:val="0"/>
        <w:spacing w:line="560" w:lineRule="exact"/>
        <w:ind w:left="0" w:leftChars="0" w:right="0" w:firstLine="640" w:firstLineChars="200"/>
        <w:jc w:val="both"/>
        <w:rPr>
          <w:rFonts w:hint="eastAsia"/>
          <w:lang w:val="en-US" w:eastAsia="zh-CN"/>
        </w:rPr>
      </w:pPr>
      <w:r>
        <w:rPr>
          <w:rFonts w:hint="eastAsia" w:ascii="仿宋_GB2312" w:hAnsi="仿宋_GB2312" w:eastAsia="仿宋_GB2312" w:cs="仿宋_GB2312"/>
          <w:kern w:val="2"/>
          <w:sz w:val="32"/>
          <w:szCs w:val="32"/>
          <w:lang w:val="en-US" w:eastAsia="zh-CN" w:bidi="ar-SA"/>
        </w:rPr>
        <w:t>（3）对项目实施区域、行政村进行项目测评，主要方式发放调查问卷进行民主测评；</w:t>
      </w:r>
    </w:p>
    <w:p>
      <w:pPr>
        <w:pStyle w:val="2"/>
        <w:keepNext w:val="0"/>
        <w:keepLines w:val="0"/>
        <w:pageBreakBefore w:val="0"/>
        <w:widowControl w:val="0"/>
        <w:kinsoku/>
        <w:wordWrap/>
        <w:overflowPunct/>
        <w:topLinePunct w:val="0"/>
        <w:autoSpaceDE/>
        <w:autoSpaceDN/>
        <w:bidi w:val="0"/>
        <w:adjustRightInd/>
        <w:snapToGrid/>
        <w:spacing w:after="0" w:line="560" w:lineRule="exact"/>
        <w:ind w:left="0" w:leftChars="0" w:right="0" w:firstLine="640" w:firstLineChars="200"/>
        <w:jc w:val="both"/>
        <w:textAlignment w:val="auto"/>
        <w:rPr>
          <w:rFonts w:hint="default"/>
          <w:lang w:val="en-US" w:eastAsia="zh-CN"/>
        </w:rPr>
      </w:pPr>
      <w:r>
        <w:rPr>
          <w:rFonts w:hint="eastAsia" w:cs="仿宋_GB2312"/>
          <w:kern w:val="2"/>
          <w:sz w:val="32"/>
          <w:szCs w:val="32"/>
          <w:lang w:val="en-US" w:eastAsia="zh-CN" w:bidi="ar-SA"/>
        </w:rPr>
        <w:t>（4）</w:t>
      </w:r>
      <w:r>
        <w:rPr>
          <w:rFonts w:hint="eastAsia" w:ascii="仿宋_GB2312" w:hAnsi="仿宋_GB2312" w:eastAsia="仿宋_GB2312" w:cs="仿宋_GB2312"/>
          <w:kern w:val="2"/>
          <w:sz w:val="32"/>
          <w:szCs w:val="32"/>
          <w:lang w:val="en-US" w:eastAsia="zh-CN" w:bidi="ar-SA"/>
        </w:rPr>
        <w:t>不断修改完善评价指标体系，形成初步评价结论</w:t>
      </w:r>
      <w:r>
        <w:rPr>
          <w:rFonts w:hint="eastAsia" w:cs="仿宋_GB2312"/>
          <w:kern w:val="2"/>
          <w:sz w:val="32"/>
          <w:szCs w:val="32"/>
          <w:lang w:val="en-US" w:eastAsia="zh-CN" w:bidi="ar-SA"/>
        </w:rPr>
        <w:t>，适时与项目单位反馈交流。</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40" w:firstLineChars="200"/>
        <w:jc w:val="both"/>
        <w:textAlignment w:val="auto"/>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3.撰写报告阶段</w:t>
      </w:r>
    </w:p>
    <w:p>
      <w:pPr>
        <w:pStyle w:val="2"/>
        <w:keepNext w:val="0"/>
        <w:keepLines w:val="0"/>
        <w:pageBreakBefore w:val="0"/>
        <w:widowControl w:val="0"/>
        <w:kinsoku/>
        <w:wordWrap/>
        <w:overflowPunct/>
        <w:topLinePunct w:val="0"/>
        <w:autoSpaceDE/>
        <w:autoSpaceDN/>
        <w:bidi w:val="0"/>
        <w:adjustRightInd/>
        <w:snapToGrid/>
        <w:spacing w:after="0" w:line="560" w:lineRule="exact"/>
        <w:ind w:left="0" w:leftChars="0" w:right="0" w:firstLine="640" w:firstLineChars="200"/>
        <w:jc w:val="both"/>
        <w:textAlignment w:val="auto"/>
        <w:rPr>
          <w:rFonts w:hint="eastAsia" w:cs="仿宋_GB2312"/>
          <w:kern w:val="2"/>
          <w:sz w:val="32"/>
          <w:szCs w:val="32"/>
          <w:lang w:val="en-US" w:eastAsia="zh-CN" w:bidi="ar-SA"/>
        </w:rPr>
      </w:pPr>
      <w:r>
        <w:rPr>
          <w:rFonts w:hint="eastAsia" w:cs="仿宋_GB2312"/>
          <w:kern w:val="2"/>
          <w:sz w:val="32"/>
          <w:szCs w:val="32"/>
          <w:lang w:val="en-US" w:eastAsia="zh-CN" w:bidi="ar-SA"/>
        </w:rPr>
        <w:t>（1）综合分析评价信息，汇总指标评分情况，撰写绩效评价报告（征求意见稿）；</w:t>
      </w:r>
    </w:p>
    <w:p>
      <w:pPr>
        <w:pStyle w:val="2"/>
        <w:keepNext w:val="0"/>
        <w:keepLines w:val="0"/>
        <w:pageBreakBefore w:val="0"/>
        <w:widowControl w:val="0"/>
        <w:kinsoku/>
        <w:wordWrap/>
        <w:overflowPunct/>
        <w:topLinePunct w:val="0"/>
        <w:autoSpaceDE/>
        <w:autoSpaceDN/>
        <w:bidi w:val="0"/>
        <w:adjustRightInd/>
        <w:snapToGrid/>
        <w:spacing w:after="0" w:line="560" w:lineRule="exact"/>
        <w:ind w:left="0" w:leftChars="0" w:right="0" w:firstLine="640" w:firstLineChars="200"/>
        <w:jc w:val="both"/>
        <w:textAlignment w:val="auto"/>
        <w:rPr>
          <w:rFonts w:hint="eastAsia" w:cs="仿宋_GB2312"/>
          <w:kern w:val="2"/>
          <w:sz w:val="32"/>
          <w:szCs w:val="32"/>
          <w:lang w:val="en-US" w:eastAsia="zh-CN" w:bidi="ar-SA"/>
        </w:rPr>
      </w:pPr>
      <w:r>
        <w:rPr>
          <w:rFonts w:hint="eastAsia" w:cs="仿宋_GB2312"/>
          <w:kern w:val="2"/>
          <w:sz w:val="32"/>
          <w:szCs w:val="32"/>
          <w:lang w:val="en-US" w:eastAsia="zh-CN" w:bidi="ar-SA"/>
        </w:rPr>
        <w:t>（2）综合各方反馈意见对报告加以修改完善，定稿并向秦川园区财政局提交绩效评价报告正式版；</w:t>
      </w:r>
    </w:p>
    <w:p>
      <w:pPr>
        <w:pStyle w:val="2"/>
        <w:keepNext w:val="0"/>
        <w:keepLines w:val="0"/>
        <w:pageBreakBefore w:val="0"/>
        <w:widowControl w:val="0"/>
        <w:kinsoku/>
        <w:wordWrap/>
        <w:overflowPunct/>
        <w:topLinePunct w:val="0"/>
        <w:autoSpaceDE/>
        <w:autoSpaceDN/>
        <w:bidi w:val="0"/>
        <w:adjustRightInd/>
        <w:snapToGrid/>
        <w:spacing w:after="0" w:line="560" w:lineRule="exact"/>
        <w:ind w:left="0" w:leftChars="0" w:right="0" w:firstLine="640" w:firstLineChars="200"/>
        <w:jc w:val="both"/>
        <w:textAlignment w:val="auto"/>
        <w:rPr>
          <w:rFonts w:hint="eastAsia"/>
          <w:lang w:val="en-US" w:eastAsia="zh-CN"/>
        </w:rPr>
      </w:pPr>
      <w:r>
        <w:rPr>
          <w:rFonts w:hint="eastAsia" w:cs="仿宋_GB2312"/>
          <w:kern w:val="2"/>
          <w:sz w:val="32"/>
          <w:szCs w:val="32"/>
          <w:lang w:val="en-US" w:eastAsia="zh-CN" w:bidi="ar-SA"/>
        </w:rPr>
        <w:t>（3）后期将及时归档绩效评价资料。</w:t>
      </w:r>
    </w:p>
    <w:p>
      <w:pPr>
        <w:keepNext w:val="0"/>
        <w:keepLines w:val="0"/>
        <w:pageBreakBefore w:val="0"/>
        <w:kinsoku/>
        <w:wordWrap/>
        <w:overflowPunct/>
        <w:topLinePunct w:val="0"/>
        <w:autoSpaceDE/>
        <w:autoSpaceDN/>
        <w:bidi w:val="0"/>
        <w:adjustRightInd/>
        <w:snapToGrid/>
        <w:spacing w:line="560" w:lineRule="exact"/>
        <w:ind w:left="0" w:leftChars="0" w:right="0" w:firstLine="640" w:firstLineChars="200"/>
        <w:jc w:val="both"/>
        <w:textAlignment w:val="auto"/>
        <w:rPr>
          <w:rFonts w:hint="default" w:ascii="黑体" w:hAnsi="黑体" w:eastAsia="黑体" w:cs="黑体"/>
          <w:sz w:val="32"/>
          <w:szCs w:val="32"/>
          <w:lang w:val="en-US" w:eastAsia="zh-CN"/>
        </w:rPr>
      </w:pPr>
      <w:r>
        <w:rPr>
          <w:rFonts w:hint="eastAsia" w:ascii="黑体" w:hAnsi="黑体" w:eastAsia="黑体" w:cs="黑体"/>
          <w:sz w:val="32"/>
          <w:szCs w:val="32"/>
        </w:rPr>
        <w:t>四、</w:t>
      </w:r>
      <w:r>
        <w:rPr>
          <w:rFonts w:hint="eastAsia" w:ascii="黑体" w:hAnsi="黑体" w:eastAsia="黑体" w:cs="黑体"/>
          <w:sz w:val="32"/>
          <w:szCs w:val="32"/>
          <w:lang w:val="en-US" w:eastAsia="zh-CN"/>
        </w:rPr>
        <w:t>综合</w:t>
      </w:r>
      <w:r>
        <w:rPr>
          <w:rFonts w:hint="eastAsia" w:ascii="黑体" w:hAnsi="黑体" w:eastAsia="黑体" w:cs="黑体"/>
          <w:sz w:val="32"/>
          <w:szCs w:val="32"/>
        </w:rPr>
        <w:t>评价</w:t>
      </w:r>
      <w:r>
        <w:rPr>
          <w:rFonts w:hint="eastAsia" w:ascii="黑体" w:hAnsi="黑体" w:eastAsia="黑体" w:cs="黑体"/>
          <w:sz w:val="32"/>
          <w:szCs w:val="32"/>
          <w:lang w:val="en-US" w:eastAsia="zh-CN"/>
        </w:rPr>
        <w:t>情况</w:t>
      </w:r>
      <w:r>
        <w:rPr>
          <w:rFonts w:hint="eastAsia" w:ascii="黑体" w:hAnsi="黑体" w:eastAsia="黑体" w:cs="黑体"/>
          <w:sz w:val="32"/>
          <w:szCs w:val="32"/>
        </w:rPr>
        <w:t>及</w:t>
      </w:r>
      <w:r>
        <w:rPr>
          <w:rFonts w:hint="eastAsia" w:ascii="黑体" w:hAnsi="黑体" w:eastAsia="黑体" w:cs="黑体"/>
          <w:sz w:val="32"/>
          <w:szCs w:val="32"/>
          <w:lang w:val="en-US" w:eastAsia="zh-CN"/>
        </w:rPr>
        <w:t>评价分析</w:t>
      </w:r>
    </w:p>
    <w:p>
      <w:pPr>
        <w:pStyle w:val="2"/>
        <w:keepNext w:val="0"/>
        <w:keepLines w:val="0"/>
        <w:pageBreakBefore w:val="0"/>
        <w:widowControl w:val="0"/>
        <w:kinsoku/>
        <w:wordWrap/>
        <w:overflowPunct/>
        <w:topLinePunct w:val="0"/>
        <w:autoSpaceDE/>
        <w:autoSpaceDN/>
        <w:bidi w:val="0"/>
        <w:adjustRightInd/>
        <w:snapToGrid/>
        <w:spacing w:after="0" w:line="560" w:lineRule="exact"/>
        <w:ind w:left="0" w:leftChars="0" w:right="0" w:firstLine="640" w:firstLineChars="200"/>
        <w:jc w:val="both"/>
        <w:textAlignment w:val="auto"/>
        <w:rPr>
          <w:rFonts w:hint="eastAsia" w:cs="仿宋_GB2312"/>
          <w:kern w:val="2"/>
          <w:sz w:val="32"/>
          <w:szCs w:val="32"/>
          <w:lang w:val="en-US" w:eastAsia="zh-CN" w:bidi="ar-SA"/>
        </w:rPr>
      </w:pPr>
      <w:r>
        <w:rPr>
          <w:rFonts w:hint="eastAsia" w:cs="仿宋_GB2312"/>
          <w:kern w:val="2"/>
          <w:sz w:val="32"/>
          <w:szCs w:val="32"/>
          <w:lang w:val="en-US" w:eastAsia="zh-CN" w:bidi="ar-SA"/>
        </w:rPr>
        <w:t>（一）评分结果</w:t>
      </w:r>
    </w:p>
    <w:p>
      <w:pPr>
        <w:pStyle w:val="2"/>
        <w:keepNext w:val="0"/>
        <w:keepLines w:val="0"/>
        <w:pageBreakBefore w:val="0"/>
        <w:widowControl w:val="0"/>
        <w:kinsoku/>
        <w:wordWrap/>
        <w:overflowPunct/>
        <w:topLinePunct w:val="0"/>
        <w:autoSpaceDE/>
        <w:autoSpaceDN/>
        <w:bidi w:val="0"/>
        <w:adjustRightInd/>
        <w:snapToGrid/>
        <w:spacing w:after="0" w:line="560" w:lineRule="exact"/>
        <w:ind w:left="0" w:leftChars="0" w:right="0" w:firstLine="640" w:firstLineChars="200"/>
        <w:jc w:val="both"/>
        <w:textAlignment w:val="auto"/>
        <w:rPr>
          <w:rFonts w:hint="eastAsia" w:cs="仿宋_GB2312"/>
          <w:kern w:val="2"/>
          <w:sz w:val="32"/>
          <w:szCs w:val="32"/>
          <w:lang w:val="en-US" w:eastAsia="zh-CN" w:bidi="ar-SA"/>
        </w:rPr>
      </w:pPr>
      <w:r>
        <w:rPr>
          <w:rFonts w:hint="eastAsia" w:cs="仿宋_GB2312"/>
          <w:kern w:val="2"/>
          <w:sz w:val="32"/>
          <w:szCs w:val="32"/>
          <w:lang w:val="en-US" w:eastAsia="zh-CN" w:bidi="ar-SA"/>
        </w:rPr>
        <w:t>项目绩效评价综合得分为94.5分，评价结果等级为优。其中决策得29分</w:t>
      </w:r>
      <w:r>
        <w:rPr>
          <w:rFonts w:hint="eastAsia" w:ascii="仿宋_GB2312" w:hAnsi="仿宋_GB2312" w:eastAsia="仿宋_GB2312" w:cs="仿宋_GB2312"/>
          <w:kern w:val="2"/>
          <w:sz w:val="32"/>
          <w:szCs w:val="32"/>
          <w:lang w:val="en-US" w:eastAsia="zh-CN" w:bidi="ar-SA"/>
        </w:rPr>
        <w:t>、</w:t>
      </w:r>
      <w:r>
        <w:rPr>
          <w:rFonts w:hint="eastAsia" w:cs="仿宋_GB2312"/>
          <w:kern w:val="2"/>
          <w:sz w:val="32"/>
          <w:szCs w:val="32"/>
          <w:lang w:val="en-US" w:eastAsia="zh-CN" w:bidi="ar-SA"/>
        </w:rPr>
        <w:t>过程得10分</w:t>
      </w:r>
      <w:r>
        <w:rPr>
          <w:rFonts w:hint="eastAsia" w:ascii="仿宋_GB2312" w:hAnsi="仿宋_GB2312" w:eastAsia="仿宋_GB2312" w:cs="仿宋_GB2312"/>
          <w:kern w:val="2"/>
          <w:sz w:val="32"/>
          <w:szCs w:val="32"/>
          <w:lang w:val="en-US" w:eastAsia="zh-CN" w:bidi="ar-SA"/>
        </w:rPr>
        <w:t>、</w:t>
      </w:r>
      <w:r>
        <w:rPr>
          <w:rFonts w:hint="eastAsia" w:cs="仿宋_GB2312"/>
          <w:kern w:val="2"/>
          <w:sz w:val="32"/>
          <w:szCs w:val="32"/>
          <w:lang w:val="en-US" w:eastAsia="zh-CN" w:bidi="ar-SA"/>
        </w:rPr>
        <w:t>产出得37分</w:t>
      </w:r>
      <w:r>
        <w:rPr>
          <w:rFonts w:hint="eastAsia" w:ascii="仿宋_GB2312" w:hAnsi="仿宋_GB2312" w:eastAsia="仿宋_GB2312" w:cs="仿宋_GB2312"/>
          <w:kern w:val="2"/>
          <w:sz w:val="32"/>
          <w:szCs w:val="32"/>
          <w:lang w:val="en-US" w:eastAsia="zh-CN" w:bidi="ar-SA"/>
        </w:rPr>
        <w:t>、</w:t>
      </w:r>
      <w:r>
        <w:rPr>
          <w:rFonts w:hint="eastAsia" w:cs="仿宋_GB2312"/>
          <w:kern w:val="2"/>
          <w:sz w:val="32"/>
          <w:szCs w:val="32"/>
          <w:lang w:val="en-US" w:eastAsia="zh-CN" w:bidi="ar-SA"/>
        </w:rPr>
        <w:t>效益得18.5分。一级指标得分情况如下表：</w:t>
      </w:r>
    </w:p>
    <w:tbl>
      <w:tblPr>
        <w:tblStyle w:val="7"/>
        <w:tblW w:w="8237" w:type="dxa"/>
        <w:tblInd w:w="123" w:type="dxa"/>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Layout w:type="fixed"/>
        <w:tblCellMar>
          <w:top w:w="0" w:type="dxa"/>
          <w:left w:w="0" w:type="dxa"/>
          <w:bottom w:w="0" w:type="dxa"/>
          <w:right w:w="0" w:type="dxa"/>
        </w:tblCellMar>
      </w:tblPr>
      <w:tblGrid>
        <w:gridCol w:w="1472"/>
        <w:gridCol w:w="1262"/>
        <w:gridCol w:w="1290"/>
        <w:gridCol w:w="1428"/>
        <w:gridCol w:w="1475"/>
        <w:gridCol w:w="1310"/>
      </w:tblGrid>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764" w:hRule="atLeast"/>
        </w:trPr>
        <w:tc>
          <w:tcPr>
            <w:tcW w:w="1472" w:type="dxa"/>
            <w:tcBorders>
              <w:left w:val="single" w:color="000000" w:sz="12" w:space="0"/>
              <w:bottom w:val="single" w:color="000000" w:sz="12" w:space="0"/>
              <w:right w:val="single" w:color="000000" w:sz="12" w:space="0"/>
            </w:tcBorders>
            <w:vAlign w:val="center"/>
          </w:tcPr>
          <w:p>
            <w:pPr>
              <w:pStyle w:val="9"/>
              <w:keepNext w:val="0"/>
              <w:keepLines w:val="0"/>
              <w:pageBreakBefore w:val="0"/>
              <w:widowControl w:val="0"/>
              <w:kinsoku/>
              <w:wordWrap/>
              <w:overflowPunct/>
              <w:topLinePunct w:val="0"/>
              <w:autoSpaceDE/>
              <w:autoSpaceDN/>
              <w:bidi w:val="0"/>
              <w:adjustRightInd/>
              <w:snapToGrid/>
              <w:spacing w:line="400" w:lineRule="exact"/>
              <w:ind w:right="0"/>
              <w:jc w:val="center"/>
              <w:textAlignment w:val="auto"/>
              <w:rPr>
                <w:rFonts w:hint="eastAsia" w:ascii="仿宋_GB2312" w:hAnsi="仿宋_GB2312" w:eastAsia="仿宋_GB2312" w:cs="仿宋_GB2312"/>
                <w:color w:val="000000" w:themeColor="text1"/>
                <w:w w:val="90"/>
                <w:sz w:val="28"/>
                <w:szCs w:val="28"/>
                <w:shd w:val="clear" w:color="auto" w:fill="auto"/>
                <w14:textFill>
                  <w14:solidFill>
                    <w14:schemeClr w14:val="tx1"/>
                  </w14:solidFill>
                </w14:textFill>
              </w:rPr>
            </w:pPr>
            <w:r>
              <w:rPr>
                <w:rFonts w:hint="eastAsia" w:ascii="仿宋_GB2312" w:hAnsi="仿宋_GB2312" w:eastAsia="仿宋_GB2312" w:cs="仿宋_GB2312"/>
                <w:color w:val="000000" w:themeColor="text1"/>
                <w:w w:val="90"/>
                <w:sz w:val="28"/>
                <w:szCs w:val="28"/>
                <w:shd w:val="clear" w:color="auto" w:fill="auto"/>
                <w14:textFill>
                  <w14:solidFill>
                    <w14:schemeClr w14:val="tx1"/>
                  </w14:solidFill>
                </w14:textFill>
              </w:rPr>
              <w:t>项目</w:t>
            </w:r>
          </w:p>
        </w:tc>
        <w:tc>
          <w:tcPr>
            <w:tcW w:w="1262" w:type="dxa"/>
            <w:tcBorders>
              <w:top w:val="single" w:color="000000" w:sz="12" w:space="0"/>
              <w:left w:val="single" w:color="000000" w:sz="12" w:space="0"/>
              <w:bottom w:val="single" w:color="000000" w:sz="12" w:space="0"/>
              <w:right w:val="single" w:color="000000" w:sz="12" w:space="0"/>
            </w:tcBorders>
            <w:vAlign w:val="center"/>
          </w:tcPr>
          <w:p>
            <w:pPr>
              <w:pStyle w:val="9"/>
              <w:keepNext w:val="0"/>
              <w:keepLines w:val="0"/>
              <w:pageBreakBefore w:val="0"/>
              <w:widowControl w:val="0"/>
              <w:kinsoku/>
              <w:wordWrap/>
              <w:overflowPunct/>
              <w:topLinePunct w:val="0"/>
              <w:autoSpaceDE/>
              <w:autoSpaceDN/>
              <w:bidi w:val="0"/>
              <w:adjustRightInd/>
              <w:snapToGrid/>
              <w:spacing w:line="400" w:lineRule="exact"/>
              <w:ind w:right="0"/>
              <w:jc w:val="center"/>
              <w:textAlignment w:val="auto"/>
              <w:rPr>
                <w:rFonts w:hint="eastAsia" w:ascii="仿宋_GB2312" w:hAnsi="仿宋_GB2312" w:eastAsia="仿宋_GB2312" w:cs="仿宋_GB2312"/>
                <w:color w:val="000000" w:themeColor="text1"/>
                <w:w w:val="90"/>
                <w:sz w:val="28"/>
                <w:szCs w:val="28"/>
                <w:shd w:val="clear" w:color="auto" w:fill="auto"/>
                <w:lang w:eastAsia="zh-CN"/>
                <w14:textFill>
                  <w14:solidFill>
                    <w14:schemeClr w14:val="tx1"/>
                  </w14:solidFill>
                </w14:textFill>
              </w:rPr>
            </w:pPr>
            <w:r>
              <w:rPr>
                <w:rFonts w:hint="eastAsia" w:ascii="仿宋_GB2312" w:hAnsi="仿宋_GB2312" w:eastAsia="仿宋_GB2312" w:cs="仿宋_GB2312"/>
                <w:color w:val="000000" w:themeColor="text1"/>
                <w:w w:val="90"/>
                <w:sz w:val="28"/>
                <w:szCs w:val="28"/>
                <w:shd w:val="clear" w:color="auto" w:fill="auto"/>
                <w:lang w:eastAsia="zh-CN"/>
                <w14:textFill>
                  <w14:solidFill>
                    <w14:schemeClr w14:val="tx1"/>
                  </w14:solidFill>
                </w14:textFill>
              </w:rPr>
              <w:t>决策</w:t>
            </w:r>
          </w:p>
        </w:tc>
        <w:tc>
          <w:tcPr>
            <w:tcW w:w="1290" w:type="dxa"/>
            <w:tcBorders>
              <w:top w:val="single" w:color="000000" w:sz="12" w:space="0"/>
              <w:left w:val="single" w:color="000000" w:sz="12" w:space="0"/>
              <w:bottom w:val="single" w:color="000000" w:sz="12" w:space="0"/>
              <w:right w:val="single" w:color="000000" w:sz="12" w:space="0"/>
            </w:tcBorders>
            <w:vAlign w:val="center"/>
          </w:tcPr>
          <w:p>
            <w:pPr>
              <w:pStyle w:val="9"/>
              <w:keepNext w:val="0"/>
              <w:keepLines w:val="0"/>
              <w:pageBreakBefore w:val="0"/>
              <w:widowControl w:val="0"/>
              <w:kinsoku/>
              <w:wordWrap/>
              <w:overflowPunct/>
              <w:topLinePunct w:val="0"/>
              <w:autoSpaceDE/>
              <w:autoSpaceDN/>
              <w:bidi w:val="0"/>
              <w:adjustRightInd/>
              <w:snapToGrid/>
              <w:spacing w:line="400" w:lineRule="exact"/>
              <w:ind w:right="0"/>
              <w:jc w:val="center"/>
              <w:textAlignment w:val="auto"/>
              <w:rPr>
                <w:rFonts w:hint="eastAsia" w:ascii="仿宋_GB2312" w:hAnsi="仿宋_GB2312" w:eastAsia="仿宋_GB2312" w:cs="仿宋_GB2312"/>
                <w:color w:val="000000" w:themeColor="text1"/>
                <w:w w:val="90"/>
                <w:sz w:val="28"/>
                <w:szCs w:val="28"/>
                <w:shd w:val="clear" w:color="auto" w:fill="auto"/>
                <w:lang w:eastAsia="zh-CN"/>
                <w14:textFill>
                  <w14:solidFill>
                    <w14:schemeClr w14:val="tx1"/>
                  </w14:solidFill>
                </w14:textFill>
              </w:rPr>
            </w:pPr>
            <w:r>
              <w:rPr>
                <w:rFonts w:hint="eastAsia" w:ascii="仿宋_GB2312" w:hAnsi="仿宋_GB2312" w:eastAsia="仿宋_GB2312" w:cs="仿宋_GB2312"/>
                <w:color w:val="000000" w:themeColor="text1"/>
                <w:w w:val="90"/>
                <w:sz w:val="28"/>
                <w:szCs w:val="28"/>
                <w:shd w:val="clear" w:color="auto" w:fill="auto"/>
                <w:lang w:eastAsia="zh-CN"/>
                <w14:textFill>
                  <w14:solidFill>
                    <w14:schemeClr w14:val="tx1"/>
                  </w14:solidFill>
                </w14:textFill>
              </w:rPr>
              <w:t>过程</w:t>
            </w:r>
          </w:p>
        </w:tc>
        <w:tc>
          <w:tcPr>
            <w:tcW w:w="1428" w:type="dxa"/>
            <w:tcBorders>
              <w:top w:val="single" w:color="000000" w:sz="12" w:space="0"/>
              <w:left w:val="single" w:color="000000" w:sz="12" w:space="0"/>
              <w:bottom w:val="single" w:color="000000" w:sz="12" w:space="0"/>
              <w:right w:val="single" w:color="000000" w:sz="12" w:space="0"/>
            </w:tcBorders>
            <w:vAlign w:val="center"/>
          </w:tcPr>
          <w:p>
            <w:pPr>
              <w:pStyle w:val="9"/>
              <w:keepNext w:val="0"/>
              <w:keepLines w:val="0"/>
              <w:pageBreakBefore w:val="0"/>
              <w:widowControl w:val="0"/>
              <w:kinsoku/>
              <w:wordWrap/>
              <w:overflowPunct/>
              <w:topLinePunct w:val="0"/>
              <w:autoSpaceDE/>
              <w:autoSpaceDN/>
              <w:bidi w:val="0"/>
              <w:adjustRightInd/>
              <w:snapToGrid/>
              <w:spacing w:line="400" w:lineRule="exact"/>
              <w:ind w:right="0"/>
              <w:jc w:val="center"/>
              <w:textAlignment w:val="auto"/>
              <w:rPr>
                <w:rFonts w:hint="eastAsia" w:ascii="仿宋_GB2312" w:hAnsi="仿宋_GB2312" w:eastAsia="仿宋_GB2312" w:cs="仿宋_GB2312"/>
                <w:color w:val="000000" w:themeColor="text1"/>
                <w:w w:val="90"/>
                <w:sz w:val="28"/>
                <w:szCs w:val="28"/>
                <w:shd w:val="clear" w:color="auto" w:fill="auto"/>
                <w:lang w:eastAsia="zh-CN"/>
                <w14:textFill>
                  <w14:solidFill>
                    <w14:schemeClr w14:val="tx1"/>
                  </w14:solidFill>
                </w14:textFill>
              </w:rPr>
            </w:pPr>
            <w:r>
              <w:rPr>
                <w:rFonts w:hint="eastAsia" w:ascii="仿宋_GB2312" w:hAnsi="仿宋_GB2312" w:eastAsia="仿宋_GB2312" w:cs="仿宋_GB2312"/>
                <w:color w:val="000000" w:themeColor="text1"/>
                <w:w w:val="90"/>
                <w:sz w:val="28"/>
                <w:szCs w:val="28"/>
                <w:shd w:val="clear" w:color="auto" w:fill="auto"/>
                <w:lang w:eastAsia="zh-CN"/>
                <w14:textFill>
                  <w14:solidFill>
                    <w14:schemeClr w14:val="tx1"/>
                  </w14:solidFill>
                </w14:textFill>
              </w:rPr>
              <w:t>产出</w:t>
            </w:r>
          </w:p>
        </w:tc>
        <w:tc>
          <w:tcPr>
            <w:tcW w:w="1475" w:type="dxa"/>
            <w:tcBorders>
              <w:top w:val="single" w:color="000000" w:sz="12" w:space="0"/>
              <w:left w:val="single" w:color="000000" w:sz="12" w:space="0"/>
              <w:bottom w:val="single" w:color="000000" w:sz="12" w:space="0"/>
              <w:right w:val="single" w:color="000000" w:sz="12" w:space="0"/>
            </w:tcBorders>
            <w:vAlign w:val="center"/>
          </w:tcPr>
          <w:p>
            <w:pPr>
              <w:pStyle w:val="9"/>
              <w:keepNext w:val="0"/>
              <w:keepLines w:val="0"/>
              <w:pageBreakBefore w:val="0"/>
              <w:widowControl w:val="0"/>
              <w:kinsoku/>
              <w:wordWrap/>
              <w:overflowPunct/>
              <w:topLinePunct w:val="0"/>
              <w:autoSpaceDE/>
              <w:autoSpaceDN/>
              <w:bidi w:val="0"/>
              <w:adjustRightInd/>
              <w:snapToGrid/>
              <w:spacing w:line="400" w:lineRule="exact"/>
              <w:ind w:right="0"/>
              <w:jc w:val="center"/>
              <w:textAlignment w:val="auto"/>
              <w:rPr>
                <w:rFonts w:hint="eastAsia" w:ascii="仿宋_GB2312" w:hAnsi="仿宋_GB2312" w:eastAsia="仿宋_GB2312" w:cs="仿宋_GB2312"/>
                <w:color w:val="000000" w:themeColor="text1"/>
                <w:w w:val="90"/>
                <w:sz w:val="28"/>
                <w:szCs w:val="28"/>
                <w:shd w:val="clear" w:color="auto" w:fill="auto"/>
                <w:lang w:eastAsia="zh-CN"/>
                <w14:textFill>
                  <w14:solidFill>
                    <w14:schemeClr w14:val="tx1"/>
                  </w14:solidFill>
                </w14:textFill>
              </w:rPr>
            </w:pPr>
            <w:r>
              <w:rPr>
                <w:rFonts w:hint="eastAsia" w:ascii="仿宋_GB2312" w:hAnsi="仿宋_GB2312" w:eastAsia="仿宋_GB2312" w:cs="仿宋_GB2312"/>
                <w:color w:val="000000" w:themeColor="text1"/>
                <w:w w:val="90"/>
                <w:sz w:val="28"/>
                <w:szCs w:val="28"/>
                <w:shd w:val="clear" w:color="auto" w:fill="auto"/>
                <w:lang w:eastAsia="zh-CN"/>
                <w14:textFill>
                  <w14:solidFill>
                    <w14:schemeClr w14:val="tx1"/>
                  </w14:solidFill>
                </w14:textFill>
              </w:rPr>
              <w:t>效益</w:t>
            </w:r>
          </w:p>
        </w:tc>
        <w:tc>
          <w:tcPr>
            <w:tcW w:w="1310" w:type="dxa"/>
            <w:tcBorders>
              <w:top w:val="single" w:color="000000" w:sz="12" w:space="0"/>
              <w:left w:val="single" w:color="000000" w:sz="12" w:space="0"/>
              <w:bottom w:val="single" w:color="000000" w:sz="12" w:space="0"/>
              <w:right w:val="single" w:color="000000" w:sz="12" w:space="0"/>
            </w:tcBorders>
            <w:vAlign w:val="center"/>
          </w:tcPr>
          <w:p>
            <w:pPr>
              <w:pStyle w:val="9"/>
              <w:keepNext w:val="0"/>
              <w:keepLines w:val="0"/>
              <w:pageBreakBefore w:val="0"/>
              <w:widowControl w:val="0"/>
              <w:kinsoku/>
              <w:wordWrap/>
              <w:overflowPunct/>
              <w:topLinePunct w:val="0"/>
              <w:autoSpaceDE/>
              <w:autoSpaceDN/>
              <w:bidi w:val="0"/>
              <w:adjustRightInd/>
              <w:snapToGrid/>
              <w:spacing w:line="400" w:lineRule="exact"/>
              <w:ind w:left="0" w:leftChars="0" w:right="0" w:firstLine="252" w:firstLineChars="100"/>
              <w:jc w:val="center"/>
              <w:textAlignment w:val="auto"/>
              <w:rPr>
                <w:rFonts w:hint="eastAsia" w:ascii="仿宋_GB2312" w:hAnsi="仿宋_GB2312" w:eastAsia="仿宋_GB2312" w:cs="仿宋_GB2312"/>
                <w:color w:val="000000" w:themeColor="text1"/>
                <w:w w:val="90"/>
                <w:sz w:val="28"/>
                <w:szCs w:val="28"/>
                <w:shd w:val="clear" w:color="auto" w:fill="auto"/>
                <w14:textFill>
                  <w14:solidFill>
                    <w14:schemeClr w14:val="tx1"/>
                  </w14:solidFill>
                </w14:textFill>
              </w:rPr>
            </w:pPr>
            <w:r>
              <w:rPr>
                <w:rFonts w:hint="eastAsia" w:ascii="仿宋_GB2312" w:hAnsi="仿宋_GB2312" w:eastAsia="仿宋_GB2312" w:cs="仿宋_GB2312"/>
                <w:color w:val="000000" w:themeColor="text1"/>
                <w:w w:val="90"/>
                <w:sz w:val="28"/>
                <w:szCs w:val="28"/>
                <w:shd w:val="clear" w:color="auto" w:fill="auto"/>
                <w14:textFill>
                  <w14:solidFill>
                    <w14:schemeClr w14:val="tx1"/>
                  </w14:solidFill>
                </w14:textFill>
              </w:rPr>
              <w:t>合计</w:t>
            </w: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675" w:hRule="atLeast"/>
        </w:trPr>
        <w:tc>
          <w:tcPr>
            <w:tcW w:w="1472" w:type="dxa"/>
            <w:tcBorders>
              <w:top w:val="single" w:color="000000" w:sz="12" w:space="0"/>
              <w:left w:val="single" w:color="000000" w:sz="12" w:space="0"/>
              <w:bottom w:val="single" w:color="000000" w:sz="12" w:space="0"/>
              <w:right w:val="single" w:color="000000" w:sz="12" w:space="0"/>
            </w:tcBorders>
            <w:vAlign w:val="center"/>
          </w:tcPr>
          <w:p>
            <w:pPr>
              <w:pStyle w:val="9"/>
              <w:keepNext w:val="0"/>
              <w:keepLines w:val="0"/>
              <w:pageBreakBefore w:val="0"/>
              <w:widowControl w:val="0"/>
              <w:kinsoku/>
              <w:wordWrap/>
              <w:overflowPunct/>
              <w:topLinePunct w:val="0"/>
              <w:autoSpaceDE/>
              <w:autoSpaceDN/>
              <w:bidi w:val="0"/>
              <w:adjustRightInd/>
              <w:snapToGrid/>
              <w:spacing w:line="400" w:lineRule="exact"/>
              <w:ind w:left="0" w:leftChars="0" w:right="0"/>
              <w:jc w:val="center"/>
              <w:textAlignment w:val="auto"/>
              <w:rPr>
                <w:rFonts w:hint="eastAsia" w:ascii="仿宋_GB2312" w:hAnsi="仿宋_GB2312" w:eastAsia="仿宋_GB2312" w:cs="仿宋_GB2312"/>
                <w:color w:val="000000" w:themeColor="text1"/>
                <w:w w:val="90"/>
                <w:sz w:val="28"/>
                <w:szCs w:val="28"/>
                <w:shd w:val="clear" w:color="auto" w:fill="auto"/>
                <w14:textFill>
                  <w14:solidFill>
                    <w14:schemeClr w14:val="tx1"/>
                  </w14:solidFill>
                </w14:textFill>
              </w:rPr>
            </w:pPr>
            <w:r>
              <w:rPr>
                <w:rFonts w:hint="eastAsia" w:ascii="仿宋_GB2312" w:hAnsi="仿宋_GB2312" w:eastAsia="仿宋_GB2312" w:cs="仿宋_GB2312"/>
                <w:color w:val="000000" w:themeColor="text1"/>
                <w:w w:val="90"/>
                <w:sz w:val="28"/>
                <w:szCs w:val="28"/>
                <w:shd w:val="clear" w:color="auto" w:fill="auto"/>
                <w14:textFill>
                  <w14:solidFill>
                    <w14:schemeClr w14:val="tx1"/>
                  </w14:solidFill>
                </w14:textFill>
              </w:rPr>
              <w:t>标准分值</w:t>
            </w:r>
          </w:p>
        </w:tc>
        <w:tc>
          <w:tcPr>
            <w:tcW w:w="1262" w:type="dxa"/>
            <w:tcBorders>
              <w:top w:val="single" w:color="000000" w:sz="12" w:space="0"/>
              <w:left w:val="single" w:color="000000" w:sz="12" w:space="0"/>
              <w:bottom w:val="single" w:color="000000" w:sz="12" w:space="0"/>
              <w:right w:val="single" w:color="000000" w:sz="12" w:space="0"/>
            </w:tcBorders>
            <w:vAlign w:val="center"/>
          </w:tcPr>
          <w:p>
            <w:pPr>
              <w:pStyle w:val="9"/>
              <w:keepNext w:val="0"/>
              <w:keepLines w:val="0"/>
              <w:pageBreakBefore w:val="0"/>
              <w:widowControl w:val="0"/>
              <w:kinsoku/>
              <w:wordWrap/>
              <w:overflowPunct/>
              <w:topLinePunct w:val="0"/>
              <w:autoSpaceDE/>
              <w:autoSpaceDN/>
              <w:bidi w:val="0"/>
              <w:adjustRightInd/>
              <w:snapToGrid/>
              <w:spacing w:line="400" w:lineRule="exact"/>
              <w:ind w:left="0" w:leftChars="0" w:right="0"/>
              <w:jc w:val="center"/>
              <w:textAlignment w:val="auto"/>
              <w:rPr>
                <w:rFonts w:hint="default" w:ascii="仿宋_GB2312" w:hAnsi="仿宋_GB2312" w:eastAsia="仿宋_GB2312" w:cs="仿宋_GB2312"/>
                <w:color w:val="000000" w:themeColor="text1"/>
                <w:w w:val="90"/>
                <w:sz w:val="28"/>
                <w:szCs w:val="28"/>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w w:val="90"/>
                <w:sz w:val="28"/>
                <w:szCs w:val="28"/>
                <w:shd w:val="clear" w:color="auto" w:fill="auto"/>
                <w:lang w:val="en-US" w:eastAsia="zh-CN"/>
                <w14:textFill>
                  <w14:solidFill>
                    <w14:schemeClr w14:val="tx1"/>
                  </w14:solidFill>
                </w14:textFill>
              </w:rPr>
              <w:t>20</w:t>
            </w:r>
          </w:p>
        </w:tc>
        <w:tc>
          <w:tcPr>
            <w:tcW w:w="1290" w:type="dxa"/>
            <w:tcBorders>
              <w:top w:val="single" w:color="000000" w:sz="12" w:space="0"/>
              <w:left w:val="single" w:color="000000" w:sz="12" w:space="0"/>
              <w:bottom w:val="single" w:color="000000" w:sz="12" w:space="0"/>
              <w:right w:val="single" w:color="000000" w:sz="12" w:space="0"/>
            </w:tcBorders>
            <w:vAlign w:val="center"/>
          </w:tcPr>
          <w:p>
            <w:pPr>
              <w:pStyle w:val="9"/>
              <w:keepNext w:val="0"/>
              <w:keepLines w:val="0"/>
              <w:pageBreakBefore w:val="0"/>
              <w:widowControl w:val="0"/>
              <w:kinsoku/>
              <w:wordWrap/>
              <w:overflowPunct/>
              <w:topLinePunct w:val="0"/>
              <w:autoSpaceDE/>
              <w:autoSpaceDN/>
              <w:bidi w:val="0"/>
              <w:adjustRightInd/>
              <w:snapToGrid/>
              <w:spacing w:line="400" w:lineRule="exact"/>
              <w:ind w:left="0" w:leftChars="0" w:right="0"/>
              <w:jc w:val="center"/>
              <w:textAlignment w:val="auto"/>
              <w:rPr>
                <w:rFonts w:hint="default" w:ascii="仿宋_GB2312" w:hAnsi="仿宋_GB2312" w:eastAsia="仿宋_GB2312" w:cs="仿宋_GB2312"/>
                <w:color w:val="000000" w:themeColor="text1"/>
                <w:w w:val="90"/>
                <w:sz w:val="28"/>
                <w:szCs w:val="28"/>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w w:val="90"/>
                <w:sz w:val="28"/>
                <w:szCs w:val="28"/>
                <w:shd w:val="clear" w:color="auto" w:fill="auto"/>
                <w:lang w:val="en-US" w:eastAsia="zh-CN"/>
                <w14:textFill>
                  <w14:solidFill>
                    <w14:schemeClr w14:val="tx1"/>
                  </w14:solidFill>
                </w14:textFill>
              </w:rPr>
              <w:t>20</w:t>
            </w:r>
          </w:p>
        </w:tc>
        <w:tc>
          <w:tcPr>
            <w:tcW w:w="1428" w:type="dxa"/>
            <w:tcBorders>
              <w:top w:val="single" w:color="000000" w:sz="12" w:space="0"/>
              <w:left w:val="single" w:color="000000" w:sz="12" w:space="0"/>
              <w:bottom w:val="single" w:color="000000" w:sz="12" w:space="0"/>
              <w:right w:val="single" w:color="000000" w:sz="12" w:space="0"/>
            </w:tcBorders>
            <w:vAlign w:val="center"/>
          </w:tcPr>
          <w:p>
            <w:pPr>
              <w:pStyle w:val="9"/>
              <w:keepNext w:val="0"/>
              <w:keepLines w:val="0"/>
              <w:pageBreakBefore w:val="0"/>
              <w:widowControl w:val="0"/>
              <w:kinsoku/>
              <w:wordWrap/>
              <w:overflowPunct/>
              <w:topLinePunct w:val="0"/>
              <w:autoSpaceDE/>
              <w:autoSpaceDN/>
              <w:bidi w:val="0"/>
              <w:adjustRightInd/>
              <w:snapToGrid/>
              <w:spacing w:line="400" w:lineRule="exact"/>
              <w:ind w:left="0" w:leftChars="0" w:right="0"/>
              <w:jc w:val="center"/>
              <w:textAlignment w:val="auto"/>
              <w:rPr>
                <w:rFonts w:hint="default" w:ascii="仿宋_GB2312" w:hAnsi="仿宋_GB2312" w:eastAsia="仿宋_GB2312" w:cs="仿宋_GB2312"/>
                <w:color w:val="000000" w:themeColor="text1"/>
                <w:w w:val="90"/>
                <w:sz w:val="28"/>
                <w:szCs w:val="28"/>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w w:val="90"/>
                <w:sz w:val="28"/>
                <w:szCs w:val="28"/>
                <w:shd w:val="clear" w:color="auto" w:fill="auto"/>
                <w:lang w:val="en-US" w:eastAsia="zh-CN"/>
                <w14:textFill>
                  <w14:solidFill>
                    <w14:schemeClr w14:val="tx1"/>
                  </w14:solidFill>
                </w14:textFill>
              </w:rPr>
              <w:t>40</w:t>
            </w:r>
          </w:p>
        </w:tc>
        <w:tc>
          <w:tcPr>
            <w:tcW w:w="1475" w:type="dxa"/>
            <w:tcBorders>
              <w:top w:val="single" w:color="000000" w:sz="12" w:space="0"/>
              <w:left w:val="single" w:color="000000" w:sz="12" w:space="0"/>
              <w:bottom w:val="single" w:color="000000" w:sz="12" w:space="0"/>
              <w:right w:val="single" w:color="000000" w:sz="12" w:space="0"/>
            </w:tcBorders>
            <w:vAlign w:val="center"/>
          </w:tcPr>
          <w:p>
            <w:pPr>
              <w:pStyle w:val="9"/>
              <w:keepNext w:val="0"/>
              <w:keepLines w:val="0"/>
              <w:pageBreakBefore w:val="0"/>
              <w:widowControl w:val="0"/>
              <w:kinsoku/>
              <w:wordWrap/>
              <w:overflowPunct/>
              <w:topLinePunct w:val="0"/>
              <w:autoSpaceDE/>
              <w:autoSpaceDN/>
              <w:bidi w:val="0"/>
              <w:adjustRightInd/>
              <w:snapToGrid/>
              <w:spacing w:line="400" w:lineRule="exact"/>
              <w:ind w:left="0" w:leftChars="0" w:right="0"/>
              <w:jc w:val="center"/>
              <w:textAlignment w:val="auto"/>
              <w:rPr>
                <w:rFonts w:hint="default" w:ascii="仿宋_GB2312" w:hAnsi="仿宋_GB2312" w:eastAsia="仿宋_GB2312" w:cs="仿宋_GB2312"/>
                <w:color w:val="000000" w:themeColor="text1"/>
                <w:w w:val="90"/>
                <w:sz w:val="28"/>
                <w:szCs w:val="28"/>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w w:val="90"/>
                <w:sz w:val="28"/>
                <w:szCs w:val="28"/>
                <w:shd w:val="clear" w:color="auto" w:fill="auto"/>
                <w:lang w:val="en-US" w:eastAsia="zh-CN"/>
                <w14:textFill>
                  <w14:solidFill>
                    <w14:schemeClr w14:val="tx1"/>
                  </w14:solidFill>
                </w14:textFill>
              </w:rPr>
              <w:t>20</w:t>
            </w:r>
          </w:p>
        </w:tc>
        <w:tc>
          <w:tcPr>
            <w:tcW w:w="1310" w:type="dxa"/>
            <w:tcBorders>
              <w:top w:val="single" w:color="000000" w:sz="12" w:space="0"/>
              <w:left w:val="single" w:color="000000" w:sz="12" w:space="0"/>
              <w:bottom w:val="single" w:color="000000" w:sz="12" w:space="0"/>
              <w:right w:val="single" w:color="000000" w:sz="12" w:space="0"/>
            </w:tcBorders>
            <w:vAlign w:val="center"/>
          </w:tcPr>
          <w:p>
            <w:pPr>
              <w:pStyle w:val="9"/>
              <w:keepNext w:val="0"/>
              <w:keepLines w:val="0"/>
              <w:pageBreakBefore w:val="0"/>
              <w:widowControl w:val="0"/>
              <w:kinsoku/>
              <w:wordWrap/>
              <w:overflowPunct/>
              <w:topLinePunct w:val="0"/>
              <w:autoSpaceDE/>
              <w:autoSpaceDN/>
              <w:bidi w:val="0"/>
              <w:adjustRightInd/>
              <w:snapToGrid/>
              <w:spacing w:line="400" w:lineRule="exact"/>
              <w:ind w:left="0" w:leftChars="0" w:right="0" w:firstLine="252" w:firstLineChars="100"/>
              <w:jc w:val="center"/>
              <w:textAlignment w:val="auto"/>
              <w:rPr>
                <w:rFonts w:hint="eastAsia" w:ascii="仿宋_GB2312" w:hAnsi="仿宋_GB2312" w:eastAsia="仿宋_GB2312" w:cs="仿宋_GB2312"/>
                <w:color w:val="000000" w:themeColor="text1"/>
                <w:w w:val="90"/>
                <w:sz w:val="28"/>
                <w:szCs w:val="28"/>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w w:val="90"/>
                <w:sz w:val="28"/>
                <w:szCs w:val="28"/>
                <w:shd w:val="clear" w:color="auto" w:fill="auto"/>
                <w:lang w:val="en-US" w:eastAsia="zh-CN"/>
                <w14:textFill>
                  <w14:solidFill>
                    <w14:schemeClr w14:val="tx1"/>
                  </w14:solidFill>
                </w14:textFill>
              </w:rPr>
              <w:t>100</w:t>
            </w: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660" w:hRule="atLeast"/>
        </w:trPr>
        <w:tc>
          <w:tcPr>
            <w:tcW w:w="1472" w:type="dxa"/>
            <w:tcBorders>
              <w:top w:val="single" w:color="000000" w:sz="12" w:space="0"/>
              <w:left w:val="single" w:color="000000" w:sz="12" w:space="0"/>
              <w:bottom w:val="single" w:color="000000" w:sz="12" w:space="0"/>
              <w:right w:val="single" w:color="000000" w:sz="12" w:space="0"/>
            </w:tcBorders>
            <w:vAlign w:val="center"/>
          </w:tcPr>
          <w:p>
            <w:pPr>
              <w:pStyle w:val="9"/>
              <w:keepNext w:val="0"/>
              <w:keepLines w:val="0"/>
              <w:pageBreakBefore w:val="0"/>
              <w:widowControl w:val="0"/>
              <w:kinsoku/>
              <w:wordWrap/>
              <w:overflowPunct/>
              <w:topLinePunct w:val="0"/>
              <w:autoSpaceDE/>
              <w:autoSpaceDN/>
              <w:bidi w:val="0"/>
              <w:adjustRightInd/>
              <w:snapToGrid/>
              <w:spacing w:line="400" w:lineRule="exact"/>
              <w:ind w:left="0" w:leftChars="0" w:right="0"/>
              <w:jc w:val="center"/>
              <w:textAlignment w:val="auto"/>
              <w:rPr>
                <w:rFonts w:hint="eastAsia" w:ascii="仿宋_GB2312" w:hAnsi="仿宋_GB2312" w:eastAsia="仿宋_GB2312" w:cs="仿宋_GB2312"/>
                <w:color w:val="000000" w:themeColor="text1"/>
                <w:w w:val="90"/>
                <w:sz w:val="28"/>
                <w:szCs w:val="28"/>
                <w:shd w:val="clear" w:color="auto" w:fill="auto"/>
                <w14:textFill>
                  <w14:solidFill>
                    <w14:schemeClr w14:val="tx1"/>
                  </w14:solidFill>
                </w14:textFill>
              </w:rPr>
            </w:pPr>
            <w:r>
              <w:rPr>
                <w:rFonts w:hint="eastAsia" w:ascii="仿宋_GB2312" w:hAnsi="仿宋_GB2312" w:eastAsia="仿宋_GB2312" w:cs="仿宋_GB2312"/>
                <w:color w:val="000000" w:themeColor="text1"/>
                <w:w w:val="90"/>
                <w:sz w:val="28"/>
                <w:szCs w:val="28"/>
                <w:shd w:val="clear" w:color="auto" w:fill="auto"/>
                <w14:textFill>
                  <w14:solidFill>
                    <w14:schemeClr w14:val="tx1"/>
                  </w14:solidFill>
                </w14:textFill>
              </w:rPr>
              <w:t>实际得分</w:t>
            </w:r>
          </w:p>
        </w:tc>
        <w:tc>
          <w:tcPr>
            <w:tcW w:w="1262" w:type="dxa"/>
            <w:tcBorders>
              <w:top w:val="single" w:color="000000" w:sz="12" w:space="0"/>
              <w:left w:val="single" w:color="000000" w:sz="12" w:space="0"/>
              <w:bottom w:val="single" w:color="000000" w:sz="12" w:space="0"/>
              <w:right w:val="single" w:color="000000" w:sz="12" w:space="0"/>
            </w:tcBorders>
            <w:vAlign w:val="center"/>
          </w:tcPr>
          <w:p>
            <w:pPr>
              <w:pStyle w:val="9"/>
              <w:keepNext w:val="0"/>
              <w:keepLines w:val="0"/>
              <w:pageBreakBefore w:val="0"/>
              <w:widowControl w:val="0"/>
              <w:kinsoku/>
              <w:wordWrap/>
              <w:overflowPunct/>
              <w:topLinePunct w:val="0"/>
              <w:autoSpaceDE/>
              <w:autoSpaceDN/>
              <w:bidi w:val="0"/>
              <w:adjustRightInd/>
              <w:snapToGrid/>
              <w:spacing w:line="400" w:lineRule="exact"/>
              <w:ind w:left="0" w:leftChars="0" w:right="0"/>
              <w:jc w:val="center"/>
              <w:textAlignment w:val="auto"/>
              <w:rPr>
                <w:rFonts w:hint="default" w:ascii="仿宋_GB2312" w:hAnsi="仿宋_GB2312" w:eastAsia="仿宋_GB2312" w:cs="仿宋_GB2312"/>
                <w:color w:val="000000" w:themeColor="text1"/>
                <w:w w:val="90"/>
                <w:sz w:val="28"/>
                <w:szCs w:val="28"/>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w w:val="90"/>
                <w:sz w:val="28"/>
                <w:szCs w:val="28"/>
                <w:shd w:val="clear" w:color="auto" w:fill="auto"/>
                <w:lang w:val="en-US" w:eastAsia="zh-CN"/>
                <w14:textFill>
                  <w14:solidFill>
                    <w14:schemeClr w14:val="tx1"/>
                  </w14:solidFill>
                </w14:textFill>
              </w:rPr>
              <w:t>19</w:t>
            </w:r>
          </w:p>
        </w:tc>
        <w:tc>
          <w:tcPr>
            <w:tcW w:w="1290" w:type="dxa"/>
            <w:tcBorders>
              <w:top w:val="single" w:color="000000" w:sz="12" w:space="0"/>
              <w:left w:val="single" w:color="000000" w:sz="12" w:space="0"/>
              <w:bottom w:val="single" w:color="000000" w:sz="12" w:space="0"/>
              <w:right w:val="single" w:color="000000" w:sz="12" w:space="0"/>
            </w:tcBorders>
            <w:vAlign w:val="center"/>
          </w:tcPr>
          <w:p>
            <w:pPr>
              <w:pStyle w:val="9"/>
              <w:keepNext w:val="0"/>
              <w:keepLines w:val="0"/>
              <w:pageBreakBefore w:val="0"/>
              <w:widowControl w:val="0"/>
              <w:kinsoku/>
              <w:wordWrap/>
              <w:overflowPunct/>
              <w:topLinePunct w:val="0"/>
              <w:autoSpaceDE/>
              <w:autoSpaceDN/>
              <w:bidi w:val="0"/>
              <w:adjustRightInd/>
              <w:snapToGrid/>
              <w:spacing w:line="400" w:lineRule="exact"/>
              <w:ind w:left="0" w:leftChars="0" w:right="0"/>
              <w:jc w:val="center"/>
              <w:textAlignment w:val="auto"/>
              <w:rPr>
                <w:rFonts w:hint="default" w:ascii="仿宋_GB2312" w:hAnsi="仿宋_GB2312" w:eastAsia="仿宋_GB2312" w:cs="仿宋_GB2312"/>
                <w:color w:val="000000" w:themeColor="text1"/>
                <w:w w:val="90"/>
                <w:sz w:val="28"/>
                <w:szCs w:val="28"/>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w w:val="90"/>
                <w:sz w:val="28"/>
                <w:szCs w:val="28"/>
                <w:shd w:val="clear" w:color="auto" w:fill="auto"/>
                <w:lang w:val="en-US" w:eastAsia="zh-CN"/>
                <w14:textFill>
                  <w14:solidFill>
                    <w14:schemeClr w14:val="tx1"/>
                  </w14:solidFill>
                </w14:textFill>
              </w:rPr>
              <w:t>20</w:t>
            </w:r>
          </w:p>
        </w:tc>
        <w:tc>
          <w:tcPr>
            <w:tcW w:w="1428" w:type="dxa"/>
            <w:tcBorders>
              <w:top w:val="single" w:color="000000" w:sz="12" w:space="0"/>
              <w:left w:val="single" w:color="000000" w:sz="12" w:space="0"/>
              <w:bottom w:val="single" w:color="000000" w:sz="12" w:space="0"/>
              <w:right w:val="single" w:color="000000" w:sz="12" w:space="0"/>
            </w:tcBorders>
            <w:vAlign w:val="center"/>
          </w:tcPr>
          <w:p>
            <w:pPr>
              <w:pStyle w:val="9"/>
              <w:keepNext w:val="0"/>
              <w:keepLines w:val="0"/>
              <w:pageBreakBefore w:val="0"/>
              <w:widowControl w:val="0"/>
              <w:kinsoku/>
              <w:wordWrap/>
              <w:overflowPunct/>
              <w:topLinePunct w:val="0"/>
              <w:autoSpaceDE/>
              <w:autoSpaceDN/>
              <w:bidi w:val="0"/>
              <w:adjustRightInd/>
              <w:snapToGrid/>
              <w:spacing w:line="400" w:lineRule="exact"/>
              <w:ind w:left="0" w:leftChars="0" w:right="0"/>
              <w:jc w:val="center"/>
              <w:textAlignment w:val="auto"/>
              <w:rPr>
                <w:rFonts w:hint="default" w:ascii="仿宋_GB2312" w:hAnsi="仿宋_GB2312" w:eastAsia="仿宋_GB2312" w:cs="仿宋_GB2312"/>
                <w:color w:val="000000" w:themeColor="text1"/>
                <w:w w:val="90"/>
                <w:sz w:val="28"/>
                <w:szCs w:val="28"/>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w w:val="90"/>
                <w:sz w:val="28"/>
                <w:szCs w:val="28"/>
                <w:shd w:val="clear" w:color="auto" w:fill="auto"/>
                <w:lang w:val="en-US" w:eastAsia="zh-CN"/>
                <w14:textFill>
                  <w14:solidFill>
                    <w14:schemeClr w14:val="tx1"/>
                  </w14:solidFill>
                </w14:textFill>
              </w:rPr>
              <w:t>37</w:t>
            </w:r>
          </w:p>
        </w:tc>
        <w:tc>
          <w:tcPr>
            <w:tcW w:w="1475" w:type="dxa"/>
            <w:tcBorders>
              <w:top w:val="single" w:color="000000" w:sz="12" w:space="0"/>
              <w:left w:val="single" w:color="000000" w:sz="12" w:space="0"/>
              <w:bottom w:val="single" w:color="000000" w:sz="12" w:space="0"/>
              <w:right w:val="single" w:color="000000" w:sz="12" w:space="0"/>
            </w:tcBorders>
            <w:vAlign w:val="center"/>
          </w:tcPr>
          <w:p>
            <w:pPr>
              <w:pStyle w:val="9"/>
              <w:keepNext w:val="0"/>
              <w:keepLines w:val="0"/>
              <w:pageBreakBefore w:val="0"/>
              <w:widowControl w:val="0"/>
              <w:kinsoku/>
              <w:wordWrap/>
              <w:overflowPunct/>
              <w:topLinePunct w:val="0"/>
              <w:autoSpaceDE/>
              <w:autoSpaceDN/>
              <w:bidi w:val="0"/>
              <w:adjustRightInd/>
              <w:snapToGrid/>
              <w:spacing w:line="400" w:lineRule="exact"/>
              <w:ind w:left="0" w:leftChars="0" w:right="0"/>
              <w:jc w:val="center"/>
              <w:textAlignment w:val="auto"/>
              <w:rPr>
                <w:rFonts w:hint="default" w:ascii="仿宋_GB2312" w:hAnsi="仿宋_GB2312" w:eastAsia="仿宋_GB2312" w:cs="仿宋_GB2312"/>
                <w:color w:val="000000" w:themeColor="text1"/>
                <w:w w:val="90"/>
                <w:sz w:val="28"/>
                <w:szCs w:val="28"/>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w w:val="90"/>
                <w:sz w:val="28"/>
                <w:szCs w:val="28"/>
                <w:shd w:val="clear" w:color="auto" w:fill="auto"/>
                <w:lang w:val="en-US" w:eastAsia="zh-CN"/>
                <w14:textFill>
                  <w14:solidFill>
                    <w14:schemeClr w14:val="tx1"/>
                  </w14:solidFill>
                </w14:textFill>
              </w:rPr>
              <w:t>18.5</w:t>
            </w:r>
          </w:p>
        </w:tc>
        <w:tc>
          <w:tcPr>
            <w:tcW w:w="1310" w:type="dxa"/>
            <w:tcBorders>
              <w:top w:val="single" w:color="000000" w:sz="12" w:space="0"/>
              <w:left w:val="single" w:color="000000" w:sz="12" w:space="0"/>
              <w:bottom w:val="single" w:color="000000" w:sz="12" w:space="0"/>
              <w:right w:val="single" w:color="000000" w:sz="12" w:space="0"/>
            </w:tcBorders>
            <w:vAlign w:val="center"/>
          </w:tcPr>
          <w:p>
            <w:pPr>
              <w:pStyle w:val="9"/>
              <w:keepNext w:val="0"/>
              <w:keepLines w:val="0"/>
              <w:pageBreakBefore w:val="0"/>
              <w:widowControl w:val="0"/>
              <w:kinsoku/>
              <w:wordWrap/>
              <w:overflowPunct/>
              <w:topLinePunct w:val="0"/>
              <w:autoSpaceDE/>
              <w:autoSpaceDN/>
              <w:bidi w:val="0"/>
              <w:adjustRightInd/>
              <w:snapToGrid/>
              <w:spacing w:line="400" w:lineRule="exact"/>
              <w:ind w:left="0" w:leftChars="0" w:right="0" w:firstLine="252" w:firstLineChars="100"/>
              <w:jc w:val="center"/>
              <w:textAlignment w:val="auto"/>
              <w:rPr>
                <w:rFonts w:hint="default" w:ascii="仿宋_GB2312" w:hAnsi="仿宋_GB2312" w:eastAsia="仿宋_GB2312" w:cs="仿宋_GB2312"/>
                <w:color w:val="000000" w:themeColor="text1"/>
                <w:w w:val="90"/>
                <w:sz w:val="28"/>
                <w:szCs w:val="28"/>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w w:val="90"/>
                <w:sz w:val="28"/>
                <w:szCs w:val="28"/>
                <w:shd w:val="clear" w:color="auto" w:fill="auto"/>
                <w:lang w:val="en-US" w:eastAsia="zh-CN"/>
                <w14:textFill>
                  <w14:solidFill>
                    <w14:schemeClr w14:val="tx1"/>
                  </w14:solidFill>
                </w14:textFill>
              </w:rPr>
              <w:t>94.5</w:t>
            </w:r>
          </w:p>
        </w:tc>
      </w:tr>
    </w:tbl>
    <w:p>
      <w:pPr>
        <w:pStyle w:val="2"/>
        <w:keepNext w:val="0"/>
        <w:keepLines w:val="0"/>
        <w:pageBreakBefore w:val="0"/>
        <w:widowControl w:val="0"/>
        <w:kinsoku/>
        <w:wordWrap/>
        <w:overflowPunct/>
        <w:topLinePunct w:val="0"/>
        <w:autoSpaceDE/>
        <w:autoSpaceDN/>
        <w:bidi w:val="0"/>
        <w:adjustRightInd/>
        <w:snapToGrid/>
        <w:spacing w:after="0" w:line="560" w:lineRule="exact"/>
        <w:ind w:left="0" w:leftChars="0" w:right="0"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（二）主要结论</w:t>
      </w:r>
    </w:p>
    <w:p>
      <w:pPr>
        <w:pStyle w:val="2"/>
        <w:keepNext w:val="0"/>
        <w:keepLines w:val="0"/>
        <w:pageBreakBefore w:val="0"/>
        <w:widowControl w:val="0"/>
        <w:kinsoku/>
        <w:wordWrap/>
        <w:overflowPunct/>
        <w:topLinePunct w:val="0"/>
        <w:autoSpaceDE/>
        <w:autoSpaceDN/>
        <w:bidi w:val="0"/>
        <w:adjustRightInd/>
        <w:snapToGrid/>
        <w:spacing w:after="0" w:line="560" w:lineRule="exact"/>
        <w:ind w:left="0" w:leftChars="0" w:right="0"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综上评价，评价小组认为：</w:t>
      </w:r>
    </w:p>
    <w:p>
      <w:pPr>
        <w:pStyle w:val="2"/>
        <w:keepNext w:val="0"/>
        <w:keepLines w:val="0"/>
        <w:pageBreakBefore w:val="0"/>
        <w:widowControl w:val="0"/>
        <w:kinsoku/>
        <w:wordWrap/>
        <w:overflowPunct/>
        <w:topLinePunct w:val="0"/>
        <w:autoSpaceDE/>
        <w:autoSpaceDN/>
        <w:bidi w:val="0"/>
        <w:adjustRightInd/>
        <w:snapToGrid/>
        <w:spacing w:after="0" w:line="560" w:lineRule="exact"/>
        <w:ind w:left="0" w:leftChars="0" w:right="0"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宋体" w:eastAsia="仿宋_GB2312" w:cs="宋体"/>
          <w:sz w:val="32"/>
          <w:szCs w:val="32"/>
          <w:lang w:val="en-US" w:eastAsia="zh-CN"/>
        </w:rPr>
        <w:t>上川镇农业农村综合服务中心</w:t>
      </w:r>
      <w:r>
        <w:rPr>
          <w:rFonts w:hint="eastAsia" w:ascii="仿宋_GB2312" w:hAnsi="仿宋_GB2312" w:eastAsia="仿宋_GB2312" w:cs="仿宋_GB2312"/>
          <w:kern w:val="2"/>
          <w:sz w:val="32"/>
          <w:szCs w:val="32"/>
          <w:lang w:val="en-US" w:eastAsia="zh-CN" w:bidi="ar-SA"/>
        </w:rPr>
        <w:t>很好的完成了“</w:t>
      </w:r>
      <w:r>
        <w:rPr>
          <w:rFonts w:hint="eastAsia" w:ascii="仿宋_GB2312" w:hAnsi="宋体" w:eastAsia="仿宋_GB2312" w:cs="宋体"/>
          <w:sz w:val="32"/>
          <w:szCs w:val="32"/>
          <w:lang w:val="en-US" w:eastAsia="zh-CN"/>
        </w:rPr>
        <w:t>2023年农村环境综合整治项目</w:t>
      </w:r>
      <w:r>
        <w:rPr>
          <w:rFonts w:hint="eastAsia" w:ascii="仿宋_GB2312" w:hAnsi="仿宋_GB2312" w:eastAsia="仿宋_GB2312" w:cs="仿宋_GB2312"/>
          <w:kern w:val="2"/>
          <w:sz w:val="32"/>
          <w:szCs w:val="32"/>
          <w:lang w:val="en-US" w:eastAsia="zh-CN" w:bidi="ar-SA"/>
        </w:rPr>
        <w:t>”的绩效目标。“</w:t>
      </w:r>
      <w:r>
        <w:rPr>
          <w:rFonts w:hint="eastAsia" w:ascii="仿宋_GB2312" w:hAnsi="宋体" w:eastAsia="仿宋_GB2312" w:cs="宋体"/>
          <w:sz w:val="32"/>
          <w:szCs w:val="32"/>
          <w:lang w:val="en-US" w:eastAsia="zh-CN"/>
        </w:rPr>
        <w:t>2023年农村环境综合整治项目</w:t>
      </w:r>
      <w:r>
        <w:rPr>
          <w:rFonts w:hint="eastAsia" w:ascii="仿宋_GB2312" w:hAnsi="仿宋_GB2312" w:eastAsia="仿宋_GB2312" w:cs="仿宋_GB2312"/>
          <w:kern w:val="2"/>
          <w:sz w:val="32"/>
          <w:szCs w:val="32"/>
          <w:lang w:val="en-US" w:eastAsia="zh-CN" w:bidi="ar-SA"/>
        </w:rPr>
        <w:t>”项目符合相关要求；项目绩效预算经新区财政局批复；项目实施单位</w:t>
      </w:r>
      <w:r>
        <w:rPr>
          <w:rFonts w:hint="eastAsia" w:cs="仿宋_GB2312"/>
          <w:kern w:val="2"/>
          <w:sz w:val="32"/>
          <w:szCs w:val="32"/>
          <w:lang w:val="en-US" w:eastAsia="zh-CN" w:bidi="ar-SA"/>
        </w:rPr>
        <w:t>按要求完成项目实施</w:t>
      </w:r>
      <w:r>
        <w:rPr>
          <w:rFonts w:hint="eastAsia" w:ascii="仿宋_GB2312" w:hAnsi="仿宋_GB2312" w:eastAsia="仿宋_GB2312" w:cs="仿宋_GB2312"/>
          <w:kern w:val="2"/>
          <w:sz w:val="32"/>
          <w:szCs w:val="32"/>
          <w:lang w:val="en-US" w:eastAsia="zh-CN" w:bidi="ar-SA"/>
        </w:rPr>
        <w:t>；项目资金到位情况良好，资金使用基本规范。该项目实现了人居环境质量的明显提升，生态环境的有效改善。</w:t>
      </w:r>
    </w:p>
    <w:p>
      <w:pPr>
        <w:keepNext w:val="0"/>
        <w:keepLines w:val="0"/>
        <w:pageBreakBefore w:val="0"/>
        <w:kinsoku/>
        <w:wordWrap/>
        <w:overflowPunct/>
        <w:topLinePunct w:val="0"/>
        <w:autoSpaceDE/>
        <w:autoSpaceDN/>
        <w:bidi w:val="0"/>
        <w:adjustRightInd/>
        <w:snapToGrid/>
        <w:spacing w:line="560" w:lineRule="exact"/>
        <w:ind w:left="0" w:leftChars="0" w:right="0" w:firstLine="640" w:firstLineChars="200"/>
        <w:jc w:val="both"/>
        <w:textAlignment w:val="auto"/>
        <w:rPr>
          <w:rFonts w:hint="eastAsia" w:ascii="黑体" w:hAnsi="黑体" w:eastAsia="黑体" w:cs="黑体"/>
          <w:sz w:val="32"/>
          <w:szCs w:val="32"/>
        </w:rPr>
      </w:pPr>
      <w:r>
        <w:rPr>
          <w:rFonts w:hint="eastAsia" w:ascii="黑体" w:hAnsi="黑体" w:eastAsia="黑体" w:cs="黑体"/>
          <w:sz w:val="32"/>
          <w:szCs w:val="32"/>
        </w:rPr>
        <w:t>五、绩效评价指标分析</w:t>
      </w:r>
    </w:p>
    <w:p>
      <w:pPr>
        <w:pStyle w:val="2"/>
        <w:keepNext w:val="0"/>
        <w:keepLines w:val="0"/>
        <w:pageBreakBefore w:val="0"/>
        <w:widowControl w:val="0"/>
        <w:kinsoku/>
        <w:wordWrap/>
        <w:overflowPunct/>
        <w:topLinePunct w:val="0"/>
        <w:autoSpaceDE/>
        <w:autoSpaceDN/>
        <w:bidi w:val="0"/>
        <w:adjustRightInd/>
        <w:snapToGrid/>
        <w:spacing w:after="0" w:line="560" w:lineRule="exact"/>
        <w:ind w:left="0" w:firstLine="640" w:firstLineChars="200"/>
        <w:textAlignment w:val="auto"/>
        <w:rPr>
          <w:rFonts w:hint="eastAsia" w:cs="仿宋_GB2312"/>
          <w:kern w:val="2"/>
          <w:sz w:val="32"/>
          <w:szCs w:val="32"/>
          <w:lang w:val="en-US" w:eastAsia="zh-CN" w:bidi="ar-SA"/>
        </w:rPr>
      </w:pPr>
      <w:r>
        <w:rPr>
          <w:rFonts w:hint="eastAsia" w:cs="仿宋_GB2312"/>
          <w:kern w:val="2"/>
          <w:sz w:val="32"/>
          <w:szCs w:val="32"/>
          <w:lang w:val="en-US" w:eastAsia="zh-CN" w:bidi="ar-SA"/>
        </w:rPr>
        <w:t>（一）项目决策情况。</w:t>
      </w:r>
    </w:p>
    <w:p>
      <w:pPr>
        <w:pStyle w:val="2"/>
        <w:keepNext w:val="0"/>
        <w:keepLines w:val="0"/>
        <w:pageBreakBefore w:val="0"/>
        <w:widowControl w:val="0"/>
        <w:kinsoku/>
        <w:wordWrap/>
        <w:overflowPunct/>
        <w:topLinePunct w:val="0"/>
        <w:autoSpaceDE/>
        <w:autoSpaceDN/>
        <w:bidi w:val="0"/>
        <w:adjustRightInd/>
        <w:snapToGrid/>
        <w:spacing w:after="0" w:line="560" w:lineRule="exact"/>
        <w:ind w:left="0" w:firstLine="640" w:firstLineChars="200"/>
        <w:textAlignment w:val="auto"/>
        <w:rPr>
          <w:rFonts w:hint="eastAsia"/>
        </w:rPr>
      </w:pPr>
      <w:r>
        <w:rPr>
          <w:rFonts w:hint="eastAsia" w:cs="仿宋_GB2312"/>
          <w:kern w:val="2"/>
          <w:sz w:val="32"/>
          <w:szCs w:val="32"/>
          <w:lang w:val="en-US" w:eastAsia="zh-CN" w:bidi="ar-SA"/>
        </w:rPr>
        <w:t>决策指标满分为20分，根据评价原则，决策评价得分为19分。</w:t>
      </w:r>
    </w:p>
    <w:tbl>
      <w:tblPr>
        <w:tblStyle w:val="7"/>
        <w:tblW w:w="8100" w:type="dxa"/>
        <w:tblInd w:w="125" w:type="dxa"/>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Layout w:type="fixed"/>
        <w:tblCellMar>
          <w:top w:w="0" w:type="dxa"/>
          <w:left w:w="0" w:type="dxa"/>
          <w:bottom w:w="0" w:type="dxa"/>
          <w:right w:w="0" w:type="dxa"/>
        </w:tblCellMar>
      </w:tblPr>
      <w:tblGrid>
        <w:gridCol w:w="1437"/>
        <w:gridCol w:w="899"/>
        <w:gridCol w:w="1059"/>
        <w:gridCol w:w="1030"/>
        <w:gridCol w:w="914"/>
        <w:gridCol w:w="1291"/>
        <w:gridCol w:w="1470"/>
      </w:tblGrid>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1184" w:hRule="atLeast"/>
        </w:trPr>
        <w:tc>
          <w:tcPr>
            <w:tcW w:w="1437" w:type="dxa"/>
            <w:tcBorders>
              <w:left w:val="single" w:color="000000" w:sz="12" w:space="0"/>
              <w:bottom w:val="single" w:color="000000" w:sz="12" w:space="0"/>
              <w:right w:val="single" w:color="000000" w:sz="12" w:space="0"/>
            </w:tcBorders>
            <w:vAlign w:val="center"/>
          </w:tcPr>
          <w:p>
            <w:pPr>
              <w:pStyle w:val="9"/>
              <w:keepNext w:val="0"/>
              <w:keepLines w:val="0"/>
              <w:pageBreakBefore w:val="0"/>
              <w:widowControl w:val="0"/>
              <w:kinsoku/>
              <w:wordWrap/>
              <w:overflowPunct/>
              <w:topLinePunct w:val="0"/>
              <w:autoSpaceDE/>
              <w:autoSpaceDN/>
              <w:bidi w:val="0"/>
              <w:adjustRightInd/>
              <w:snapToGrid/>
              <w:spacing w:line="400" w:lineRule="exact"/>
              <w:ind w:right="0"/>
              <w:jc w:val="center"/>
              <w:textAlignment w:val="auto"/>
              <w:rPr>
                <w:rFonts w:hint="eastAsia" w:ascii="宋体" w:hAnsi="宋体" w:eastAsia="仿宋_GB2312" w:cs="宋体"/>
                <w:sz w:val="28"/>
                <w:szCs w:val="30"/>
              </w:rPr>
            </w:pPr>
            <w:r>
              <w:rPr>
                <w:rFonts w:hint="eastAsia" w:ascii="宋体" w:hAnsi="宋体" w:eastAsia="仿宋_GB2312" w:cs="宋体"/>
                <w:color w:val="2B2B2B"/>
                <w:w w:val="110"/>
                <w:sz w:val="28"/>
                <w:szCs w:val="30"/>
              </w:rPr>
              <w:t>项目</w:t>
            </w:r>
          </w:p>
        </w:tc>
        <w:tc>
          <w:tcPr>
            <w:tcW w:w="899" w:type="dxa"/>
            <w:tcBorders>
              <w:top w:val="single" w:color="000000" w:sz="12" w:space="0"/>
              <w:left w:val="single" w:color="000000" w:sz="12" w:space="0"/>
              <w:bottom w:val="single" w:color="000000" w:sz="12" w:space="0"/>
              <w:right w:val="single" w:color="000000" w:sz="12" w:space="0"/>
            </w:tcBorders>
            <w:vAlign w:val="center"/>
          </w:tcPr>
          <w:p>
            <w:pPr>
              <w:pStyle w:val="9"/>
              <w:keepNext w:val="0"/>
              <w:keepLines w:val="0"/>
              <w:pageBreakBefore w:val="0"/>
              <w:widowControl w:val="0"/>
              <w:kinsoku/>
              <w:wordWrap/>
              <w:overflowPunct/>
              <w:topLinePunct w:val="0"/>
              <w:autoSpaceDE/>
              <w:autoSpaceDN/>
              <w:bidi w:val="0"/>
              <w:adjustRightInd/>
              <w:snapToGrid/>
              <w:spacing w:line="400" w:lineRule="exact"/>
              <w:ind w:left="0" w:right="0"/>
              <w:jc w:val="center"/>
              <w:textAlignment w:val="auto"/>
              <w:rPr>
                <w:rFonts w:hint="eastAsia" w:ascii="宋体" w:hAnsi="宋体" w:eastAsia="仿宋_GB2312" w:cs="宋体"/>
                <w:sz w:val="28"/>
                <w:lang w:val="en-US" w:eastAsia="zh-CN"/>
              </w:rPr>
            </w:pPr>
            <w:r>
              <w:rPr>
                <w:rFonts w:hint="eastAsia" w:ascii="宋体" w:hAnsi="宋体" w:eastAsia="仿宋_GB2312" w:cs="宋体"/>
                <w:sz w:val="28"/>
                <w:lang w:val="en-US" w:eastAsia="zh-CN"/>
              </w:rPr>
              <w:t>立项依据充分性</w:t>
            </w:r>
          </w:p>
        </w:tc>
        <w:tc>
          <w:tcPr>
            <w:tcW w:w="1059" w:type="dxa"/>
            <w:tcBorders>
              <w:top w:val="single" w:color="000000" w:sz="12" w:space="0"/>
              <w:left w:val="single" w:color="000000" w:sz="12" w:space="0"/>
              <w:bottom w:val="single" w:color="000000" w:sz="12" w:space="0"/>
              <w:right w:val="single" w:color="000000" w:sz="12" w:space="0"/>
            </w:tcBorders>
            <w:vAlign w:val="center"/>
          </w:tcPr>
          <w:p>
            <w:pPr>
              <w:pStyle w:val="9"/>
              <w:keepNext w:val="0"/>
              <w:keepLines w:val="0"/>
              <w:pageBreakBefore w:val="0"/>
              <w:widowControl w:val="0"/>
              <w:kinsoku/>
              <w:wordWrap/>
              <w:overflowPunct/>
              <w:topLinePunct w:val="0"/>
              <w:autoSpaceDE/>
              <w:autoSpaceDN/>
              <w:bidi w:val="0"/>
              <w:adjustRightInd/>
              <w:snapToGrid/>
              <w:spacing w:line="400" w:lineRule="exact"/>
              <w:ind w:left="0" w:right="0"/>
              <w:jc w:val="center"/>
              <w:textAlignment w:val="auto"/>
              <w:rPr>
                <w:rFonts w:hint="eastAsia" w:ascii="宋体" w:hAnsi="宋体" w:eastAsia="仿宋_GB2312" w:cs="宋体"/>
                <w:sz w:val="28"/>
                <w:szCs w:val="30"/>
                <w:lang w:val="en-US" w:eastAsia="zh-CN"/>
              </w:rPr>
            </w:pPr>
            <w:r>
              <w:rPr>
                <w:rFonts w:hint="eastAsia" w:ascii="宋体" w:hAnsi="宋体" w:eastAsia="仿宋_GB2312" w:cs="宋体"/>
                <w:sz w:val="28"/>
                <w:lang w:val="en-US" w:eastAsia="zh-CN"/>
              </w:rPr>
              <w:t>立项程序规范性</w:t>
            </w:r>
          </w:p>
        </w:tc>
        <w:tc>
          <w:tcPr>
            <w:tcW w:w="1030" w:type="dxa"/>
            <w:tcBorders>
              <w:top w:val="single" w:color="000000" w:sz="12" w:space="0"/>
              <w:left w:val="single" w:color="000000" w:sz="12" w:space="0"/>
              <w:bottom w:val="single" w:color="000000" w:sz="12" w:space="0"/>
              <w:right w:val="single" w:color="000000" w:sz="12" w:space="0"/>
            </w:tcBorders>
            <w:vAlign w:val="center"/>
          </w:tcPr>
          <w:p>
            <w:pPr>
              <w:pStyle w:val="9"/>
              <w:keepNext w:val="0"/>
              <w:keepLines w:val="0"/>
              <w:pageBreakBefore w:val="0"/>
              <w:widowControl w:val="0"/>
              <w:kinsoku/>
              <w:wordWrap/>
              <w:overflowPunct/>
              <w:topLinePunct w:val="0"/>
              <w:autoSpaceDE/>
              <w:autoSpaceDN/>
              <w:bidi w:val="0"/>
              <w:adjustRightInd/>
              <w:snapToGrid/>
              <w:spacing w:line="400" w:lineRule="exact"/>
              <w:ind w:left="0" w:right="0"/>
              <w:jc w:val="center"/>
              <w:textAlignment w:val="auto"/>
              <w:rPr>
                <w:rFonts w:hint="eastAsia" w:ascii="宋体" w:hAnsi="宋体" w:eastAsia="仿宋_GB2312" w:cs="宋体"/>
                <w:sz w:val="28"/>
                <w:lang w:val="en-US" w:eastAsia="zh-CN"/>
              </w:rPr>
            </w:pPr>
            <w:r>
              <w:rPr>
                <w:rFonts w:hint="eastAsia" w:ascii="宋体" w:hAnsi="宋体" w:eastAsia="仿宋_GB2312" w:cs="宋体"/>
                <w:sz w:val="28"/>
                <w:lang w:val="en-US" w:eastAsia="zh-CN"/>
              </w:rPr>
              <w:t>绩效目标合理性</w:t>
            </w:r>
          </w:p>
        </w:tc>
        <w:tc>
          <w:tcPr>
            <w:tcW w:w="914" w:type="dxa"/>
            <w:tcBorders>
              <w:top w:val="single" w:color="000000" w:sz="12" w:space="0"/>
              <w:left w:val="single" w:color="000000" w:sz="12" w:space="0"/>
              <w:bottom w:val="single" w:color="000000" w:sz="12" w:space="0"/>
              <w:right w:val="single" w:color="000000" w:sz="12" w:space="0"/>
            </w:tcBorders>
            <w:vAlign w:val="center"/>
          </w:tcPr>
          <w:p>
            <w:pPr>
              <w:pStyle w:val="9"/>
              <w:keepNext w:val="0"/>
              <w:keepLines w:val="0"/>
              <w:pageBreakBefore w:val="0"/>
              <w:widowControl w:val="0"/>
              <w:kinsoku/>
              <w:wordWrap/>
              <w:overflowPunct/>
              <w:topLinePunct w:val="0"/>
              <w:autoSpaceDE/>
              <w:autoSpaceDN/>
              <w:bidi w:val="0"/>
              <w:adjustRightInd/>
              <w:snapToGrid/>
              <w:spacing w:line="400" w:lineRule="exact"/>
              <w:ind w:left="0" w:right="0"/>
              <w:jc w:val="center"/>
              <w:textAlignment w:val="auto"/>
              <w:rPr>
                <w:rFonts w:hint="eastAsia" w:ascii="宋体" w:hAnsi="宋体" w:eastAsia="仿宋_GB2312" w:cs="宋体"/>
                <w:sz w:val="28"/>
                <w:lang w:val="en-US" w:eastAsia="zh-CN"/>
              </w:rPr>
            </w:pPr>
            <w:r>
              <w:rPr>
                <w:rFonts w:hint="eastAsia" w:ascii="宋体" w:hAnsi="宋体" w:eastAsia="仿宋_GB2312" w:cs="宋体"/>
                <w:sz w:val="28"/>
                <w:lang w:val="en-US" w:eastAsia="zh-CN"/>
              </w:rPr>
              <w:t>绩效目标明确性</w:t>
            </w:r>
          </w:p>
        </w:tc>
        <w:tc>
          <w:tcPr>
            <w:tcW w:w="1291" w:type="dxa"/>
            <w:tcBorders>
              <w:top w:val="single" w:color="000000" w:sz="12" w:space="0"/>
              <w:left w:val="single" w:color="000000" w:sz="12" w:space="0"/>
              <w:bottom w:val="single" w:color="000000" w:sz="12" w:space="0"/>
              <w:right w:val="single" w:color="000000" w:sz="12" w:space="0"/>
            </w:tcBorders>
            <w:vAlign w:val="center"/>
          </w:tcPr>
          <w:p>
            <w:pPr>
              <w:pStyle w:val="9"/>
              <w:keepNext w:val="0"/>
              <w:keepLines w:val="0"/>
              <w:pageBreakBefore w:val="0"/>
              <w:widowControl w:val="0"/>
              <w:kinsoku/>
              <w:wordWrap/>
              <w:overflowPunct/>
              <w:topLinePunct w:val="0"/>
              <w:autoSpaceDE/>
              <w:autoSpaceDN/>
              <w:bidi w:val="0"/>
              <w:adjustRightInd/>
              <w:snapToGrid/>
              <w:spacing w:line="400" w:lineRule="exact"/>
              <w:ind w:left="0" w:right="0"/>
              <w:jc w:val="center"/>
              <w:textAlignment w:val="auto"/>
              <w:rPr>
                <w:rFonts w:hint="eastAsia" w:ascii="宋体" w:hAnsi="宋体" w:eastAsia="仿宋_GB2312" w:cs="宋体"/>
                <w:sz w:val="28"/>
                <w:lang w:val="en-US" w:eastAsia="zh-CN"/>
              </w:rPr>
            </w:pPr>
            <w:r>
              <w:rPr>
                <w:rFonts w:hint="eastAsia" w:ascii="宋体" w:hAnsi="宋体" w:eastAsia="仿宋_GB2312" w:cs="宋体"/>
                <w:sz w:val="28"/>
                <w:lang w:val="en-US" w:eastAsia="zh-CN"/>
              </w:rPr>
              <w:t>预算编制科学性</w:t>
            </w:r>
          </w:p>
        </w:tc>
        <w:tc>
          <w:tcPr>
            <w:tcW w:w="1470" w:type="dxa"/>
            <w:tcBorders>
              <w:top w:val="single" w:color="000000" w:sz="12" w:space="0"/>
              <w:left w:val="single" w:color="000000" w:sz="12" w:space="0"/>
              <w:bottom w:val="single" w:color="000000" w:sz="12" w:space="0"/>
              <w:right w:val="single" w:color="000000" w:sz="12" w:space="0"/>
            </w:tcBorders>
            <w:vAlign w:val="center"/>
          </w:tcPr>
          <w:p>
            <w:pPr>
              <w:pStyle w:val="9"/>
              <w:keepNext w:val="0"/>
              <w:keepLines w:val="0"/>
              <w:pageBreakBefore w:val="0"/>
              <w:widowControl w:val="0"/>
              <w:kinsoku/>
              <w:wordWrap/>
              <w:overflowPunct/>
              <w:topLinePunct w:val="0"/>
              <w:autoSpaceDE/>
              <w:autoSpaceDN/>
              <w:bidi w:val="0"/>
              <w:adjustRightInd/>
              <w:snapToGrid/>
              <w:spacing w:line="400" w:lineRule="exact"/>
              <w:ind w:left="0" w:right="0"/>
              <w:jc w:val="center"/>
              <w:textAlignment w:val="auto"/>
              <w:rPr>
                <w:rFonts w:hint="eastAsia" w:ascii="宋体" w:hAnsi="宋体" w:eastAsia="仿宋_GB2312" w:cs="宋体"/>
                <w:sz w:val="28"/>
                <w:lang w:val="en-US" w:eastAsia="zh-CN"/>
              </w:rPr>
            </w:pPr>
            <w:r>
              <w:rPr>
                <w:rFonts w:hint="eastAsia" w:ascii="宋体" w:hAnsi="宋体" w:eastAsia="仿宋_GB2312" w:cs="宋体"/>
                <w:sz w:val="28"/>
                <w:lang w:val="en-US" w:eastAsia="zh-CN"/>
              </w:rPr>
              <w:t>资金分配合理性</w:t>
            </w: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700" w:hRule="atLeast"/>
        </w:trPr>
        <w:tc>
          <w:tcPr>
            <w:tcW w:w="1437" w:type="dxa"/>
            <w:tcBorders>
              <w:top w:val="single" w:color="000000" w:sz="12" w:space="0"/>
              <w:left w:val="single" w:color="000000" w:sz="12" w:space="0"/>
              <w:bottom w:val="single" w:color="000000" w:sz="12" w:space="0"/>
              <w:right w:val="single" w:color="000000" w:sz="12" w:space="0"/>
            </w:tcBorders>
            <w:vAlign w:val="center"/>
          </w:tcPr>
          <w:p>
            <w:pPr>
              <w:pStyle w:val="9"/>
              <w:keepNext w:val="0"/>
              <w:keepLines w:val="0"/>
              <w:pageBreakBefore w:val="0"/>
              <w:widowControl w:val="0"/>
              <w:kinsoku/>
              <w:wordWrap/>
              <w:overflowPunct/>
              <w:topLinePunct w:val="0"/>
              <w:autoSpaceDE/>
              <w:autoSpaceDN/>
              <w:bidi w:val="0"/>
              <w:adjustRightInd/>
              <w:snapToGrid/>
              <w:spacing w:line="400" w:lineRule="exact"/>
              <w:ind w:left="0" w:right="0"/>
              <w:jc w:val="center"/>
              <w:textAlignment w:val="auto"/>
              <w:rPr>
                <w:rFonts w:hint="eastAsia" w:ascii="宋体" w:hAnsi="宋体" w:eastAsia="仿宋_GB2312" w:cs="宋体"/>
                <w:sz w:val="28"/>
                <w:szCs w:val="30"/>
              </w:rPr>
            </w:pPr>
            <w:r>
              <w:rPr>
                <w:rFonts w:hint="eastAsia" w:ascii="宋体" w:hAnsi="宋体" w:eastAsia="仿宋_GB2312" w:cs="宋体"/>
                <w:color w:val="2B2B2B"/>
                <w:w w:val="110"/>
                <w:sz w:val="28"/>
                <w:szCs w:val="30"/>
              </w:rPr>
              <w:t>标准分值</w:t>
            </w:r>
          </w:p>
        </w:tc>
        <w:tc>
          <w:tcPr>
            <w:tcW w:w="899" w:type="dxa"/>
            <w:tcBorders>
              <w:top w:val="single" w:color="000000" w:sz="12" w:space="0"/>
              <w:left w:val="single" w:color="000000" w:sz="12" w:space="0"/>
              <w:bottom w:val="single" w:color="000000" w:sz="12" w:space="0"/>
              <w:right w:val="single" w:color="000000" w:sz="12" w:space="0"/>
            </w:tcBorders>
            <w:vAlign w:val="center"/>
          </w:tcPr>
          <w:p>
            <w:pPr>
              <w:pStyle w:val="9"/>
              <w:keepNext w:val="0"/>
              <w:keepLines w:val="0"/>
              <w:pageBreakBefore w:val="0"/>
              <w:widowControl w:val="0"/>
              <w:kinsoku/>
              <w:wordWrap/>
              <w:overflowPunct/>
              <w:topLinePunct w:val="0"/>
              <w:autoSpaceDE/>
              <w:autoSpaceDN/>
              <w:bidi w:val="0"/>
              <w:adjustRightInd/>
              <w:snapToGrid/>
              <w:spacing w:line="400" w:lineRule="exact"/>
              <w:ind w:left="0" w:right="0"/>
              <w:jc w:val="center"/>
              <w:textAlignment w:val="auto"/>
              <w:rPr>
                <w:rFonts w:hint="eastAsia" w:ascii="宋体" w:hAnsi="宋体" w:eastAsia="仿宋_GB2312" w:cs="宋体"/>
                <w:sz w:val="28"/>
                <w:szCs w:val="30"/>
                <w:lang w:val="en-US" w:eastAsia="zh-CN"/>
              </w:rPr>
            </w:pPr>
            <w:r>
              <w:rPr>
                <w:rFonts w:hint="eastAsia" w:ascii="宋体" w:hAnsi="宋体" w:eastAsia="仿宋_GB2312" w:cs="宋体"/>
                <w:sz w:val="28"/>
                <w:szCs w:val="30"/>
                <w:lang w:val="en-US" w:eastAsia="zh-CN"/>
              </w:rPr>
              <w:t>4</w:t>
            </w:r>
          </w:p>
        </w:tc>
        <w:tc>
          <w:tcPr>
            <w:tcW w:w="1059" w:type="dxa"/>
            <w:tcBorders>
              <w:top w:val="single" w:color="000000" w:sz="12" w:space="0"/>
              <w:left w:val="single" w:color="000000" w:sz="12" w:space="0"/>
              <w:bottom w:val="single" w:color="000000" w:sz="12" w:space="0"/>
              <w:right w:val="single" w:color="000000" w:sz="12" w:space="0"/>
            </w:tcBorders>
            <w:vAlign w:val="center"/>
          </w:tcPr>
          <w:p>
            <w:pPr>
              <w:pStyle w:val="9"/>
              <w:keepNext w:val="0"/>
              <w:keepLines w:val="0"/>
              <w:pageBreakBefore w:val="0"/>
              <w:widowControl w:val="0"/>
              <w:kinsoku/>
              <w:wordWrap/>
              <w:overflowPunct/>
              <w:topLinePunct w:val="0"/>
              <w:autoSpaceDE/>
              <w:autoSpaceDN/>
              <w:bidi w:val="0"/>
              <w:adjustRightInd/>
              <w:snapToGrid/>
              <w:spacing w:line="400" w:lineRule="exact"/>
              <w:ind w:left="0" w:right="0"/>
              <w:jc w:val="center"/>
              <w:textAlignment w:val="auto"/>
              <w:rPr>
                <w:rFonts w:hint="eastAsia" w:ascii="宋体" w:hAnsi="宋体" w:eastAsia="仿宋_GB2312" w:cs="宋体"/>
                <w:sz w:val="28"/>
                <w:szCs w:val="30"/>
                <w:lang w:val="en-US" w:eastAsia="zh-CN"/>
              </w:rPr>
            </w:pPr>
            <w:r>
              <w:rPr>
                <w:rFonts w:hint="eastAsia" w:ascii="宋体" w:hAnsi="宋体" w:eastAsia="仿宋_GB2312" w:cs="宋体"/>
                <w:sz w:val="28"/>
                <w:szCs w:val="30"/>
                <w:lang w:val="en-US" w:eastAsia="zh-CN"/>
              </w:rPr>
              <w:t>3</w:t>
            </w:r>
          </w:p>
        </w:tc>
        <w:tc>
          <w:tcPr>
            <w:tcW w:w="1030" w:type="dxa"/>
            <w:tcBorders>
              <w:top w:val="single" w:color="000000" w:sz="12" w:space="0"/>
              <w:left w:val="single" w:color="000000" w:sz="12" w:space="0"/>
              <w:bottom w:val="single" w:color="000000" w:sz="12" w:space="0"/>
              <w:right w:val="single" w:color="000000" w:sz="12" w:space="0"/>
            </w:tcBorders>
            <w:vAlign w:val="center"/>
          </w:tcPr>
          <w:p>
            <w:pPr>
              <w:pStyle w:val="9"/>
              <w:keepNext w:val="0"/>
              <w:keepLines w:val="0"/>
              <w:pageBreakBefore w:val="0"/>
              <w:widowControl w:val="0"/>
              <w:kinsoku/>
              <w:wordWrap/>
              <w:overflowPunct/>
              <w:topLinePunct w:val="0"/>
              <w:autoSpaceDE/>
              <w:autoSpaceDN/>
              <w:bidi w:val="0"/>
              <w:adjustRightInd/>
              <w:snapToGrid/>
              <w:spacing w:line="400" w:lineRule="exact"/>
              <w:ind w:left="0" w:right="0"/>
              <w:jc w:val="center"/>
              <w:textAlignment w:val="auto"/>
              <w:rPr>
                <w:rFonts w:hint="eastAsia" w:ascii="宋体" w:hAnsi="宋体" w:eastAsia="仿宋_GB2312" w:cs="宋体"/>
                <w:sz w:val="28"/>
                <w:szCs w:val="30"/>
                <w:lang w:val="en-US" w:eastAsia="zh-CN"/>
              </w:rPr>
            </w:pPr>
            <w:r>
              <w:rPr>
                <w:rFonts w:hint="eastAsia" w:ascii="宋体" w:hAnsi="宋体" w:eastAsia="仿宋_GB2312" w:cs="宋体"/>
                <w:sz w:val="28"/>
                <w:szCs w:val="30"/>
                <w:lang w:val="en-US" w:eastAsia="zh-CN"/>
              </w:rPr>
              <w:t>4</w:t>
            </w:r>
          </w:p>
        </w:tc>
        <w:tc>
          <w:tcPr>
            <w:tcW w:w="914" w:type="dxa"/>
            <w:tcBorders>
              <w:top w:val="single" w:color="000000" w:sz="12" w:space="0"/>
              <w:left w:val="single" w:color="000000" w:sz="12" w:space="0"/>
              <w:bottom w:val="single" w:color="000000" w:sz="12" w:space="0"/>
              <w:right w:val="single" w:color="000000" w:sz="12" w:space="0"/>
            </w:tcBorders>
            <w:vAlign w:val="center"/>
          </w:tcPr>
          <w:p>
            <w:pPr>
              <w:pStyle w:val="9"/>
              <w:keepNext w:val="0"/>
              <w:keepLines w:val="0"/>
              <w:pageBreakBefore w:val="0"/>
              <w:widowControl w:val="0"/>
              <w:kinsoku/>
              <w:wordWrap/>
              <w:overflowPunct/>
              <w:topLinePunct w:val="0"/>
              <w:autoSpaceDE/>
              <w:autoSpaceDN/>
              <w:bidi w:val="0"/>
              <w:adjustRightInd/>
              <w:snapToGrid/>
              <w:spacing w:line="400" w:lineRule="exact"/>
              <w:ind w:left="0" w:right="0"/>
              <w:jc w:val="center"/>
              <w:textAlignment w:val="auto"/>
              <w:rPr>
                <w:rFonts w:hint="eastAsia" w:ascii="宋体" w:hAnsi="宋体" w:eastAsia="仿宋_GB2312" w:cs="宋体"/>
                <w:sz w:val="28"/>
                <w:szCs w:val="30"/>
                <w:lang w:val="en-US" w:eastAsia="zh-CN"/>
              </w:rPr>
            </w:pPr>
            <w:r>
              <w:rPr>
                <w:rFonts w:hint="eastAsia" w:ascii="宋体" w:hAnsi="宋体" w:eastAsia="仿宋_GB2312" w:cs="宋体"/>
                <w:sz w:val="28"/>
                <w:szCs w:val="30"/>
                <w:lang w:val="en-US" w:eastAsia="zh-CN"/>
              </w:rPr>
              <w:t>3</w:t>
            </w:r>
          </w:p>
        </w:tc>
        <w:tc>
          <w:tcPr>
            <w:tcW w:w="1291" w:type="dxa"/>
            <w:tcBorders>
              <w:top w:val="single" w:color="000000" w:sz="12" w:space="0"/>
              <w:left w:val="single" w:color="000000" w:sz="12" w:space="0"/>
              <w:bottom w:val="single" w:color="000000" w:sz="12" w:space="0"/>
              <w:right w:val="single" w:color="000000" w:sz="12" w:space="0"/>
            </w:tcBorders>
            <w:vAlign w:val="center"/>
          </w:tcPr>
          <w:p>
            <w:pPr>
              <w:pStyle w:val="9"/>
              <w:keepNext w:val="0"/>
              <w:keepLines w:val="0"/>
              <w:pageBreakBefore w:val="0"/>
              <w:widowControl w:val="0"/>
              <w:kinsoku/>
              <w:wordWrap/>
              <w:overflowPunct/>
              <w:topLinePunct w:val="0"/>
              <w:autoSpaceDE/>
              <w:autoSpaceDN/>
              <w:bidi w:val="0"/>
              <w:adjustRightInd/>
              <w:snapToGrid/>
              <w:spacing w:line="400" w:lineRule="exact"/>
              <w:ind w:left="0" w:right="0" w:firstLine="0" w:firstLineChars="0"/>
              <w:jc w:val="center"/>
              <w:textAlignment w:val="auto"/>
              <w:rPr>
                <w:rFonts w:hint="eastAsia" w:ascii="宋体" w:hAnsi="宋体" w:eastAsia="仿宋_GB2312" w:cs="宋体"/>
                <w:sz w:val="28"/>
                <w:szCs w:val="30"/>
                <w:lang w:val="en-US" w:eastAsia="zh-CN"/>
              </w:rPr>
            </w:pPr>
            <w:r>
              <w:rPr>
                <w:rFonts w:hint="eastAsia" w:ascii="宋体" w:hAnsi="宋体" w:eastAsia="仿宋_GB2312" w:cs="宋体"/>
                <w:sz w:val="28"/>
                <w:szCs w:val="30"/>
                <w:lang w:val="en-US" w:eastAsia="zh-CN"/>
              </w:rPr>
              <w:t>4</w:t>
            </w:r>
          </w:p>
        </w:tc>
        <w:tc>
          <w:tcPr>
            <w:tcW w:w="1470" w:type="dxa"/>
            <w:tcBorders>
              <w:top w:val="single" w:color="000000" w:sz="12" w:space="0"/>
              <w:left w:val="single" w:color="000000" w:sz="12" w:space="0"/>
              <w:bottom w:val="single" w:color="000000" w:sz="12" w:space="0"/>
              <w:right w:val="single" w:color="000000" w:sz="12" w:space="0"/>
            </w:tcBorders>
            <w:vAlign w:val="center"/>
          </w:tcPr>
          <w:p>
            <w:pPr>
              <w:pStyle w:val="9"/>
              <w:keepNext w:val="0"/>
              <w:keepLines w:val="0"/>
              <w:pageBreakBefore w:val="0"/>
              <w:widowControl w:val="0"/>
              <w:kinsoku/>
              <w:wordWrap/>
              <w:overflowPunct/>
              <w:topLinePunct w:val="0"/>
              <w:autoSpaceDE/>
              <w:autoSpaceDN/>
              <w:bidi w:val="0"/>
              <w:adjustRightInd/>
              <w:snapToGrid/>
              <w:spacing w:line="400" w:lineRule="exact"/>
              <w:ind w:left="0" w:right="0" w:firstLine="0" w:firstLineChars="0"/>
              <w:jc w:val="center"/>
              <w:textAlignment w:val="auto"/>
              <w:rPr>
                <w:rFonts w:hint="eastAsia" w:ascii="宋体" w:hAnsi="宋体" w:eastAsia="仿宋_GB2312" w:cs="宋体"/>
                <w:color w:val="2B2B2B"/>
                <w:sz w:val="28"/>
                <w:szCs w:val="30"/>
                <w:lang w:val="en-US" w:eastAsia="zh-CN"/>
              </w:rPr>
            </w:pPr>
            <w:r>
              <w:rPr>
                <w:rFonts w:hint="eastAsia" w:ascii="宋体" w:hAnsi="宋体" w:eastAsia="仿宋_GB2312" w:cs="宋体"/>
                <w:color w:val="2B2B2B"/>
                <w:sz w:val="28"/>
                <w:szCs w:val="30"/>
                <w:lang w:val="en-US" w:eastAsia="zh-CN"/>
              </w:rPr>
              <w:t>2</w:t>
            </w: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629" w:hRule="atLeast"/>
        </w:trPr>
        <w:tc>
          <w:tcPr>
            <w:tcW w:w="1437" w:type="dxa"/>
            <w:tcBorders>
              <w:top w:val="single" w:color="000000" w:sz="12" w:space="0"/>
              <w:left w:val="single" w:color="000000" w:sz="12" w:space="0"/>
              <w:bottom w:val="single" w:color="000000" w:sz="12" w:space="0"/>
              <w:right w:val="single" w:color="000000" w:sz="12" w:space="0"/>
            </w:tcBorders>
            <w:vAlign w:val="center"/>
          </w:tcPr>
          <w:p>
            <w:pPr>
              <w:pStyle w:val="9"/>
              <w:keepNext w:val="0"/>
              <w:keepLines w:val="0"/>
              <w:pageBreakBefore w:val="0"/>
              <w:widowControl w:val="0"/>
              <w:kinsoku/>
              <w:wordWrap/>
              <w:overflowPunct/>
              <w:topLinePunct w:val="0"/>
              <w:autoSpaceDE/>
              <w:autoSpaceDN/>
              <w:bidi w:val="0"/>
              <w:adjustRightInd/>
              <w:snapToGrid/>
              <w:spacing w:line="400" w:lineRule="exact"/>
              <w:ind w:left="0" w:right="0"/>
              <w:jc w:val="center"/>
              <w:textAlignment w:val="auto"/>
              <w:rPr>
                <w:rFonts w:hint="eastAsia" w:ascii="宋体" w:hAnsi="宋体" w:eastAsia="仿宋_GB2312" w:cs="宋体"/>
                <w:sz w:val="28"/>
                <w:szCs w:val="30"/>
              </w:rPr>
            </w:pPr>
            <w:r>
              <w:rPr>
                <w:rFonts w:hint="eastAsia" w:ascii="宋体" w:hAnsi="宋体" w:eastAsia="仿宋_GB2312" w:cs="宋体"/>
                <w:color w:val="444444"/>
                <w:w w:val="110"/>
                <w:sz w:val="28"/>
                <w:szCs w:val="30"/>
              </w:rPr>
              <w:t>实</w:t>
            </w:r>
            <w:r>
              <w:rPr>
                <w:rFonts w:hint="eastAsia" w:ascii="宋体" w:hAnsi="宋体" w:eastAsia="仿宋_GB2312" w:cs="宋体"/>
                <w:color w:val="2B2B2B"/>
                <w:w w:val="110"/>
                <w:sz w:val="28"/>
                <w:szCs w:val="30"/>
              </w:rPr>
              <w:t>际得分</w:t>
            </w:r>
          </w:p>
        </w:tc>
        <w:tc>
          <w:tcPr>
            <w:tcW w:w="899" w:type="dxa"/>
            <w:tcBorders>
              <w:top w:val="single" w:color="000000" w:sz="12" w:space="0"/>
              <w:left w:val="single" w:color="000000" w:sz="12" w:space="0"/>
              <w:bottom w:val="single" w:color="000000" w:sz="12" w:space="0"/>
              <w:right w:val="single" w:color="000000" w:sz="12" w:space="0"/>
            </w:tcBorders>
            <w:vAlign w:val="center"/>
          </w:tcPr>
          <w:p>
            <w:pPr>
              <w:pStyle w:val="9"/>
              <w:keepNext w:val="0"/>
              <w:keepLines w:val="0"/>
              <w:pageBreakBefore w:val="0"/>
              <w:widowControl w:val="0"/>
              <w:kinsoku/>
              <w:wordWrap/>
              <w:overflowPunct/>
              <w:topLinePunct w:val="0"/>
              <w:autoSpaceDE/>
              <w:autoSpaceDN/>
              <w:bidi w:val="0"/>
              <w:adjustRightInd/>
              <w:snapToGrid/>
              <w:spacing w:line="400" w:lineRule="exact"/>
              <w:ind w:left="0" w:right="0"/>
              <w:jc w:val="center"/>
              <w:textAlignment w:val="auto"/>
              <w:rPr>
                <w:rFonts w:hint="eastAsia" w:ascii="宋体" w:hAnsi="宋体" w:eastAsia="仿宋_GB2312" w:cs="宋体"/>
                <w:sz w:val="28"/>
                <w:szCs w:val="30"/>
                <w:lang w:val="en-US" w:eastAsia="zh-CN"/>
              </w:rPr>
            </w:pPr>
            <w:r>
              <w:rPr>
                <w:rFonts w:hint="eastAsia" w:ascii="宋体" w:hAnsi="宋体" w:eastAsia="仿宋_GB2312" w:cs="宋体"/>
                <w:sz w:val="28"/>
                <w:szCs w:val="30"/>
                <w:lang w:val="en-US" w:eastAsia="zh-CN"/>
              </w:rPr>
              <w:t>4</w:t>
            </w:r>
          </w:p>
        </w:tc>
        <w:tc>
          <w:tcPr>
            <w:tcW w:w="1059" w:type="dxa"/>
            <w:tcBorders>
              <w:top w:val="single" w:color="000000" w:sz="12" w:space="0"/>
              <w:left w:val="single" w:color="000000" w:sz="12" w:space="0"/>
              <w:bottom w:val="single" w:color="000000" w:sz="12" w:space="0"/>
              <w:right w:val="single" w:color="000000" w:sz="12" w:space="0"/>
            </w:tcBorders>
            <w:vAlign w:val="center"/>
          </w:tcPr>
          <w:p>
            <w:pPr>
              <w:pStyle w:val="9"/>
              <w:keepNext w:val="0"/>
              <w:keepLines w:val="0"/>
              <w:pageBreakBefore w:val="0"/>
              <w:widowControl w:val="0"/>
              <w:kinsoku/>
              <w:wordWrap/>
              <w:overflowPunct/>
              <w:topLinePunct w:val="0"/>
              <w:autoSpaceDE/>
              <w:autoSpaceDN/>
              <w:bidi w:val="0"/>
              <w:adjustRightInd/>
              <w:snapToGrid/>
              <w:spacing w:line="400" w:lineRule="exact"/>
              <w:ind w:left="0" w:right="0"/>
              <w:jc w:val="center"/>
              <w:textAlignment w:val="auto"/>
              <w:rPr>
                <w:rFonts w:hint="eastAsia" w:ascii="宋体" w:hAnsi="宋体" w:eastAsia="仿宋_GB2312" w:cs="宋体"/>
                <w:sz w:val="28"/>
                <w:szCs w:val="30"/>
                <w:lang w:val="en-US" w:eastAsia="zh-CN"/>
              </w:rPr>
            </w:pPr>
            <w:r>
              <w:rPr>
                <w:rFonts w:hint="eastAsia" w:ascii="宋体" w:hAnsi="宋体" w:eastAsia="仿宋_GB2312" w:cs="宋体"/>
                <w:sz w:val="28"/>
                <w:szCs w:val="30"/>
                <w:lang w:val="en-US" w:eastAsia="zh-CN"/>
              </w:rPr>
              <w:t>3</w:t>
            </w:r>
          </w:p>
        </w:tc>
        <w:tc>
          <w:tcPr>
            <w:tcW w:w="1030" w:type="dxa"/>
            <w:tcBorders>
              <w:top w:val="single" w:color="000000" w:sz="12" w:space="0"/>
              <w:left w:val="single" w:color="000000" w:sz="12" w:space="0"/>
              <w:bottom w:val="single" w:color="000000" w:sz="12" w:space="0"/>
              <w:right w:val="single" w:color="000000" w:sz="12" w:space="0"/>
            </w:tcBorders>
            <w:vAlign w:val="center"/>
          </w:tcPr>
          <w:p>
            <w:pPr>
              <w:pStyle w:val="9"/>
              <w:keepNext w:val="0"/>
              <w:keepLines w:val="0"/>
              <w:pageBreakBefore w:val="0"/>
              <w:widowControl w:val="0"/>
              <w:kinsoku/>
              <w:wordWrap/>
              <w:overflowPunct/>
              <w:topLinePunct w:val="0"/>
              <w:autoSpaceDE/>
              <w:autoSpaceDN/>
              <w:bidi w:val="0"/>
              <w:adjustRightInd/>
              <w:snapToGrid/>
              <w:spacing w:line="400" w:lineRule="exact"/>
              <w:ind w:left="0" w:right="0"/>
              <w:jc w:val="center"/>
              <w:textAlignment w:val="auto"/>
              <w:rPr>
                <w:rFonts w:hint="default" w:ascii="宋体" w:hAnsi="宋体" w:eastAsia="仿宋_GB2312" w:cs="宋体"/>
                <w:sz w:val="28"/>
                <w:szCs w:val="30"/>
                <w:lang w:val="en-US" w:eastAsia="zh-CN"/>
              </w:rPr>
            </w:pPr>
            <w:r>
              <w:rPr>
                <w:rFonts w:hint="eastAsia" w:eastAsia="仿宋_GB2312" w:cs="宋体"/>
                <w:sz w:val="28"/>
                <w:szCs w:val="30"/>
                <w:lang w:val="en-US" w:eastAsia="zh-CN"/>
              </w:rPr>
              <w:t>3.5</w:t>
            </w:r>
          </w:p>
        </w:tc>
        <w:tc>
          <w:tcPr>
            <w:tcW w:w="914" w:type="dxa"/>
            <w:tcBorders>
              <w:top w:val="single" w:color="000000" w:sz="12" w:space="0"/>
              <w:left w:val="single" w:color="000000" w:sz="12" w:space="0"/>
              <w:bottom w:val="single" w:color="000000" w:sz="12" w:space="0"/>
              <w:right w:val="single" w:color="000000" w:sz="12" w:space="0"/>
            </w:tcBorders>
            <w:vAlign w:val="center"/>
          </w:tcPr>
          <w:p>
            <w:pPr>
              <w:pStyle w:val="9"/>
              <w:keepNext w:val="0"/>
              <w:keepLines w:val="0"/>
              <w:pageBreakBefore w:val="0"/>
              <w:widowControl w:val="0"/>
              <w:kinsoku/>
              <w:wordWrap/>
              <w:overflowPunct/>
              <w:topLinePunct w:val="0"/>
              <w:autoSpaceDE/>
              <w:autoSpaceDN/>
              <w:bidi w:val="0"/>
              <w:adjustRightInd/>
              <w:snapToGrid/>
              <w:spacing w:line="400" w:lineRule="exact"/>
              <w:ind w:left="0" w:right="0"/>
              <w:jc w:val="center"/>
              <w:textAlignment w:val="auto"/>
              <w:rPr>
                <w:rFonts w:hint="eastAsia" w:ascii="宋体" w:hAnsi="宋体" w:eastAsia="仿宋_GB2312" w:cs="宋体"/>
                <w:sz w:val="28"/>
                <w:szCs w:val="30"/>
                <w:lang w:val="en-US" w:eastAsia="zh-CN"/>
              </w:rPr>
            </w:pPr>
            <w:r>
              <w:rPr>
                <w:rFonts w:hint="eastAsia" w:ascii="宋体" w:hAnsi="宋体" w:eastAsia="仿宋_GB2312" w:cs="宋体"/>
                <w:sz w:val="28"/>
                <w:szCs w:val="30"/>
                <w:lang w:val="en-US" w:eastAsia="zh-CN"/>
              </w:rPr>
              <w:t>3</w:t>
            </w:r>
          </w:p>
        </w:tc>
        <w:tc>
          <w:tcPr>
            <w:tcW w:w="1291" w:type="dxa"/>
            <w:tcBorders>
              <w:top w:val="single" w:color="000000" w:sz="12" w:space="0"/>
              <w:left w:val="single" w:color="000000" w:sz="12" w:space="0"/>
              <w:bottom w:val="single" w:color="000000" w:sz="12" w:space="0"/>
              <w:right w:val="single" w:color="000000" w:sz="12" w:space="0"/>
            </w:tcBorders>
            <w:vAlign w:val="center"/>
          </w:tcPr>
          <w:p>
            <w:pPr>
              <w:pStyle w:val="9"/>
              <w:keepNext w:val="0"/>
              <w:keepLines w:val="0"/>
              <w:pageBreakBefore w:val="0"/>
              <w:widowControl w:val="0"/>
              <w:kinsoku/>
              <w:wordWrap/>
              <w:overflowPunct/>
              <w:topLinePunct w:val="0"/>
              <w:autoSpaceDE/>
              <w:autoSpaceDN/>
              <w:bidi w:val="0"/>
              <w:adjustRightInd/>
              <w:snapToGrid/>
              <w:spacing w:line="400" w:lineRule="exact"/>
              <w:ind w:left="0" w:right="0"/>
              <w:jc w:val="center"/>
              <w:textAlignment w:val="auto"/>
              <w:rPr>
                <w:rFonts w:hint="default" w:ascii="宋体" w:hAnsi="宋体" w:eastAsia="仿宋_GB2312" w:cs="宋体"/>
                <w:sz w:val="28"/>
                <w:szCs w:val="30"/>
                <w:lang w:val="en-US" w:eastAsia="zh-CN"/>
              </w:rPr>
            </w:pPr>
            <w:r>
              <w:rPr>
                <w:rFonts w:hint="eastAsia" w:eastAsia="仿宋_GB2312" w:cs="宋体"/>
                <w:sz w:val="28"/>
                <w:szCs w:val="30"/>
                <w:lang w:val="en-US" w:eastAsia="zh-CN"/>
              </w:rPr>
              <w:t>3.5</w:t>
            </w:r>
          </w:p>
        </w:tc>
        <w:tc>
          <w:tcPr>
            <w:tcW w:w="1470" w:type="dxa"/>
            <w:tcBorders>
              <w:top w:val="single" w:color="000000" w:sz="12" w:space="0"/>
              <w:left w:val="single" w:color="000000" w:sz="12" w:space="0"/>
              <w:bottom w:val="single" w:color="000000" w:sz="12" w:space="0"/>
              <w:right w:val="single" w:color="000000" w:sz="12" w:space="0"/>
            </w:tcBorders>
            <w:vAlign w:val="center"/>
          </w:tcPr>
          <w:p>
            <w:pPr>
              <w:pStyle w:val="9"/>
              <w:keepNext w:val="0"/>
              <w:keepLines w:val="0"/>
              <w:pageBreakBefore w:val="0"/>
              <w:widowControl w:val="0"/>
              <w:kinsoku/>
              <w:wordWrap/>
              <w:overflowPunct/>
              <w:topLinePunct w:val="0"/>
              <w:autoSpaceDE/>
              <w:autoSpaceDN/>
              <w:bidi w:val="0"/>
              <w:adjustRightInd/>
              <w:snapToGrid/>
              <w:spacing w:line="400" w:lineRule="exact"/>
              <w:ind w:left="0" w:right="0"/>
              <w:jc w:val="center"/>
              <w:textAlignment w:val="auto"/>
              <w:rPr>
                <w:rFonts w:hint="eastAsia" w:ascii="宋体" w:hAnsi="宋体" w:eastAsia="仿宋_GB2312" w:cs="宋体"/>
                <w:sz w:val="28"/>
                <w:szCs w:val="30"/>
                <w:lang w:val="en-US" w:eastAsia="zh-CN"/>
              </w:rPr>
            </w:pPr>
            <w:r>
              <w:rPr>
                <w:rFonts w:hint="eastAsia" w:eastAsia="仿宋_GB2312" w:cs="宋体"/>
                <w:sz w:val="28"/>
                <w:szCs w:val="30"/>
                <w:lang w:val="en-US" w:eastAsia="zh-CN"/>
              </w:rPr>
              <w:t>2</w:t>
            </w:r>
          </w:p>
        </w:tc>
      </w:tr>
    </w:tbl>
    <w:p>
      <w:pPr>
        <w:pStyle w:val="2"/>
        <w:keepNext w:val="0"/>
        <w:keepLines w:val="0"/>
        <w:pageBreakBefore w:val="0"/>
        <w:widowControl w:val="0"/>
        <w:kinsoku/>
        <w:wordWrap/>
        <w:overflowPunct/>
        <w:topLinePunct w:val="0"/>
        <w:autoSpaceDE/>
        <w:autoSpaceDN/>
        <w:bidi w:val="0"/>
        <w:adjustRightInd/>
        <w:snapToGrid/>
        <w:spacing w:after="0" w:line="560" w:lineRule="exact"/>
        <w:ind w:left="0"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决策指标主要评价项目立项的</w:t>
      </w:r>
      <w:r>
        <w:rPr>
          <w:rFonts w:hint="eastAsia" w:cs="仿宋_GB2312"/>
          <w:kern w:val="2"/>
          <w:sz w:val="32"/>
          <w:szCs w:val="32"/>
          <w:lang w:val="en-US" w:eastAsia="zh-CN" w:bidi="ar-SA"/>
        </w:rPr>
        <w:t>充分</w:t>
      </w:r>
      <w:r>
        <w:rPr>
          <w:rFonts w:hint="eastAsia" w:ascii="仿宋_GB2312" w:hAnsi="仿宋_GB2312" w:eastAsia="仿宋_GB2312" w:cs="仿宋_GB2312"/>
          <w:kern w:val="2"/>
          <w:sz w:val="32"/>
          <w:szCs w:val="32"/>
          <w:lang w:val="en-US" w:eastAsia="zh-CN" w:bidi="ar-SA"/>
        </w:rPr>
        <w:t>性、</w:t>
      </w:r>
      <w:r>
        <w:rPr>
          <w:rFonts w:hint="eastAsia" w:cs="仿宋_GB2312"/>
          <w:kern w:val="2"/>
          <w:sz w:val="32"/>
          <w:szCs w:val="32"/>
          <w:lang w:val="en-US" w:eastAsia="zh-CN" w:bidi="ar-SA"/>
        </w:rPr>
        <w:t>立项程序的规范性、</w:t>
      </w:r>
      <w:r>
        <w:rPr>
          <w:rFonts w:hint="eastAsia" w:ascii="仿宋_GB2312" w:hAnsi="仿宋_GB2312" w:eastAsia="仿宋_GB2312" w:cs="仿宋_GB2312"/>
          <w:kern w:val="2"/>
          <w:sz w:val="32"/>
          <w:szCs w:val="32"/>
          <w:lang w:val="en-US" w:eastAsia="zh-CN" w:bidi="ar-SA"/>
        </w:rPr>
        <w:t>绩效目标设置的合理性</w:t>
      </w:r>
      <w:r>
        <w:rPr>
          <w:rFonts w:hint="eastAsia" w:cs="仿宋_GB2312"/>
          <w:kern w:val="2"/>
          <w:sz w:val="32"/>
          <w:szCs w:val="32"/>
          <w:lang w:val="en-US" w:eastAsia="zh-CN" w:bidi="ar-SA"/>
        </w:rPr>
        <w:t>明确性</w:t>
      </w:r>
      <w:r>
        <w:rPr>
          <w:rFonts w:hint="eastAsia" w:ascii="仿宋_GB2312" w:hAnsi="仿宋_GB2312" w:eastAsia="仿宋_GB2312" w:cs="仿宋_GB2312"/>
          <w:kern w:val="2"/>
          <w:sz w:val="32"/>
          <w:szCs w:val="32"/>
          <w:lang w:val="en-US" w:eastAsia="zh-CN" w:bidi="ar-SA"/>
        </w:rPr>
        <w:t>、预算编制科学性和资金分配合理性，下设</w:t>
      </w:r>
      <w:r>
        <w:rPr>
          <w:rFonts w:hint="eastAsia" w:cs="仿宋_GB2312"/>
          <w:kern w:val="2"/>
          <w:sz w:val="32"/>
          <w:szCs w:val="32"/>
          <w:lang w:val="en-US" w:eastAsia="zh-CN" w:bidi="ar-SA"/>
        </w:rPr>
        <w:t>“</w:t>
      </w:r>
      <w:r>
        <w:rPr>
          <w:rFonts w:hint="eastAsia" w:ascii="仿宋_GB2312" w:hAnsi="仿宋_GB2312" w:eastAsia="仿宋_GB2312" w:cs="仿宋_GB2312"/>
          <w:kern w:val="2"/>
          <w:sz w:val="32"/>
          <w:szCs w:val="32"/>
          <w:lang w:val="en-US" w:eastAsia="zh-CN" w:bidi="ar-SA"/>
        </w:rPr>
        <w:t>项目立项</w:t>
      </w:r>
      <w:r>
        <w:rPr>
          <w:rFonts w:hint="eastAsia" w:cs="仿宋_GB2312"/>
          <w:kern w:val="2"/>
          <w:sz w:val="32"/>
          <w:szCs w:val="32"/>
          <w:lang w:val="en-US" w:eastAsia="zh-CN" w:bidi="ar-SA"/>
        </w:rPr>
        <w:t>”</w:t>
      </w:r>
      <w:r>
        <w:rPr>
          <w:rFonts w:hint="eastAsia" w:ascii="仿宋_GB2312" w:hAnsi="仿宋_GB2312" w:eastAsia="仿宋_GB2312" w:cs="仿宋_GB2312"/>
          <w:kern w:val="2"/>
          <w:sz w:val="32"/>
          <w:szCs w:val="32"/>
          <w:lang w:val="en-US" w:eastAsia="zh-CN" w:bidi="ar-SA"/>
        </w:rPr>
        <w:t>、"绩效目标”以及“资金投入三个二级指标和</w:t>
      </w:r>
      <w:r>
        <w:rPr>
          <w:rFonts w:hint="eastAsia" w:cs="仿宋_GB2312"/>
          <w:kern w:val="2"/>
          <w:sz w:val="32"/>
          <w:szCs w:val="32"/>
          <w:lang w:val="en-US" w:eastAsia="zh-CN" w:bidi="ar-SA"/>
        </w:rPr>
        <w:t>“</w:t>
      </w:r>
      <w:r>
        <w:rPr>
          <w:rFonts w:hint="eastAsia" w:ascii="仿宋_GB2312" w:hAnsi="仿宋_GB2312" w:eastAsia="仿宋_GB2312" w:cs="仿宋_GB2312"/>
          <w:kern w:val="2"/>
          <w:sz w:val="32"/>
          <w:szCs w:val="32"/>
          <w:lang w:val="en-US" w:eastAsia="zh-CN" w:bidi="ar-SA"/>
        </w:rPr>
        <w:t>项目</w:t>
      </w:r>
      <w:r>
        <w:rPr>
          <w:rFonts w:hint="eastAsia" w:cs="仿宋_GB2312"/>
          <w:kern w:val="2"/>
          <w:sz w:val="32"/>
          <w:szCs w:val="32"/>
          <w:lang w:val="en-US" w:eastAsia="zh-CN" w:bidi="ar-SA"/>
        </w:rPr>
        <w:t>依据充分性</w:t>
      </w:r>
      <w:r>
        <w:rPr>
          <w:rFonts w:hint="eastAsia" w:ascii="仿宋_GB2312" w:hAnsi="仿宋_GB2312" w:eastAsia="仿宋_GB2312" w:cs="仿宋_GB2312"/>
          <w:kern w:val="2"/>
          <w:sz w:val="32"/>
          <w:szCs w:val="32"/>
          <w:lang w:val="en-US" w:eastAsia="zh-CN" w:bidi="ar-SA"/>
        </w:rPr>
        <w:t>”、“立项程序规范性”、“绩效目标合理性”、“绩效目标明确性”、“预算编制科学性”、“资金分配合理性”六个三级指标。对于投入指标的评价，主要采取查阅资料的方法，如查阅预算批复、单位202</w:t>
      </w:r>
      <w:r>
        <w:rPr>
          <w:rFonts w:hint="eastAsia" w:cs="仿宋_GB2312"/>
          <w:kern w:val="2"/>
          <w:sz w:val="32"/>
          <w:szCs w:val="32"/>
          <w:lang w:val="en-US" w:eastAsia="zh-CN" w:bidi="ar-SA"/>
        </w:rPr>
        <w:t>3</w:t>
      </w:r>
      <w:r>
        <w:rPr>
          <w:rFonts w:hint="eastAsia" w:ascii="仿宋_GB2312" w:hAnsi="仿宋_GB2312" w:eastAsia="仿宋_GB2312" w:cs="仿宋_GB2312"/>
          <w:kern w:val="2"/>
          <w:sz w:val="32"/>
          <w:szCs w:val="32"/>
          <w:lang w:val="en-US" w:eastAsia="zh-CN" w:bidi="ar-SA"/>
        </w:rPr>
        <w:t>年度绩效目标、项目资金拨付明细、项目资金支付明细、项目相关政策文件以了解项目绩效目标的规范性、预算执行情况，对项目投入涉及的指标打分。</w:t>
      </w:r>
    </w:p>
    <w:p>
      <w:pPr>
        <w:pStyle w:val="2"/>
        <w:keepNext w:val="0"/>
        <w:keepLines w:val="0"/>
        <w:pageBreakBefore w:val="0"/>
        <w:widowControl w:val="0"/>
        <w:kinsoku/>
        <w:wordWrap/>
        <w:overflowPunct/>
        <w:topLinePunct w:val="0"/>
        <w:autoSpaceDE/>
        <w:autoSpaceDN/>
        <w:bidi w:val="0"/>
        <w:adjustRightInd/>
        <w:snapToGrid/>
        <w:spacing w:after="0" w:line="560" w:lineRule="exact"/>
        <w:ind w:left="0" w:firstLine="640" w:firstLineChars="200"/>
        <w:textAlignment w:val="auto"/>
        <w:rPr>
          <w:rFonts w:hint="eastAsia" w:cs="仿宋_GB2312"/>
          <w:kern w:val="2"/>
          <w:sz w:val="32"/>
          <w:szCs w:val="32"/>
          <w:lang w:val="en-US" w:eastAsia="zh-CN" w:bidi="ar-SA"/>
        </w:rPr>
      </w:pPr>
      <w:r>
        <w:rPr>
          <w:rFonts w:hint="eastAsia" w:cs="仿宋_GB2312"/>
          <w:kern w:val="2"/>
          <w:sz w:val="32"/>
          <w:szCs w:val="32"/>
          <w:lang w:val="en-US" w:eastAsia="zh-CN" w:bidi="ar-SA"/>
        </w:rPr>
        <w:t>（二）项目过程情况。</w:t>
      </w:r>
    </w:p>
    <w:p>
      <w:pPr>
        <w:pStyle w:val="2"/>
        <w:keepNext w:val="0"/>
        <w:keepLines w:val="0"/>
        <w:pageBreakBefore w:val="0"/>
        <w:widowControl w:val="0"/>
        <w:kinsoku/>
        <w:wordWrap/>
        <w:overflowPunct/>
        <w:topLinePunct w:val="0"/>
        <w:autoSpaceDE/>
        <w:autoSpaceDN/>
        <w:bidi w:val="0"/>
        <w:adjustRightInd/>
        <w:snapToGrid/>
        <w:spacing w:after="0" w:line="240" w:lineRule="auto"/>
        <w:ind w:left="0" w:firstLine="640" w:firstLineChars="200"/>
        <w:textAlignment w:val="auto"/>
        <w:rPr>
          <w:rFonts w:hint="eastAsia"/>
          <w:lang w:val="en-US" w:eastAsia="zh-CN"/>
        </w:rPr>
      </w:pPr>
      <w:r>
        <w:rPr>
          <w:rFonts w:hint="eastAsia" w:cs="仿宋_GB2312"/>
          <w:kern w:val="2"/>
          <w:sz w:val="32"/>
          <w:szCs w:val="32"/>
          <w:lang w:val="en-US" w:eastAsia="zh-CN" w:bidi="ar-SA"/>
        </w:rPr>
        <w:t>过程指标满分为20分，根据评价原则，过程评价得分为20分。</w:t>
      </w:r>
    </w:p>
    <w:tbl>
      <w:tblPr>
        <w:tblStyle w:val="7"/>
        <w:tblW w:w="8449" w:type="dxa"/>
        <w:jc w:val="center"/>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Layout w:type="fixed"/>
        <w:tblCellMar>
          <w:top w:w="0" w:type="dxa"/>
          <w:left w:w="0" w:type="dxa"/>
          <w:bottom w:w="0" w:type="dxa"/>
          <w:right w:w="0" w:type="dxa"/>
        </w:tblCellMar>
      </w:tblPr>
      <w:tblGrid>
        <w:gridCol w:w="1384"/>
        <w:gridCol w:w="1155"/>
        <w:gridCol w:w="1185"/>
        <w:gridCol w:w="1606"/>
        <w:gridCol w:w="1605"/>
        <w:gridCol w:w="1514"/>
      </w:tblGrid>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419" w:hRule="atLeast"/>
          <w:jc w:val="center"/>
        </w:trPr>
        <w:tc>
          <w:tcPr>
            <w:tcW w:w="1384" w:type="dxa"/>
            <w:tcBorders>
              <w:left w:val="single" w:color="000000" w:sz="12" w:space="0"/>
              <w:bottom w:val="single" w:color="000000" w:sz="12" w:space="0"/>
              <w:right w:val="single" w:color="000000" w:sz="12" w:space="0"/>
            </w:tcBorders>
            <w:vAlign w:val="center"/>
          </w:tcPr>
          <w:p>
            <w:pPr>
              <w:pStyle w:val="9"/>
              <w:keepNext w:val="0"/>
              <w:keepLines w:val="0"/>
              <w:pageBreakBefore w:val="0"/>
              <w:widowControl w:val="0"/>
              <w:kinsoku/>
              <w:wordWrap/>
              <w:overflowPunct/>
              <w:topLinePunct w:val="0"/>
              <w:autoSpaceDE/>
              <w:autoSpaceDN/>
              <w:bidi w:val="0"/>
              <w:adjustRightInd/>
              <w:snapToGrid/>
              <w:spacing w:line="400" w:lineRule="exact"/>
              <w:ind w:right="0"/>
              <w:jc w:val="center"/>
              <w:textAlignment w:val="auto"/>
              <w:rPr>
                <w:rFonts w:hint="eastAsia" w:eastAsia="仿宋_GB2312" w:asciiTheme="minorEastAsia" w:hAnsiTheme="minorEastAsia" w:cstheme="minorEastAsia"/>
                <w:sz w:val="28"/>
                <w:szCs w:val="30"/>
              </w:rPr>
            </w:pPr>
            <w:r>
              <w:rPr>
                <w:rFonts w:hint="eastAsia" w:eastAsia="仿宋_GB2312" w:asciiTheme="minorEastAsia" w:hAnsiTheme="minorEastAsia" w:cstheme="minorEastAsia"/>
                <w:color w:val="2B2B2B"/>
                <w:w w:val="110"/>
                <w:sz w:val="28"/>
                <w:szCs w:val="30"/>
              </w:rPr>
              <w:t>项目</w:t>
            </w:r>
          </w:p>
        </w:tc>
        <w:tc>
          <w:tcPr>
            <w:tcW w:w="1155" w:type="dxa"/>
            <w:tcBorders>
              <w:top w:val="single" w:color="000000" w:sz="12" w:space="0"/>
              <w:left w:val="single" w:color="000000" w:sz="12" w:space="0"/>
              <w:bottom w:val="single" w:color="000000" w:sz="12" w:space="0"/>
              <w:right w:val="single" w:color="000000" w:sz="12" w:space="0"/>
            </w:tcBorders>
            <w:vAlign w:val="center"/>
          </w:tcPr>
          <w:p>
            <w:pPr>
              <w:pStyle w:val="9"/>
              <w:keepNext w:val="0"/>
              <w:keepLines w:val="0"/>
              <w:pageBreakBefore w:val="0"/>
              <w:widowControl w:val="0"/>
              <w:kinsoku/>
              <w:wordWrap/>
              <w:overflowPunct/>
              <w:topLinePunct w:val="0"/>
              <w:autoSpaceDE/>
              <w:autoSpaceDN/>
              <w:bidi w:val="0"/>
              <w:adjustRightInd/>
              <w:snapToGrid/>
              <w:spacing w:line="400" w:lineRule="exact"/>
              <w:ind w:left="0" w:right="0" w:firstLine="0" w:firstLineChars="0"/>
              <w:jc w:val="center"/>
              <w:textAlignment w:val="auto"/>
              <w:rPr>
                <w:rFonts w:hint="default" w:eastAsia="仿宋_GB2312"/>
                <w:sz w:val="28"/>
                <w:lang w:val="en-US" w:eastAsia="zh-CN"/>
              </w:rPr>
            </w:pPr>
            <w:r>
              <w:rPr>
                <w:rFonts w:hint="eastAsia" w:eastAsia="仿宋_GB2312"/>
                <w:sz w:val="28"/>
                <w:lang w:val="en-US" w:eastAsia="zh-CN"/>
              </w:rPr>
              <w:t>资金到位率</w:t>
            </w:r>
          </w:p>
        </w:tc>
        <w:tc>
          <w:tcPr>
            <w:tcW w:w="1185" w:type="dxa"/>
            <w:tcBorders>
              <w:top w:val="single" w:color="000000" w:sz="12" w:space="0"/>
              <w:left w:val="single" w:color="000000" w:sz="12" w:space="0"/>
              <w:bottom w:val="single" w:color="000000" w:sz="12" w:space="0"/>
              <w:right w:val="single" w:color="000000" w:sz="12" w:space="0"/>
            </w:tcBorders>
            <w:vAlign w:val="center"/>
          </w:tcPr>
          <w:p>
            <w:pPr>
              <w:pStyle w:val="9"/>
              <w:keepNext w:val="0"/>
              <w:keepLines w:val="0"/>
              <w:pageBreakBefore w:val="0"/>
              <w:widowControl w:val="0"/>
              <w:kinsoku/>
              <w:wordWrap/>
              <w:overflowPunct/>
              <w:topLinePunct w:val="0"/>
              <w:autoSpaceDE/>
              <w:autoSpaceDN/>
              <w:bidi w:val="0"/>
              <w:adjustRightInd/>
              <w:snapToGrid/>
              <w:spacing w:line="400" w:lineRule="exact"/>
              <w:ind w:left="0" w:right="0" w:firstLine="0" w:firstLineChars="0"/>
              <w:jc w:val="center"/>
              <w:textAlignment w:val="auto"/>
              <w:rPr>
                <w:rFonts w:hint="default" w:eastAsia="仿宋_GB2312" w:asciiTheme="minorEastAsia" w:hAnsiTheme="minorEastAsia" w:cstheme="minorEastAsia"/>
                <w:sz w:val="28"/>
                <w:szCs w:val="30"/>
                <w:lang w:val="en-US" w:eastAsia="zh-CN"/>
              </w:rPr>
            </w:pPr>
            <w:r>
              <w:rPr>
                <w:rFonts w:hint="eastAsia" w:eastAsia="仿宋_GB2312" w:asciiTheme="minorEastAsia" w:hAnsiTheme="minorEastAsia" w:cstheme="minorEastAsia"/>
                <w:sz w:val="28"/>
                <w:szCs w:val="30"/>
                <w:lang w:val="en-US" w:eastAsia="zh-CN"/>
              </w:rPr>
              <w:t>预算执行率</w:t>
            </w:r>
          </w:p>
        </w:tc>
        <w:tc>
          <w:tcPr>
            <w:tcW w:w="1606" w:type="dxa"/>
            <w:tcBorders>
              <w:top w:val="single" w:color="000000" w:sz="12" w:space="0"/>
              <w:left w:val="single" w:color="000000" w:sz="12" w:space="0"/>
              <w:bottom w:val="single" w:color="000000" w:sz="12" w:space="0"/>
              <w:right w:val="single" w:color="000000" w:sz="12" w:space="0"/>
            </w:tcBorders>
            <w:vAlign w:val="center"/>
          </w:tcPr>
          <w:p>
            <w:pPr>
              <w:pStyle w:val="9"/>
              <w:keepNext w:val="0"/>
              <w:keepLines w:val="0"/>
              <w:pageBreakBefore w:val="0"/>
              <w:widowControl w:val="0"/>
              <w:kinsoku/>
              <w:wordWrap/>
              <w:overflowPunct/>
              <w:topLinePunct w:val="0"/>
              <w:autoSpaceDE/>
              <w:autoSpaceDN/>
              <w:bidi w:val="0"/>
              <w:adjustRightInd/>
              <w:snapToGrid/>
              <w:spacing w:line="400" w:lineRule="exact"/>
              <w:ind w:left="0" w:right="0" w:firstLine="0" w:firstLineChars="0"/>
              <w:jc w:val="center"/>
              <w:textAlignment w:val="auto"/>
              <w:rPr>
                <w:rFonts w:hint="default" w:eastAsia="仿宋_GB2312"/>
                <w:sz w:val="28"/>
                <w:lang w:val="en-US" w:eastAsia="zh-CN"/>
              </w:rPr>
            </w:pPr>
            <w:r>
              <w:rPr>
                <w:rFonts w:hint="eastAsia" w:eastAsia="仿宋_GB2312"/>
                <w:sz w:val="28"/>
                <w:lang w:val="en-US" w:eastAsia="zh-CN"/>
              </w:rPr>
              <w:t>资金使用合规率</w:t>
            </w:r>
          </w:p>
        </w:tc>
        <w:tc>
          <w:tcPr>
            <w:tcW w:w="1605" w:type="dxa"/>
            <w:tcBorders>
              <w:top w:val="single" w:color="000000" w:sz="12" w:space="0"/>
              <w:left w:val="single" w:color="000000" w:sz="12" w:space="0"/>
              <w:bottom w:val="single" w:color="000000" w:sz="12" w:space="0"/>
              <w:right w:val="single" w:color="000000" w:sz="12" w:space="0"/>
            </w:tcBorders>
            <w:vAlign w:val="center"/>
          </w:tcPr>
          <w:p>
            <w:pPr>
              <w:pStyle w:val="9"/>
              <w:keepNext w:val="0"/>
              <w:keepLines w:val="0"/>
              <w:pageBreakBefore w:val="0"/>
              <w:widowControl w:val="0"/>
              <w:kinsoku/>
              <w:wordWrap/>
              <w:overflowPunct/>
              <w:topLinePunct w:val="0"/>
              <w:autoSpaceDE/>
              <w:autoSpaceDN/>
              <w:bidi w:val="0"/>
              <w:adjustRightInd/>
              <w:snapToGrid/>
              <w:spacing w:line="400" w:lineRule="exact"/>
              <w:ind w:left="0" w:right="0" w:firstLine="0" w:firstLineChars="0"/>
              <w:jc w:val="center"/>
              <w:textAlignment w:val="auto"/>
              <w:rPr>
                <w:rFonts w:hint="default" w:eastAsia="仿宋_GB2312"/>
                <w:sz w:val="28"/>
                <w:lang w:val="en-US" w:eastAsia="zh-CN"/>
              </w:rPr>
            </w:pPr>
            <w:r>
              <w:rPr>
                <w:rFonts w:hint="eastAsia" w:eastAsia="仿宋_GB2312"/>
                <w:sz w:val="28"/>
                <w:lang w:val="en-US" w:eastAsia="zh-CN"/>
              </w:rPr>
              <w:t>管理制度健全性</w:t>
            </w:r>
          </w:p>
        </w:tc>
        <w:tc>
          <w:tcPr>
            <w:tcW w:w="1514" w:type="dxa"/>
            <w:tcBorders>
              <w:top w:val="single" w:color="000000" w:sz="12" w:space="0"/>
              <w:left w:val="single" w:color="000000" w:sz="12" w:space="0"/>
              <w:bottom w:val="single" w:color="000000" w:sz="12" w:space="0"/>
              <w:right w:val="single" w:color="000000" w:sz="12" w:space="0"/>
            </w:tcBorders>
            <w:vAlign w:val="center"/>
          </w:tcPr>
          <w:p>
            <w:pPr>
              <w:pStyle w:val="9"/>
              <w:keepNext w:val="0"/>
              <w:keepLines w:val="0"/>
              <w:pageBreakBefore w:val="0"/>
              <w:widowControl w:val="0"/>
              <w:kinsoku/>
              <w:wordWrap/>
              <w:overflowPunct/>
              <w:topLinePunct w:val="0"/>
              <w:autoSpaceDE/>
              <w:autoSpaceDN/>
              <w:bidi w:val="0"/>
              <w:adjustRightInd/>
              <w:snapToGrid/>
              <w:spacing w:line="400" w:lineRule="exact"/>
              <w:ind w:left="0" w:right="0" w:firstLine="0" w:firstLineChars="0"/>
              <w:jc w:val="center"/>
              <w:textAlignment w:val="auto"/>
              <w:rPr>
                <w:rFonts w:hint="default" w:eastAsia="仿宋_GB2312"/>
                <w:sz w:val="28"/>
                <w:lang w:val="en-US" w:eastAsia="zh-CN"/>
              </w:rPr>
            </w:pPr>
            <w:r>
              <w:rPr>
                <w:rFonts w:hint="eastAsia" w:eastAsia="仿宋_GB2312"/>
                <w:sz w:val="28"/>
                <w:lang w:val="en-US" w:eastAsia="zh-CN"/>
              </w:rPr>
              <w:t>制度执行有效性</w:t>
            </w: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451" w:hRule="atLeast"/>
          <w:jc w:val="center"/>
        </w:trPr>
        <w:tc>
          <w:tcPr>
            <w:tcW w:w="1384" w:type="dxa"/>
            <w:tcBorders>
              <w:top w:val="single" w:color="000000" w:sz="12" w:space="0"/>
              <w:left w:val="single" w:color="000000" w:sz="12" w:space="0"/>
              <w:bottom w:val="single" w:color="000000" w:sz="12" w:space="0"/>
              <w:right w:val="single" w:color="000000" w:sz="12" w:space="0"/>
            </w:tcBorders>
            <w:vAlign w:val="center"/>
          </w:tcPr>
          <w:p>
            <w:pPr>
              <w:pStyle w:val="9"/>
              <w:keepNext w:val="0"/>
              <w:keepLines w:val="0"/>
              <w:pageBreakBefore w:val="0"/>
              <w:widowControl w:val="0"/>
              <w:kinsoku/>
              <w:wordWrap/>
              <w:overflowPunct/>
              <w:topLinePunct w:val="0"/>
              <w:autoSpaceDE/>
              <w:autoSpaceDN/>
              <w:bidi w:val="0"/>
              <w:adjustRightInd/>
              <w:snapToGrid/>
              <w:spacing w:line="400" w:lineRule="exact"/>
              <w:ind w:left="0" w:right="0" w:firstLine="0" w:firstLineChars="0"/>
              <w:jc w:val="center"/>
              <w:textAlignment w:val="auto"/>
              <w:rPr>
                <w:rFonts w:hint="eastAsia" w:eastAsia="仿宋_GB2312" w:asciiTheme="minorEastAsia" w:hAnsiTheme="minorEastAsia" w:cstheme="minorEastAsia"/>
                <w:sz w:val="28"/>
                <w:szCs w:val="30"/>
              </w:rPr>
            </w:pPr>
            <w:r>
              <w:rPr>
                <w:rFonts w:hint="eastAsia" w:eastAsia="仿宋_GB2312" w:asciiTheme="minorEastAsia" w:hAnsiTheme="minorEastAsia" w:cstheme="minorEastAsia"/>
                <w:color w:val="2B2B2B"/>
                <w:w w:val="110"/>
                <w:sz w:val="28"/>
                <w:szCs w:val="30"/>
              </w:rPr>
              <w:t>标准分值</w:t>
            </w:r>
          </w:p>
        </w:tc>
        <w:tc>
          <w:tcPr>
            <w:tcW w:w="1155" w:type="dxa"/>
            <w:tcBorders>
              <w:top w:val="single" w:color="000000" w:sz="12" w:space="0"/>
              <w:left w:val="single" w:color="000000" w:sz="12" w:space="0"/>
              <w:bottom w:val="single" w:color="000000" w:sz="12" w:space="0"/>
              <w:right w:val="single" w:color="000000" w:sz="12" w:space="0"/>
            </w:tcBorders>
            <w:vAlign w:val="center"/>
          </w:tcPr>
          <w:p>
            <w:pPr>
              <w:pStyle w:val="9"/>
              <w:keepNext w:val="0"/>
              <w:keepLines w:val="0"/>
              <w:pageBreakBefore w:val="0"/>
              <w:widowControl w:val="0"/>
              <w:kinsoku/>
              <w:wordWrap/>
              <w:overflowPunct/>
              <w:topLinePunct w:val="0"/>
              <w:autoSpaceDE/>
              <w:autoSpaceDN/>
              <w:bidi w:val="0"/>
              <w:adjustRightInd/>
              <w:snapToGrid/>
              <w:spacing w:line="400" w:lineRule="exact"/>
              <w:ind w:left="0" w:right="0" w:firstLine="0" w:firstLineChars="0"/>
              <w:jc w:val="center"/>
              <w:textAlignment w:val="auto"/>
              <w:rPr>
                <w:rFonts w:hint="default" w:eastAsia="仿宋_GB2312" w:asciiTheme="minorEastAsia" w:hAnsiTheme="minorEastAsia" w:cstheme="minorEastAsia"/>
                <w:sz w:val="28"/>
                <w:szCs w:val="30"/>
                <w:lang w:val="en-US" w:eastAsia="zh-CN"/>
              </w:rPr>
            </w:pPr>
            <w:r>
              <w:rPr>
                <w:rFonts w:hint="eastAsia" w:eastAsia="仿宋_GB2312" w:asciiTheme="minorEastAsia" w:hAnsiTheme="minorEastAsia" w:cstheme="minorEastAsia"/>
                <w:sz w:val="28"/>
                <w:szCs w:val="30"/>
                <w:lang w:val="en-US" w:eastAsia="zh-CN"/>
              </w:rPr>
              <w:t>4</w:t>
            </w:r>
          </w:p>
        </w:tc>
        <w:tc>
          <w:tcPr>
            <w:tcW w:w="1185" w:type="dxa"/>
            <w:tcBorders>
              <w:top w:val="single" w:color="000000" w:sz="12" w:space="0"/>
              <w:left w:val="single" w:color="000000" w:sz="12" w:space="0"/>
              <w:bottom w:val="single" w:color="000000" w:sz="12" w:space="0"/>
              <w:right w:val="single" w:color="000000" w:sz="12" w:space="0"/>
            </w:tcBorders>
            <w:vAlign w:val="center"/>
          </w:tcPr>
          <w:p>
            <w:pPr>
              <w:pStyle w:val="9"/>
              <w:keepNext w:val="0"/>
              <w:keepLines w:val="0"/>
              <w:pageBreakBefore w:val="0"/>
              <w:widowControl w:val="0"/>
              <w:kinsoku/>
              <w:wordWrap/>
              <w:overflowPunct/>
              <w:topLinePunct w:val="0"/>
              <w:autoSpaceDE/>
              <w:autoSpaceDN/>
              <w:bidi w:val="0"/>
              <w:adjustRightInd/>
              <w:snapToGrid/>
              <w:spacing w:line="400" w:lineRule="exact"/>
              <w:ind w:left="0" w:right="0" w:firstLine="0" w:firstLineChars="0"/>
              <w:jc w:val="center"/>
              <w:textAlignment w:val="auto"/>
              <w:rPr>
                <w:rFonts w:hint="default" w:eastAsia="仿宋_GB2312" w:asciiTheme="minorEastAsia" w:hAnsiTheme="minorEastAsia" w:cstheme="minorEastAsia"/>
                <w:sz w:val="28"/>
                <w:szCs w:val="30"/>
                <w:lang w:val="en-US" w:eastAsia="zh-CN"/>
              </w:rPr>
            </w:pPr>
            <w:r>
              <w:rPr>
                <w:rFonts w:hint="eastAsia" w:eastAsia="仿宋_GB2312" w:asciiTheme="minorEastAsia" w:hAnsiTheme="minorEastAsia" w:cstheme="minorEastAsia"/>
                <w:sz w:val="28"/>
                <w:szCs w:val="30"/>
                <w:lang w:val="en-US" w:eastAsia="zh-CN"/>
              </w:rPr>
              <w:t>7</w:t>
            </w:r>
          </w:p>
        </w:tc>
        <w:tc>
          <w:tcPr>
            <w:tcW w:w="1606" w:type="dxa"/>
            <w:tcBorders>
              <w:top w:val="single" w:color="000000" w:sz="12" w:space="0"/>
              <w:left w:val="single" w:color="000000" w:sz="12" w:space="0"/>
              <w:bottom w:val="single" w:color="000000" w:sz="12" w:space="0"/>
              <w:right w:val="single" w:color="000000" w:sz="12" w:space="0"/>
            </w:tcBorders>
            <w:vAlign w:val="center"/>
          </w:tcPr>
          <w:p>
            <w:pPr>
              <w:pStyle w:val="9"/>
              <w:keepNext w:val="0"/>
              <w:keepLines w:val="0"/>
              <w:pageBreakBefore w:val="0"/>
              <w:widowControl w:val="0"/>
              <w:kinsoku/>
              <w:wordWrap/>
              <w:overflowPunct/>
              <w:topLinePunct w:val="0"/>
              <w:autoSpaceDE/>
              <w:autoSpaceDN/>
              <w:bidi w:val="0"/>
              <w:adjustRightInd/>
              <w:snapToGrid/>
              <w:spacing w:line="400" w:lineRule="exact"/>
              <w:ind w:left="0" w:right="0" w:firstLine="0" w:firstLineChars="0"/>
              <w:jc w:val="center"/>
              <w:textAlignment w:val="auto"/>
              <w:rPr>
                <w:rFonts w:hint="default" w:eastAsia="仿宋_GB2312" w:asciiTheme="minorEastAsia" w:hAnsiTheme="minorEastAsia" w:cstheme="minorEastAsia"/>
                <w:sz w:val="28"/>
                <w:szCs w:val="30"/>
                <w:lang w:val="en-US" w:eastAsia="zh-CN"/>
              </w:rPr>
            </w:pPr>
            <w:r>
              <w:rPr>
                <w:rFonts w:hint="eastAsia" w:eastAsia="仿宋_GB2312" w:asciiTheme="minorEastAsia" w:hAnsiTheme="minorEastAsia" w:cstheme="minorEastAsia"/>
                <w:sz w:val="28"/>
                <w:szCs w:val="30"/>
                <w:lang w:val="en-US" w:eastAsia="zh-CN"/>
              </w:rPr>
              <w:t>3</w:t>
            </w:r>
          </w:p>
        </w:tc>
        <w:tc>
          <w:tcPr>
            <w:tcW w:w="1605" w:type="dxa"/>
            <w:tcBorders>
              <w:top w:val="single" w:color="000000" w:sz="12" w:space="0"/>
              <w:left w:val="single" w:color="000000" w:sz="12" w:space="0"/>
              <w:bottom w:val="single" w:color="000000" w:sz="12" w:space="0"/>
              <w:right w:val="single" w:color="000000" w:sz="12" w:space="0"/>
            </w:tcBorders>
            <w:vAlign w:val="center"/>
          </w:tcPr>
          <w:p>
            <w:pPr>
              <w:pStyle w:val="9"/>
              <w:keepNext w:val="0"/>
              <w:keepLines w:val="0"/>
              <w:pageBreakBefore w:val="0"/>
              <w:widowControl w:val="0"/>
              <w:kinsoku/>
              <w:wordWrap/>
              <w:overflowPunct/>
              <w:topLinePunct w:val="0"/>
              <w:autoSpaceDE/>
              <w:autoSpaceDN/>
              <w:bidi w:val="0"/>
              <w:adjustRightInd/>
              <w:snapToGrid/>
              <w:spacing w:line="400" w:lineRule="exact"/>
              <w:ind w:left="0" w:right="0" w:firstLine="0" w:firstLineChars="0"/>
              <w:jc w:val="center"/>
              <w:textAlignment w:val="auto"/>
              <w:rPr>
                <w:rFonts w:hint="default" w:eastAsia="仿宋_GB2312" w:asciiTheme="minorEastAsia" w:hAnsiTheme="minorEastAsia" w:cstheme="minorEastAsia"/>
                <w:sz w:val="28"/>
                <w:szCs w:val="30"/>
                <w:lang w:val="en-US" w:eastAsia="zh-CN"/>
              </w:rPr>
            </w:pPr>
            <w:r>
              <w:rPr>
                <w:rFonts w:hint="eastAsia" w:eastAsia="仿宋_GB2312" w:asciiTheme="minorEastAsia" w:hAnsiTheme="minorEastAsia" w:cstheme="minorEastAsia"/>
                <w:sz w:val="28"/>
                <w:szCs w:val="30"/>
                <w:lang w:val="en-US" w:eastAsia="zh-CN"/>
              </w:rPr>
              <w:t>3</w:t>
            </w:r>
          </w:p>
        </w:tc>
        <w:tc>
          <w:tcPr>
            <w:tcW w:w="1514" w:type="dxa"/>
            <w:tcBorders>
              <w:top w:val="single" w:color="000000" w:sz="12" w:space="0"/>
              <w:left w:val="single" w:color="000000" w:sz="12" w:space="0"/>
              <w:bottom w:val="single" w:color="000000" w:sz="12" w:space="0"/>
              <w:right w:val="single" w:color="000000" w:sz="12" w:space="0"/>
            </w:tcBorders>
            <w:vAlign w:val="center"/>
          </w:tcPr>
          <w:p>
            <w:pPr>
              <w:pStyle w:val="9"/>
              <w:keepNext w:val="0"/>
              <w:keepLines w:val="0"/>
              <w:pageBreakBefore w:val="0"/>
              <w:widowControl w:val="0"/>
              <w:kinsoku/>
              <w:wordWrap/>
              <w:overflowPunct/>
              <w:topLinePunct w:val="0"/>
              <w:autoSpaceDE/>
              <w:autoSpaceDN/>
              <w:bidi w:val="0"/>
              <w:adjustRightInd/>
              <w:snapToGrid/>
              <w:spacing w:line="400" w:lineRule="exact"/>
              <w:ind w:left="0" w:right="0" w:firstLine="0" w:firstLineChars="0"/>
              <w:jc w:val="center"/>
              <w:textAlignment w:val="auto"/>
              <w:rPr>
                <w:rFonts w:hint="default" w:eastAsia="仿宋_GB2312" w:asciiTheme="minorEastAsia" w:hAnsiTheme="minorEastAsia" w:cstheme="minorEastAsia"/>
                <w:sz w:val="28"/>
                <w:szCs w:val="30"/>
                <w:lang w:val="en-US" w:eastAsia="zh-CN"/>
              </w:rPr>
            </w:pPr>
            <w:r>
              <w:rPr>
                <w:rFonts w:hint="eastAsia" w:eastAsia="仿宋_GB2312" w:asciiTheme="minorEastAsia" w:hAnsiTheme="minorEastAsia" w:cstheme="minorEastAsia"/>
                <w:sz w:val="28"/>
                <w:szCs w:val="30"/>
                <w:lang w:val="en-US" w:eastAsia="zh-CN"/>
              </w:rPr>
              <w:t>3</w:t>
            </w: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419" w:hRule="atLeast"/>
          <w:jc w:val="center"/>
        </w:trPr>
        <w:tc>
          <w:tcPr>
            <w:tcW w:w="1384" w:type="dxa"/>
            <w:tcBorders>
              <w:top w:val="single" w:color="000000" w:sz="12" w:space="0"/>
              <w:left w:val="single" w:color="000000" w:sz="12" w:space="0"/>
              <w:bottom w:val="single" w:color="000000" w:sz="12" w:space="0"/>
              <w:right w:val="single" w:color="000000" w:sz="12" w:space="0"/>
            </w:tcBorders>
            <w:vAlign w:val="center"/>
          </w:tcPr>
          <w:p>
            <w:pPr>
              <w:pStyle w:val="9"/>
              <w:keepNext w:val="0"/>
              <w:keepLines w:val="0"/>
              <w:pageBreakBefore w:val="0"/>
              <w:widowControl w:val="0"/>
              <w:kinsoku/>
              <w:wordWrap/>
              <w:overflowPunct/>
              <w:topLinePunct w:val="0"/>
              <w:autoSpaceDE/>
              <w:autoSpaceDN/>
              <w:bidi w:val="0"/>
              <w:adjustRightInd/>
              <w:snapToGrid/>
              <w:spacing w:line="400" w:lineRule="exact"/>
              <w:ind w:left="0" w:right="0" w:firstLine="0" w:firstLineChars="0"/>
              <w:jc w:val="center"/>
              <w:textAlignment w:val="auto"/>
              <w:rPr>
                <w:rFonts w:hint="eastAsia" w:eastAsia="仿宋_GB2312" w:asciiTheme="minorEastAsia" w:hAnsiTheme="minorEastAsia" w:cstheme="minorEastAsia"/>
                <w:sz w:val="28"/>
                <w:szCs w:val="30"/>
              </w:rPr>
            </w:pPr>
            <w:r>
              <w:rPr>
                <w:rFonts w:hint="eastAsia" w:eastAsia="仿宋_GB2312" w:asciiTheme="minorEastAsia" w:hAnsiTheme="minorEastAsia" w:cstheme="minorEastAsia"/>
                <w:color w:val="444444"/>
                <w:w w:val="110"/>
                <w:sz w:val="28"/>
                <w:szCs w:val="30"/>
              </w:rPr>
              <w:t>实</w:t>
            </w:r>
            <w:r>
              <w:rPr>
                <w:rFonts w:hint="eastAsia" w:eastAsia="仿宋_GB2312" w:asciiTheme="minorEastAsia" w:hAnsiTheme="minorEastAsia" w:cstheme="minorEastAsia"/>
                <w:color w:val="2B2B2B"/>
                <w:w w:val="110"/>
                <w:sz w:val="28"/>
                <w:szCs w:val="30"/>
              </w:rPr>
              <w:t>际得分</w:t>
            </w:r>
          </w:p>
        </w:tc>
        <w:tc>
          <w:tcPr>
            <w:tcW w:w="1155" w:type="dxa"/>
            <w:tcBorders>
              <w:top w:val="single" w:color="000000" w:sz="12" w:space="0"/>
              <w:left w:val="single" w:color="000000" w:sz="12" w:space="0"/>
              <w:bottom w:val="single" w:color="000000" w:sz="12" w:space="0"/>
              <w:right w:val="single" w:color="000000" w:sz="12" w:space="0"/>
            </w:tcBorders>
            <w:vAlign w:val="center"/>
          </w:tcPr>
          <w:p>
            <w:pPr>
              <w:pStyle w:val="9"/>
              <w:keepNext w:val="0"/>
              <w:keepLines w:val="0"/>
              <w:pageBreakBefore w:val="0"/>
              <w:widowControl w:val="0"/>
              <w:kinsoku/>
              <w:wordWrap/>
              <w:overflowPunct/>
              <w:topLinePunct w:val="0"/>
              <w:autoSpaceDE/>
              <w:autoSpaceDN/>
              <w:bidi w:val="0"/>
              <w:adjustRightInd/>
              <w:snapToGrid/>
              <w:spacing w:line="400" w:lineRule="exact"/>
              <w:ind w:left="0" w:right="0" w:firstLine="0" w:firstLineChars="0"/>
              <w:jc w:val="center"/>
              <w:textAlignment w:val="auto"/>
              <w:rPr>
                <w:rFonts w:hint="eastAsia" w:eastAsia="仿宋_GB2312" w:asciiTheme="minorEastAsia" w:hAnsiTheme="minorEastAsia" w:cstheme="minorEastAsia"/>
                <w:sz w:val="28"/>
                <w:szCs w:val="30"/>
                <w:lang w:val="en-US" w:eastAsia="zh-CN"/>
              </w:rPr>
            </w:pPr>
            <w:r>
              <w:rPr>
                <w:rFonts w:hint="eastAsia" w:eastAsia="仿宋_GB2312" w:asciiTheme="minorEastAsia" w:hAnsiTheme="minorEastAsia" w:cstheme="minorEastAsia"/>
                <w:sz w:val="28"/>
                <w:szCs w:val="30"/>
                <w:lang w:val="en-US" w:eastAsia="zh-CN"/>
              </w:rPr>
              <w:t>4</w:t>
            </w:r>
          </w:p>
        </w:tc>
        <w:tc>
          <w:tcPr>
            <w:tcW w:w="1185" w:type="dxa"/>
            <w:tcBorders>
              <w:top w:val="single" w:color="000000" w:sz="12" w:space="0"/>
              <w:left w:val="single" w:color="000000" w:sz="12" w:space="0"/>
              <w:bottom w:val="single" w:color="000000" w:sz="12" w:space="0"/>
              <w:right w:val="single" w:color="000000" w:sz="12" w:space="0"/>
            </w:tcBorders>
            <w:vAlign w:val="center"/>
          </w:tcPr>
          <w:p>
            <w:pPr>
              <w:pStyle w:val="9"/>
              <w:keepNext w:val="0"/>
              <w:keepLines w:val="0"/>
              <w:pageBreakBefore w:val="0"/>
              <w:widowControl w:val="0"/>
              <w:kinsoku/>
              <w:wordWrap/>
              <w:overflowPunct/>
              <w:topLinePunct w:val="0"/>
              <w:autoSpaceDE/>
              <w:autoSpaceDN/>
              <w:bidi w:val="0"/>
              <w:adjustRightInd/>
              <w:snapToGrid/>
              <w:spacing w:line="400" w:lineRule="exact"/>
              <w:ind w:left="0" w:right="0" w:firstLine="0" w:firstLineChars="0"/>
              <w:jc w:val="center"/>
              <w:textAlignment w:val="auto"/>
              <w:rPr>
                <w:rFonts w:hint="default" w:eastAsia="仿宋_GB2312" w:asciiTheme="minorEastAsia" w:hAnsiTheme="minorEastAsia" w:cstheme="minorEastAsia"/>
                <w:sz w:val="28"/>
                <w:szCs w:val="30"/>
                <w:lang w:val="en-US" w:eastAsia="zh-CN"/>
              </w:rPr>
            </w:pPr>
            <w:r>
              <w:rPr>
                <w:rFonts w:hint="eastAsia" w:eastAsia="仿宋_GB2312" w:asciiTheme="minorEastAsia" w:hAnsiTheme="minorEastAsia" w:cstheme="minorEastAsia"/>
                <w:sz w:val="28"/>
                <w:szCs w:val="30"/>
                <w:lang w:val="en-US" w:eastAsia="zh-CN"/>
              </w:rPr>
              <w:t>7</w:t>
            </w:r>
          </w:p>
        </w:tc>
        <w:tc>
          <w:tcPr>
            <w:tcW w:w="1606" w:type="dxa"/>
            <w:tcBorders>
              <w:top w:val="single" w:color="000000" w:sz="12" w:space="0"/>
              <w:left w:val="single" w:color="000000" w:sz="12" w:space="0"/>
              <w:bottom w:val="single" w:color="000000" w:sz="12" w:space="0"/>
              <w:right w:val="single" w:color="000000" w:sz="12" w:space="0"/>
            </w:tcBorders>
            <w:vAlign w:val="center"/>
          </w:tcPr>
          <w:p>
            <w:pPr>
              <w:pStyle w:val="9"/>
              <w:keepNext w:val="0"/>
              <w:keepLines w:val="0"/>
              <w:pageBreakBefore w:val="0"/>
              <w:widowControl w:val="0"/>
              <w:kinsoku/>
              <w:wordWrap/>
              <w:overflowPunct/>
              <w:topLinePunct w:val="0"/>
              <w:autoSpaceDE/>
              <w:autoSpaceDN/>
              <w:bidi w:val="0"/>
              <w:adjustRightInd/>
              <w:snapToGrid/>
              <w:spacing w:line="400" w:lineRule="exact"/>
              <w:ind w:left="0" w:right="0" w:firstLine="0" w:firstLineChars="0"/>
              <w:jc w:val="center"/>
              <w:textAlignment w:val="auto"/>
              <w:rPr>
                <w:rFonts w:hint="default" w:eastAsia="仿宋_GB2312" w:asciiTheme="minorEastAsia" w:hAnsiTheme="minorEastAsia" w:cstheme="minorEastAsia"/>
                <w:sz w:val="28"/>
                <w:szCs w:val="30"/>
                <w:lang w:val="en-US" w:eastAsia="zh-CN"/>
              </w:rPr>
            </w:pPr>
            <w:r>
              <w:rPr>
                <w:rFonts w:hint="eastAsia" w:eastAsia="仿宋_GB2312" w:asciiTheme="minorEastAsia" w:hAnsiTheme="minorEastAsia" w:cstheme="minorEastAsia"/>
                <w:sz w:val="28"/>
                <w:szCs w:val="30"/>
                <w:lang w:val="en-US" w:eastAsia="zh-CN"/>
              </w:rPr>
              <w:t>3</w:t>
            </w:r>
          </w:p>
        </w:tc>
        <w:tc>
          <w:tcPr>
            <w:tcW w:w="1605" w:type="dxa"/>
            <w:tcBorders>
              <w:top w:val="single" w:color="000000" w:sz="12" w:space="0"/>
              <w:left w:val="single" w:color="000000" w:sz="12" w:space="0"/>
              <w:bottom w:val="single" w:color="000000" w:sz="12" w:space="0"/>
              <w:right w:val="single" w:color="000000" w:sz="12" w:space="0"/>
            </w:tcBorders>
            <w:vAlign w:val="center"/>
          </w:tcPr>
          <w:p>
            <w:pPr>
              <w:pStyle w:val="9"/>
              <w:keepNext w:val="0"/>
              <w:keepLines w:val="0"/>
              <w:pageBreakBefore w:val="0"/>
              <w:widowControl w:val="0"/>
              <w:kinsoku/>
              <w:wordWrap/>
              <w:overflowPunct/>
              <w:topLinePunct w:val="0"/>
              <w:autoSpaceDE/>
              <w:autoSpaceDN/>
              <w:bidi w:val="0"/>
              <w:adjustRightInd/>
              <w:snapToGrid/>
              <w:spacing w:line="400" w:lineRule="exact"/>
              <w:ind w:left="0" w:right="0" w:firstLine="0" w:firstLineChars="0"/>
              <w:jc w:val="center"/>
              <w:textAlignment w:val="auto"/>
              <w:rPr>
                <w:rFonts w:hint="eastAsia" w:eastAsia="仿宋_GB2312" w:asciiTheme="minorEastAsia" w:hAnsiTheme="minorEastAsia" w:cstheme="minorEastAsia"/>
                <w:sz w:val="28"/>
                <w:szCs w:val="30"/>
                <w:lang w:val="en-US" w:eastAsia="zh-CN"/>
              </w:rPr>
            </w:pPr>
            <w:r>
              <w:rPr>
                <w:rFonts w:hint="eastAsia" w:eastAsia="仿宋_GB2312" w:asciiTheme="minorEastAsia" w:hAnsiTheme="minorEastAsia" w:cstheme="minorEastAsia"/>
                <w:sz w:val="28"/>
                <w:szCs w:val="30"/>
                <w:lang w:val="en-US" w:eastAsia="zh-CN"/>
              </w:rPr>
              <w:t>3</w:t>
            </w:r>
          </w:p>
        </w:tc>
        <w:tc>
          <w:tcPr>
            <w:tcW w:w="1514" w:type="dxa"/>
            <w:tcBorders>
              <w:top w:val="single" w:color="000000" w:sz="12" w:space="0"/>
              <w:left w:val="single" w:color="000000" w:sz="12" w:space="0"/>
              <w:bottom w:val="single" w:color="000000" w:sz="12" w:space="0"/>
              <w:right w:val="single" w:color="000000" w:sz="12" w:space="0"/>
            </w:tcBorders>
            <w:vAlign w:val="center"/>
          </w:tcPr>
          <w:p>
            <w:pPr>
              <w:pStyle w:val="9"/>
              <w:keepNext w:val="0"/>
              <w:keepLines w:val="0"/>
              <w:pageBreakBefore w:val="0"/>
              <w:widowControl w:val="0"/>
              <w:kinsoku/>
              <w:wordWrap/>
              <w:overflowPunct/>
              <w:topLinePunct w:val="0"/>
              <w:autoSpaceDE/>
              <w:autoSpaceDN/>
              <w:bidi w:val="0"/>
              <w:adjustRightInd/>
              <w:snapToGrid/>
              <w:spacing w:line="400" w:lineRule="exact"/>
              <w:ind w:left="0" w:right="0" w:firstLine="0" w:firstLineChars="0"/>
              <w:jc w:val="center"/>
              <w:textAlignment w:val="auto"/>
              <w:rPr>
                <w:rFonts w:hint="default" w:eastAsia="仿宋_GB2312" w:asciiTheme="minorEastAsia" w:hAnsiTheme="minorEastAsia" w:cstheme="minorEastAsia"/>
                <w:sz w:val="28"/>
                <w:szCs w:val="30"/>
                <w:lang w:val="en-US" w:eastAsia="zh-CN"/>
              </w:rPr>
            </w:pPr>
            <w:r>
              <w:rPr>
                <w:rFonts w:hint="eastAsia" w:eastAsia="仿宋_GB2312" w:asciiTheme="minorEastAsia" w:hAnsiTheme="minorEastAsia" w:cstheme="minorEastAsia"/>
                <w:sz w:val="28"/>
                <w:szCs w:val="30"/>
                <w:lang w:val="en-US" w:eastAsia="zh-CN"/>
              </w:rPr>
              <w:t>3</w:t>
            </w:r>
          </w:p>
        </w:tc>
      </w:tr>
    </w:tbl>
    <w:p>
      <w:pPr>
        <w:pStyle w:val="2"/>
        <w:keepNext w:val="0"/>
        <w:keepLines w:val="0"/>
        <w:pageBreakBefore w:val="0"/>
        <w:widowControl w:val="0"/>
        <w:kinsoku/>
        <w:wordWrap/>
        <w:overflowPunct/>
        <w:topLinePunct w:val="0"/>
        <w:autoSpaceDE/>
        <w:autoSpaceDN/>
        <w:bidi w:val="0"/>
        <w:adjustRightInd/>
        <w:snapToGrid/>
        <w:spacing w:after="0" w:line="560" w:lineRule="exact"/>
        <w:ind w:left="0" w:firstLine="640" w:firstLineChars="200"/>
        <w:textAlignment w:val="auto"/>
        <w:rPr>
          <w:rFonts w:hint="eastAsia"/>
        </w:rPr>
      </w:pPr>
      <w:r>
        <w:rPr>
          <w:rFonts w:hint="eastAsia" w:ascii="仿宋_GB2312" w:hAnsi="仿宋_GB2312" w:eastAsia="仿宋_GB2312" w:cs="仿宋_GB2312"/>
          <w:kern w:val="2"/>
          <w:sz w:val="32"/>
          <w:szCs w:val="32"/>
          <w:lang w:val="en-US" w:eastAsia="zh-CN" w:bidi="ar-SA"/>
        </w:rPr>
        <w:t>过程指标主要评价对项目预算控制及资</w:t>
      </w:r>
      <w:r>
        <w:rPr>
          <w:rFonts w:hint="eastAsia" w:cs="仿宋_GB2312"/>
          <w:kern w:val="2"/>
          <w:sz w:val="32"/>
          <w:szCs w:val="32"/>
          <w:lang w:val="en-US" w:eastAsia="zh-CN" w:bidi="ar-SA"/>
        </w:rPr>
        <w:t>金</w:t>
      </w:r>
      <w:r>
        <w:rPr>
          <w:rFonts w:hint="eastAsia" w:ascii="仿宋_GB2312" w:hAnsi="仿宋_GB2312" w:eastAsia="仿宋_GB2312" w:cs="仿宋_GB2312"/>
          <w:kern w:val="2"/>
          <w:sz w:val="32"/>
          <w:szCs w:val="32"/>
          <w:lang w:val="en-US" w:eastAsia="zh-CN" w:bidi="ar-SA"/>
        </w:rPr>
        <w:t>管理情况，下设“资金管理”和”组织实施两个二级指标，再细分五个三级指标，包括“资金到位率”、“预算执行率”、“资金使用合规性”、“管理制度健全性”、“制度执行有效性”。对于过程指标的评价，主要采取了查阅资料、访谈座谈、抽查记录等方式，查看了项目资金的收付款凭证，核查其账务处理是否符合规范、项目质量是否可控、监管是否有效、项目开支是否严格按照规定履行手续等情况。对项目过程涉及的指标进行打分。</w:t>
      </w:r>
    </w:p>
    <w:p>
      <w:pPr>
        <w:pStyle w:val="2"/>
        <w:keepNext w:val="0"/>
        <w:keepLines w:val="0"/>
        <w:pageBreakBefore w:val="0"/>
        <w:widowControl w:val="0"/>
        <w:kinsoku/>
        <w:wordWrap/>
        <w:overflowPunct/>
        <w:topLinePunct w:val="0"/>
        <w:autoSpaceDE/>
        <w:autoSpaceDN/>
        <w:bidi w:val="0"/>
        <w:adjustRightInd/>
        <w:snapToGrid/>
        <w:spacing w:after="0" w:line="560" w:lineRule="exact"/>
        <w:ind w:left="0" w:firstLine="640" w:firstLineChars="200"/>
        <w:textAlignment w:val="auto"/>
        <w:rPr>
          <w:rFonts w:hint="eastAsia" w:cs="仿宋_GB2312"/>
          <w:kern w:val="2"/>
          <w:sz w:val="32"/>
          <w:szCs w:val="32"/>
          <w:lang w:val="en-US" w:eastAsia="zh-CN" w:bidi="ar-SA"/>
        </w:rPr>
      </w:pPr>
      <w:r>
        <w:rPr>
          <w:rFonts w:hint="eastAsia" w:cs="仿宋_GB2312"/>
          <w:kern w:val="2"/>
          <w:sz w:val="32"/>
          <w:szCs w:val="32"/>
          <w:lang w:val="en-US" w:eastAsia="zh-CN" w:bidi="ar-SA"/>
        </w:rPr>
        <w:t>（三）项目产出情况。</w:t>
      </w:r>
    </w:p>
    <w:p>
      <w:pPr>
        <w:pStyle w:val="2"/>
        <w:keepNext w:val="0"/>
        <w:keepLines w:val="0"/>
        <w:pageBreakBefore w:val="0"/>
        <w:widowControl w:val="0"/>
        <w:kinsoku/>
        <w:wordWrap/>
        <w:overflowPunct/>
        <w:topLinePunct w:val="0"/>
        <w:autoSpaceDE/>
        <w:autoSpaceDN/>
        <w:bidi w:val="0"/>
        <w:adjustRightInd/>
        <w:snapToGrid/>
        <w:spacing w:after="0" w:line="560" w:lineRule="exact"/>
        <w:ind w:left="0" w:firstLine="640" w:firstLineChars="200"/>
        <w:textAlignment w:val="auto"/>
        <w:rPr>
          <w:rFonts w:hint="eastAsia" w:cs="仿宋_GB2312"/>
          <w:kern w:val="2"/>
          <w:sz w:val="32"/>
          <w:szCs w:val="32"/>
          <w:lang w:val="en-US" w:eastAsia="zh-CN" w:bidi="ar-SA"/>
        </w:rPr>
      </w:pPr>
      <w:r>
        <w:rPr>
          <w:rFonts w:hint="eastAsia" w:cs="仿宋_GB2312"/>
          <w:kern w:val="2"/>
          <w:sz w:val="32"/>
          <w:szCs w:val="32"/>
          <w:lang w:val="en-US" w:eastAsia="zh-CN" w:bidi="ar-SA"/>
        </w:rPr>
        <w:t>产出指标满分为40分，根据评价原则，产出评价得分37分。</w:t>
      </w:r>
    </w:p>
    <w:tbl>
      <w:tblPr>
        <w:tblStyle w:val="7"/>
        <w:tblW w:w="5192" w:type="pct"/>
        <w:tblInd w:w="0"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1563"/>
        <w:gridCol w:w="1083"/>
        <w:gridCol w:w="901"/>
        <w:gridCol w:w="1074"/>
        <w:gridCol w:w="1051"/>
        <w:gridCol w:w="946"/>
        <w:gridCol w:w="1019"/>
        <w:gridCol w:w="1020"/>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55" w:hRule="atLeast"/>
        </w:trPr>
        <w:tc>
          <w:tcPr>
            <w:tcW w:w="902" w:type="pct"/>
            <w:vMerge w:val="restart"/>
            <w:vAlign w:val="center"/>
          </w:tcPr>
          <w:p>
            <w:pPr>
              <w:pStyle w:val="9"/>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eastAsia="仿宋_GB2312" w:asciiTheme="minorEastAsia" w:hAnsiTheme="minorEastAsia" w:cstheme="minorEastAsia"/>
                <w:sz w:val="28"/>
                <w:szCs w:val="30"/>
              </w:rPr>
            </w:pPr>
          </w:p>
          <w:p>
            <w:pPr>
              <w:pStyle w:val="9"/>
              <w:keepNext w:val="0"/>
              <w:keepLines w:val="0"/>
              <w:pageBreakBefore w:val="0"/>
              <w:widowControl w:val="0"/>
              <w:kinsoku/>
              <w:wordWrap/>
              <w:overflowPunct/>
              <w:topLinePunct w:val="0"/>
              <w:autoSpaceDE/>
              <w:autoSpaceDN/>
              <w:bidi w:val="0"/>
              <w:adjustRightInd/>
              <w:snapToGrid/>
              <w:spacing w:line="400" w:lineRule="exact"/>
              <w:ind w:left="0"/>
              <w:jc w:val="center"/>
              <w:textAlignment w:val="auto"/>
              <w:rPr>
                <w:rFonts w:hint="eastAsia" w:eastAsia="仿宋_GB2312" w:asciiTheme="minorEastAsia" w:hAnsiTheme="minorEastAsia" w:cstheme="minorEastAsia"/>
                <w:sz w:val="28"/>
                <w:szCs w:val="30"/>
              </w:rPr>
            </w:pPr>
            <w:r>
              <w:rPr>
                <w:rFonts w:hint="eastAsia" w:eastAsia="仿宋_GB2312" w:asciiTheme="minorEastAsia" w:hAnsiTheme="minorEastAsia" w:cstheme="minorEastAsia"/>
                <w:color w:val="2F2F2F"/>
                <w:w w:val="110"/>
                <w:sz w:val="28"/>
                <w:szCs w:val="30"/>
              </w:rPr>
              <w:t>项目</w:t>
            </w:r>
          </w:p>
        </w:tc>
        <w:tc>
          <w:tcPr>
            <w:tcW w:w="1146" w:type="pct"/>
            <w:gridSpan w:val="2"/>
            <w:vAlign w:val="center"/>
          </w:tcPr>
          <w:p>
            <w:pPr>
              <w:pStyle w:val="9"/>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eastAsia="仿宋_GB2312"/>
                <w:sz w:val="28"/>
                <w:lang w:val="en-US" w:eastAsia="zh-CN"/>
              </w:rPr>
            </w:pPr>
            <w:r>
              <w:rPr>
                <w:rFonts w:hint="eastAsia" w:eastAsia="仿宋_GB2312"/>
                <w:sz w:val="28"/>
                <w:lang w:val="en-US" w:eastAsia="zh-CN"/>
              </w:rPr>
              <w:t>数量指标</w:t>
            </w:r>
          </w:p>
        </w:tc>
        <w:tc>
          <w:tcPr>
            <w:tcW w:w="1227" w:type="pct"/>
            <w:gridSpan w:val="2"/>
            <w:vAlign w:val="center"/>
          </w:tcPr>
          <w:p>
            <w:pPr>
              <w:pStyle w:val="9"/>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eastAsia="仿宋_GB2312"/>
                <w:sz w:val="28"/>
                <w:lang w:val="en-US" w:eastAsia="zh-CN"/>
              </w:rPr>
            </w:pPr>
            <w:r>
              <w:rPr>
                <w:rFonts w:hint="eastAsia" w:eastAsia="仿宋_GB2312"/>
                <w:sz w:val="28"/>
                <w:lang w:val="en-US" w:eastAsia="zh-CN"/>
              </w:rPr>
              <w:t>质量指标</w:t>
            </w:r>
          </w:p>
        </w:tc>
        <w:tc>
          <w:tcPr>
            <w:tcW w:w="1135" w:type="pct"/>
            <w:gridSpan w:val="2"/>
            <w:vAlign w:val="center"/>
          </w:tcPr>
          <w:p>
            <w:pPr>
              <w:pStyle w:val="9"/>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eastAsia="仿宋_GB2312"/>
                <w:sz w:val="28"/>
                <w:lang w:val="en-US" w:eastAsia="zh-CN"/>
              </w:rPr>
            </w:pPr>
            <w:r>
              <w:rPr>
                <w:rFonts w:hint="eastAsia" w:eastAsia="仿宋_GB2312"/>
                <w:sz w:val="28"/>
                <w:lang w:val="en-US" w:eastAsia="zh-CN"/>
              </w:rPr>
              <w:t>时效指标</w:t>
            </w:r>
          </w:p>
        </w:tc>
        <w:tc>
          <w:tcPr>
            <w:tcW w:w="588" w:type="pct"/>
            <w:vAlign w:val="center"/>
          </w:tcPr>
          <w:p>
            <w:pPr>
              <w:pStyle w:val="9"/>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eastAsia="仿宋_GB2312"/>
                <w:sz w:val="28"/>
                <w:lang w:val="en-US" w:eastAsia="zh-CN"/>
              </w:rPr>
            </w:pPr>
            <w:r>
              <w:rPr>
                <w:rFonts w:hint="eastAsia" w:eastAsia="仿宋_GB2312"/>
                <w:sz w:val="28"/>
                <w:lang w:val="en-US" w:eastAsia="zh-CN"/>
              </w:rPr>
              <w:t>成本</w:t>
            </w:r>
          </w:p>
          <w:p>
            <w:pPr>
              <w:pStyle w:val="9"/>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eastAsia="仿宋_GB2312"/>
                <w:sz w:val="28"/>
                <w:lang w:val="en-US" w:eastAsia="zh-CN"/>
              </w:rPr>
            </w:pPr>
            <w:r>
              <w:rPr>
                <w:rFonts w:hint="eastAsia" w:eastAsia="仿宋_GB2312"/>
                <w:sz w:val="28"/>
                <w:lang w:val="en-US" w:eastAsia="zh-CN"/>
              </w:rPr>
              <w:t>指标</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49" w:hRule="atLeast"/>
        </w:trPr>
        <w:tc>
          <w:tcPr>
            <w:tcW w:w="902"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eastAsia="仿宋_GB2312" w:asciiTheme="minorEastAsia" w:hAnsiTheme="minorEastAsia" w:cstheme="minorEastAsia"/>
                <w:sz w:val="28"/>
                <w:szCs w:val="30"/>
              </w:rPr>
            </w:pPr>
          </w:p>
        </w:tc>
        <w:tc>
          <w:tcPr>
            <w:tcW w:w="625" w:type="pct"/>
            <w:vAlign w:val="center"/>
          </w:tcPr>
          <w:p>
            <w:pPr>
              <w:pStyle w:val="9"/>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eastAsia="仿宋_GB2312"/>
                <w:sz w:val="28"/>
                <w:lang w:val="en-US" w:eastAsia="zh-CN"/>
              </w:rPr>
            </w:pPr>
            <w:r>
              <w:rPr>
                <w:rFonts w:hint="eastAsia" w:eastAsia="仿宋_GB2312"/>
                <w:sz w:val="28"/>
                <w:lang w:val="en-US" w:eastAsia="zh-CN"/>
              </w:rPr>
              <w:t>整治村数量</w:t>
            </w:r>
          </w:p>
        </w:tc>
        <w:tc>
          <w:tcPr>
            <w:tcW w:w="520" w:type="pct"/>
            <w:vAlign w:val="center"/>
          </w:tcPr>
          <w:p>
            <w:pPr>
              <w:pStyle w:val="9"/>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eastAsia="仿宋_GB2312"/>
                <w:sz w:val="28"/>
                <w:lang w:eastAsia="zh-CN"/>
              </w:rPr>
            </w:pPr>
            <w:r>
              <w:rPr>
                <w:rFonts w:hint="eastAsia" w:eastAsia="仿宋_GB2312"/>
                <w:sz w:val="28"/>
                <w:lang w:eastAsia="zh-CN"/>
              </w:rPr>
              <w:t>机械</w:t>
            </w:r>
          </w:p>
          <w:p>
            <w:pPr>
              <w:pStyle w:val="9"/>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eastAsia="仿宋_GB2312"/>
                <w:sz w:val="28"/>
                <w:lang w:val="en-US" w:eastAsia="zh-CN"/>
              </w:rPr>
            </w:pPr>
            <w:r>
              <w:rPr>
                <w:rFonts w:hint="eastAsia" w:eastAsia="仿宋_GB2312"/>
                <w:sz w:val="28"/>
                <w:lang w:eastAsia="zh-CN"/>
              </w:rPr>
              <w:t>台班</w:t>
            </w:r>
          </w:p>
        </w:tc>
        <w:tc>
          <w:tcPr>
            <w:tcW w:w="620" w:type="pct"/>
            <w:vAlign w:val="center"/>
          </w:tcPr>
          <w:p>
            <w:pPr>
              <w:pStyle w:val="9"/>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eastAsia="仿宋_GB2312"/>
                <w:sz w:val="28"/>
                <w:lang w:val="en-US" w:eastAsia="zh-CN"/>
              </w:rPr>
            </w:pPr>
            <w:r>
              <w:rPr>
                <w:rFonts w:hint="eastAsia" w:eastAsia="仿宋_GB2312"/>
                <w:sz w:val="28"/>
                <w:lang w:val="en-US" w:eastAsia="zh-CN"/>
              </w:rPr>
              <w:t>验收合格率</w:t>
            </w:r>
          </w:p>
        </w:tc>
        <w:tc>
          <w:tcPr>
            <w:tcW w:w="606" w:type="pct"/>
            <w:vAlign w:val="center"/>
          </w:tcPr>
          <w:p>
            <w:pPr>
              <w:pStyle w:val="9"/>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eastAsia="仿宋_GB2312"/>
                <w:sz w:val="28"/>
                <w:lang w:val="en-US" w:eastAsia="zh-CN"/>
              </w:rPr>
            </w:pPr>
            <w:r>
              <w:rPr>
                <w:rFonts w:hint="eastAsia" w:eastAsia="仿宋_GB2312"/>
                <w:sz w:val="28"/>
                <w:lang w:eastAsia="zh-CN"/>
              </w:rPr>
              <w:t>拆除、清除</w:t>
            </w:r>
            <w:r>
              <w:rPr>
                <w:rFonts w:hint="eastAsia" w:eastAsia="仿宋_GB2312"/>
                <w:sz w:val="28"/>
              </w:rPr>
              <w:t>达标</w:t>
            </w:r>
            <w:r>
              <w:rPr>
                <w:rFonts w:hint="eastAsia" w:eastAsia="仿宋_GB2312"/>
                <w:sz w:val="28"/>
                <w:lang w:val="en-US" w:eastAsia="zh-CN"/>
              </w:rPr>
              <w:t>率</w:t>
            </w:r>
          </w:p>
        </w:tc>
        <w:tc>
          <w:tcPr>
            <w:tcW w:w="546" w:type="pct"/>
            <w:vAlign w:val="center"/>
          </w:tcPr>
          <w:p>
            <w:pPr>
              <w:pStyle w:val="9"/>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仿宋_GB2312" w:cs="宋体"/>
                <w:kern w:val="2"/>
                <w:sz w:val="28"/>
                <w:szCs w:val="24"/>
                <w:lang w:val="en-US" w:eastAsia="zh-CN" w:bidi="ar-SA"/>
              </w:rPr>
            </w:pPr>
            <w:r>
              <w:rPr>
                <w:rFonts w:hint="eastAsia" w:ascii="宋体" w:hAnsi="宋体" w:eastAsia="仿宋_GB2312" w:cs="宋体"/>
                <w:kern w:val="2"/>
                <w:sz w:val="28"/>
                <w:szCs w:val="24"/>
                <w:lang w:val="en-US" w:eastAsia="zh-CN" w:bidi="ar-SA"/>
              </w:rPr>
              <w:t>项目完成及时率</w:t>
            </w:r>
          </w:p>
        </w:tc>
        <w:tc>
          <w:tcPr>
            <w:tcW w:w="588" w:type="pct"/>
            <w:vAlign w:val="center"/>
          </w:tcPr>
          <w:p>
            <w:pPr>
              <w:pStyle w:val="9"/>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仿宋_GB2312" w:cs="宋体"/>
                <w:kern w:val="2"/>
                <w:sz w:val="28"/>
                <w:szCs w:val="24"/>
                <w:lang w:val="en-US" w:eastAsia="zh-CN" w:bidi="ar-SA"/>
              </w:rPr>
            </w:pPr>
            <w:r>
              <w:rPr>
                <w:rFonts w:hint="eastAsia" w:eastAsia="仿宋_GB2312"/>
                <w:sz w:val="28"/>
                <w:lang w:eastAsia="zh-CN"/>
              </w:rPr>
              <w:t>项目当年完成率</w:t>
            </w:r>
          </w:p>
        </w:tc>
        <w:tc>
          <w:tcPr>
            <w:tcW w:w="588" w:type="pct"/>
            <w:vAlign w:val="center"/>
          </w:tcPr>
          <w:p>
            <w:pPr>
              <w:pStyle w:val="9"/>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eastAsia="仿宋_GB2312"/>
                <w:sz w:val="28"/>
                <w:lang w:val="en-US" w:eastAsia="zh-CN"/>
              </w:rPr>
            </w:pPr>
            <w:r>
              <w:rPr>
                <w:rFonts w:hint="eastAsia" w:eastAsia="仿宋_GB2312"/>
                <w:sz w:val="28"/>
                <w:lang w:val="en-US" w:eastAsia="zh-CN"/>
              </w:rPr>
              <w:t>成本</w:t>
            </w:r>
          </w:p>
          <w:p>
            <w:pPr>
              <w:pStyle w:val="9"/>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eastAsia="仿宋_GB2312"/>
                <w:sz w:val="28"/>
                <w:lang w:val="en-US" w:eastAsia="zh-CN"/>
              </w:rPr>
            </w:pPr>
            <w:r>
              <w:rPr>
                <w:rFonts w:hint="eastAsia" w:eastAsia="仿宋_GB2312"/>
                <w:sz w:val="28"/>
                <w:lang w:val="en-US" w:eastAsia="zh-CN"/>
              </w:rPr>
              <w:t>控制</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14" w:hRule="atLeast"/>
        </w:trPr>
        <w:tc>
          <w:tcPr>
            <w:tcW w:w="902" w:type="pct"/>
            <w:vAlign w:val="center"/>
          </w:tcPr>
          <w:p>
            <w:pPr>
              <w:pStyle w:val="9"/>
              <w:keepNext w:val="0"/>
              <w:keepLines w:val="0"/>
              <w:pageBreakBefore w:val="0"/>
              <w:widowControl w:val="0"/>
              <w:kinsoku/>
              <w:wordWrap/>
              <w:overflowPunct/>
              <w:topLinePunct w:val="0"/>
              <w:autoSpaceDE/>
              <w:autoSpaceDN/>
              <w:bidi w:val="0"/>
              <w:adjustRightInd/>
              <w:snapToGrid/>
              <w:spacing w:line="400" w:lineRule="exact"/>
              <w:ind w:left="0" w:right="0"/>
              <w:jc w:val="center"/>
              <w:textAlignment w:val="auto"/>
              <w:rPr>
                <w:rFonts w:hint="eastAsia" w:eastAsia="仿宋_GB2312" w:asciiTheme="minorEastAsia" w:hAnsiTheme="minorEastAsia" w:cstheme="minorEastAsia"/>
                <w:sz w:val="28"/>
                <w:szCs w:val="30"/>
              </w:rPr>
            </w:pPr>
            <w:r>
              <w:rPr>
                <w:rFonts w:hint="eastAsia" w:eastAsia="仿宋_GB2312" w:asciiTheme="minorEastAsia" w:hAnsiTheme="minorEastAsia" w:cstheme="minorEastAsia"/>
                <w:color w:val="2F2F2F"/>
                <w:w w:val="110"/>
                <w:sz w:val="28"/>
                <w:szCs w:val="30"/>
              </w:rPr>
              <w:t>标准分值</w:t>
            </w:r>
          </w:p>
        </w:tc>
        <w:tc>
          <w:tcPr>
            <w:tcW w:w="625" w:type="pct"/>
            <w:vAlign w:val="center"/>
          </w:tcPr>
          <w:p>
            <w:pPr>
              <w:pStyle w:val="9"/>
              <w:keepNext w:val="0"/>
              <w:keepLines w:val="0"/>
              <w:pageBreakBefore w:val="0"/>
              <w:widowControl w:val="0"/>
              <w:kinsoku/>
              <w:wordWrap/>
              <w:overflowPunct/>
              <w:topLinePunct w:val="0"/>
              <w:autoSpaceDE/>
              <w:autoSpaceDN/>
              <w:bidi w:val="0"/>
              <w:adjustRightInd/>
              <w:snapToGrid/>
              <w:spacing w:line="400" w:lineRule="exact"/>
              <w:ind w:left="0" w:right="0"/>
              <w:jc w:val="center"/>
              <w:textAlignment w:val="auto"/>
              <w:rPr>
                <w:rFonts w:hint="default" w:eastAsia="仿宋_GB2312" w:asciiTheme="minorEastAsia" w:hAnsiTheme="minorEastAsia" w:cstheme="minorEastAsia"/>
                <w:sz w:val="28"/>
                <w:szCs w:val="30"/>
                <w:lang w:val="en-US" w:eastAsia="zh-CN"/>
              </w:rPr>
            </w:pPr>
            <w:r>
              <w:rPr>
                <w:rFonts w:hint="eastAsia" w:eastAsia="仿宋_GB2312" w:asciiTheme="minorEastAsia" w:hAnsiTheme="minorEastAsia" w:cstheme="minorEastAsia"/>
                <w:sz w:val="28"/>
                <w:szCs w:val="30"/>
                <w:lang w:val="en-US" w:eastAsia="zh-CN"/>
              </w:rPr>
              <w:t>5</w:t>
            </w:r>
          </w:p>
        </w:tc>
        <w:tc>
          <w:tcPr>
            <w:tcW w:w="520" w:type="pct"/>
            <w:vAlign w:val="center"/>
          </w:tcPr>
          <w:p>
            <w:pPr>
              <w:pStyle w:val="9"/>
              <w:keepNext w:val="0"/>
              <w:keepLines w:val="0"/>
              <w:pageBreakBefore w:val="0"/>
              <w:widowControl w:val="0"/>
              <w:kinsoku/>
              <w:wordWrap/>
              <w:overflowPunct/>
              <w:topLinePunct w:val="0"/>
              <w:autoSpaceDE/>
              <w:autoSpaceDN/>
              <w:bidi w:val="0"/>
              <w:adjustRightInd/>
              <w:snapToGrid/>
              <w:spacing w:line="400" w:lineRule="exact"/>
              <w:ind w:left="0" w:right="0"/>
              <w:jc w:val="center"/>
              <w:textAlignment w:val="auto"/>
              <w:rPr>
                <w:rFonts w:hint="default" w:eastAsia="仿宋_GB2312" w:asciiTheme="minorEastAsia" w:hAnsiTheme="minorEastAsia" w:cstheme="minorEastAsia"/>
                <w:sz w:val="28"/>
                <w:szCs w:val="30"/>
                <w:lang w:val="en-US" w:eastAsia="zh-CN"/>
              </w:rPr>
            </w:pPr>
            <w:r>
              <w:rPr>
                <w:rFonts w:hint="eastAsia" w:eastAsia="仿宋_GB2312" w:asciiTheme="minorEastAsia" w:hAnsiTheme="minorEastAsia" w:cstheme="minorEastAsia"/>
                <w:sz w:val="28"/>
                <w:szCs w:val="30"/>
                <w:lang w:val="en-US" w:eastAsia="zh-CN"/>
              </w:rPr>
              <w:t>10</w:t>
            </w:r>
          </w:p>
        </w:tc>
        <w:tc>
          <w:tcPr>
            <w:tcW w:w="620" w:type="pct"/>
            <w:vAlign w:val="center"/>
          </w:tcPr>
          <w:p>
            <w:pPr>
              <w:pStyle w:val="9"/>
              <w:keepNext w:val="0"/>
              <w:keepLines w:val="0"/>
              <w:pageBreakBefore w:val="0"/>
              <w:widowControl w:val="0"/>
              <w:kinsoku/>
              <w:wordWrap/>
              <w:overflowPunct/>
              <w:topLinePunct w:val="0"/>
              <w:autoSpaceDE/>
              <w:autoSpaceDN/>
              <w:bidi w:val="0"/>
              <w:adjustRightInd/>
              <w:snapToGrid/>
              <w:spacing w:line="400" w:lineRule="exact"/>
              <w:ind w:left="0" w:right="0"/>
              <w:jc w:val="center"/>
              <w:textAlignment w:val="auto"/>
              <w:rPr>
                <w:rFonts w:hint="eastAsia" w:eastAsia="仿宋_GB2312" w:asciiTheme="minorEastAsia" w:hAnsiTheme="minorEastAsia" w:cstheme="minorEastAsia"/>
                <w:sz w:val="28"/>
                <w:szCs w:val="30"/>
                <w:lang w:val="en-US" w:eastAsia="zh-CN"/>
              </w:rPr>
            </w:pPr>
            <w:r>
              <w:rPr>
                <w:rFonts w:hint="eastAsia" w:eastAsia="仿宋_GB2312" w:asciiTheme="minorEastAsia" w:hAnsiTheme="minorEastAsia" w:cstheme="minorEastAsia"/>
                <w:sz w:val="28"/>
                <w:szCs w:val="30"/>
                <w:lang w:val="en-US" w:eastAsia="zh-CN"/>
              </w:rPr>
              <w:t>5</w:t>
            </w:r>
          </w:p>
        </w:tc>
        <w:tc>
          <w:tcPr>
            <w:tcW w:w="606" w:type="pct"/>
            <w:vAlign w:val="center"/>
          </w:tcPr>
          <w:p>
            <w:pPr>
              <w:pStyle w:val="9"/>
              <w:keepNext w:val="0"/>
              <w:keepLines w:val="0"/>
              <w:pageBreakBefore w:val="0"/>
              <w:widowControl w:val="0"/>
              <w:kinsoku/>
              <w:wordWrap/>
              <w:overflowPunct/>
              <w:topLinePunct w:val="0"/>
              <w:autoSpaceDE/>
              <w:autoSpaceDN/>
              <w:bidi w:val="0"/>
              <w:adjustRightInd/>
              <w:snapToGrid/>
              <w:spacing w:line="400" w:lineRule="exact"/>
              <w:ind w:left="0" w:right="0"/>
              <w:jc w:val="center"/>
              <w:textAlignment w:val="auto"/>
              <w:rPr>
                <w:rFonts w:hint="eastAsia" w:eastAsia="仿宋_GB2312" w:asciiTheme="minorEastAsia" w:hAnsiTheme="minorEastAsia" w:cstheme="minorEastAsia"/>
                <w:color w:val="2F2F2F"/>
                <w:w w:val="108"/>
                <w:sz w:val="28"/>
                <w:szCs w:val="30"/>
                <w:lang w:val="en-US" w:eastAsia="zh-CN"/>
              </w:rPr>
            </w:pPr>
            <w:r>
              <w:rPr>
                <w:rFonts w:hint="eastAsia" w:eastAsia="仿宋_GB2312" w:asciiTheme="minorEastAsia" w:hAnsiTheme="minorEastAsia" w:cstheme="minorEastAsia"/>
                <w:color w:val="2F2F2F"/>
                <w:w w:val="108"/>
                <w:sz w:val="28"/>
                <w:szCs w:val="30"/>
                <w:lang w:val="en-US" w:eastAsia="zh-CN"/>
              </w:rPr>
              <w:t>5</w:t>
            </w:r>
          </w:p>
        </w:tc>
        <w:tc>
          <w:tcPr>
            <w:tcW w:w="546" w:type="pct"/>
            <w:vAlign w:val="center"/>
          </w:tcPr>
          <w:p>
            <w:pPr>
              <w:pStyle w:val="9"/>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rPr>
                <w:rFonts w:hint="eastAsia" w:eastAsia="仿宋_GB2312" w:asciiTheme="minorEastAsia" w:hAnsiTheme="minorEastAsia" w:cstheme="minorEastAsia"/>
                <w:kern w:val="2"/>
                <w:sz w:val="28"/>
                <w:szCs w:val="30"/>
                <w:lang w:val="en-US" w:eastAsia="zh-CN" w:bidi="ar-SA"/>
              </w:rPr>
            </w:pPr>
            <w:r>
              <w:rPr>
                <w:rFonts w:hint="eastAsia" w:eastAsia="仿宋_GB2312" w:asciiTheme="minorEastAsia" w:hAnsiTheme="minorEastAsia" w:cstheme="minorEastAsia"/>
                <w:sz w:val="28"/>
                <w:szCs w:val="30"/>
                <w:lang w:val="en-US" w:eastAsia="zh-CN"/>
              </w:rPr>
              <w:t>5</w:t>
            </w:r>
          </w:p>
        </w:tc>
        <w:tc>
          <w:tcPr>
            <w:tcW w:w="588" w:type="pct"/>
            <w:vAlign w:val="center"/>
          </w:tcPr>
          <w:p>
            <w:pPr>
              <w:pStyle w:val="9"/>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rPr>
                <w:rFonts w:hint="default" w:eastAsia="仿宋_GB2312" w:asciiTheme="minorEastAsia" w:hAnsiTheme="minorEastAsia" w:cstheme="minorEastAsia"/>
                <w:color w:val="2F2F2F"/>
                <w:w w:val="108"/>
                <w:kern w:val="2"/>
                <w:sz w:val="28"/>
                <w:szCs w:val="30"/>
                <w:lang w:val="en-US" w:eastAsia="zh-CN" w:bidi="ar-SA"/>
              </w:rPr>
            </w:pPr>
            <w:r>
              <w:rPr>
                <w:rFonts w:hint="eastAsia" w:eastAsia="仿宋_GB2312" w:asciiTheme="minorEastAsia" w:hAnsiTheme="minorEastAsia" w:cstheme="minorEastAsia"/>
                <w:color w:val="2F2F2F"/>
                <w:w w:val="108"/>
                <w:kern w:val="2"/>
                <w:sz w:val="28"/>
                <w:szCs w:val="30"/>
                <w:lang w:val="en-US" w:eastAsia="zh-CN" w:bidi="ar-SA"/>
              </w:rPr>
              <w:t>5</w:t>
            </w:r>
          </w:p>
        </w:tc>
        <w:tc>
          <w:tcPr>
            <w:tcW w:w="588" w:type="pct"/>
            <w:vAlign w:val="center"/>
          </w:tcPr>
          <w:p>
            <w:pPr>
              <w:pStyle w:val="9"/>
              <w:keepNext w:val="0"/>
              <w:keepLines w:val="0"/>
              <w:pageBreakBefore w:val="0"/>
              <w:widowControl w:val="0"/>
              <w:kinsoku/>
              <w:wordWrap/>
              <w:overflowPunct/>
              <w:topLinePunct w:val="0"/>
              <w:autoSpaceDE/>
              <w:autoSpaceDN/>
              <w:bidi w:val="0"/>
              <w:adjustRightInd/>
              <w:snapToGrid/>
              <w:spacing w:line="400" w:lineRule="exact"/>
              <w:ind w:left="0" w:right="0"/>
              <w:jc w:val="center"/>
              <w:textAlignment w:val="auto"/>
              <w:rPr>
                <w:rFonts w:hint="default" w:eastAsia="仿宋_GB2312" w:asciiTheme="minorEastAsia" w:hAnsiTheme="minorEastAsia" w:cstheme="minorEastAsia"/>
                <w:sz w:val="28"/>
                <w:szCs w:val="30"/>
                <w:lang w:val="en-US" w:eastAsia="zh-CN"/>
              </w:rPr>
            </w:pPr>
            <w:r>
              <w:rPr>
                <w:rFonts w:hint="eastAsia" w:eastAsia="仿宋_GB2312" w:asciiTheme="minorEastAsia" w:hAnsiTheme="minorEastAsia" w:cstheme="minorEastAsia"/>
                <w:sz w:val="28"/>
                <w:szCs w:val="30"/>
                <w:lang w:val="en-US" w:eastAsia="zh-CN"/>
              </w:rPr>
              <w:t>5</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79" w:hRule="atLeast"/>
        </w:trPr>
        <w:tc>
          <w:tcPr>
            <w:tcW w:w="902" w:type="pct"/>
            <w:vAlign w:val="center"/>
          </w:tcPr>
          <w:p>
            <w:pPr>
              <w:pStyle w:val="9"/>
              <w:keepNext w:val="0"/>
              <w:keepLines w:val="0"/>
              <w:pageBreakBefore w:val="0"/>
              <w:widowControl w:val="0"/>
              <w:kinsoku/>
              <w:wordWrap/>
              <w:overflowPunct/>
              <w:topLinePunct w:val="0"/>
              <w:autoSpaceDE/>
              <w:autoSpaceDN/>
              <w:bidi w:val="0"/>
              <w:adjustRightInd/>
              <w:snapToGrid/>
              <w:spacing w:line="400" w:lineRule="exact"/>
              <w:ind w:left="0" w:right="0"/>
              <w:jc w:val="center"/>
              <w:textAlignment w:val="auto"/>
              <w:rPr>
                <w:rFonts w:hint="eastAsia" w:eastAsia="仿宋_GB2312" w:asciiTheme="minorEastAsia" w:hAnsiTheme="minorEastAsia" w:cstheme="minorEastAsia"/>
                <w:sz w:val="28"/>
                <w:szCs w:val="30"/>
              </w:rPr>
            </w:pPr>
            <w:r>
              <w:rPr>
                <w:rFonts w:hint="eastAsia" w:eastAsia="仿宋_GB2312" w:asciiTheme="minorEastAsia" w:hAnsiTheme="minorEastAsia" w:cstheme="minorEastAsia"/>
                <w:color w:val="2F2F2F"/>
                <w:w w:val="105"/>
                <w:sz w:val="28"/>
                <w:szCs w:val="30"/>
              </w:rPr>
              <w:t>实际得分</w:t>
            </w:r>
          </w:p>
        </w:tc>
        <w:tc>
          <w:tcPr>
            <w:tcW w:w="625" w:type="pct"/>
            <w:vAlign w:val="center"/>
          </w:tcPr>
          <w:p>
            <w:pPr>
              <w:pStyle w:val="9"/>
              <w:keepNext w:val="0"/>
              <w:keepLines w:val="0"/>
              <w:pageBreakBefore w:val="0"/>
              <w:widowControl w:val="0"/>
              <w:kinsoku/>
              <w:wordWrap/>
              <w:overflowPunct/>
              <w:topLinePunct w:val="0"/>
              <w:autoSpaceDE/>
              <w:autoSpaceDN/>
              <w:bidi w:val="0"/>
              <w:adjustRightInd/>
              <w:snapToGrid/>
              <w:spacing w:line="400" w:lineRule="exact"/>
              <w:ind w:left="0" w:right="0"/>
              <w:jc w:val="center"/>
              <w:textAlignment w:val="auto"/>
              <w:rPr>
                <w:rFonts w:hint="default" w:eastAsia="仿宋_GB2312" w:asciiTheme="minorEastAsia" w:hAnsiTheme="minorEastAsia" w:cstheme="minorEastAsia"/>
                <w:sz w:val="28"/>
                <w:szCs w:val="30"/>
                <w:lang w:val="en-US" w:eastAsia="zh-CN"/>
              </w:rPr>
            </w:pPr>
            <w:r>
              <w:rPr>
                <w:rFonts w:hint="eastAsia" w:eastAsia="仿宋_GB2312" w:asciiTheme="minorEastAsia" w:hAnsiTheme="minorEastAsia" w:cstheme="minorEastAsia"/>
                <w:sz w:val="28"/>
                <w:szCs w:val="30"/>
                <w:lang w:val="en-US" w:eastAsia="zh-CN"/>
              </w:rPr>
              <w:t>4</w:t>
            </w:r>
          </w:p>
        </w:tc>
        <w:tc>
          <w:tcPr>
            <w:tcW w:w="520" w:type="pct"/>
            <w:vAlign w:val="center"/>
          </w:tcPr>
          <w:p>
            <w:pPr>
              <w:pStyle w:val="9"/>
              <w:keepNext w:val="0"/>
              <w:keepLines w:val="0"/>
              <w:pageBreakBefore w:val="0"/>
              <w:widowControl w:val="0"/>
              <w:kinsoku/>
              <w:wordWrap/>
              <w:overflowPunct/>
              <w:topLinePunct w:val="0"/>
              <w:autoSpaceDE/>
              <w:autoSpaceDN/>
              <w:bidi w:val="0"/>
              <w:adjustRightInd/>
              <w:snapToGrid/>
              <w:spacing w:line="400" w:lineRule="exact"/>
              <w:ind w:left="0" w:right="0"/>
              <w:jc w:val="center"/>
              <w:textAlignment w:val="auto"/>
              <w:rPr>
                <w:rFonts w:hint="default" w:eastAsia="仿宋_GB2312" w:asciiTheme="minorEastAsia" w:hAnsiTheme="minorEastAsia" w:cstheme="minorEastAsia"/>
                <w:sz w:val="28"/>
                <w:szCs w:val="30"/>
                <w:lang w:val="en-US" w:eastAsia="zh-CN"/>
              </w:rPr>
            </w:pPr>
            <w:r>
              <w:rPr>
                <w:rFonts w:hint="eastAsia" w:eastAsia="仿宋_GB2312" w:asciiTheme="minorEastAsia" w:hAnsiTheme="minorEastAsia" w:cstheme="minorEastAsia"/>
                <w:sz w:val="28"/>
                <w:szCs w:val="30"/>
                <w:lang w:val="en-US" w:eastAsia="zh-CN"/>
              </w:rPr>
              <w:t>10</w:t>
            </w:r>
          </w:p>
        </w:tc>
        <w:tc>
          <w:tcPr>
            <w:tcW w:w="620" w:type="pct"/>
            <w:vAlign w:val="center"/>
          </w:tcPr>
          <w:p>
            <w:pPr>
              <w:pStyle w:val="9"/>
              <w:keepNext w:val="0"/>
              <w:keepLines w:val="0"/>
              <w:pageBreakBefore w:val="0"/>
              <w:widowControl w:val="0"/>
              <w:kinsoku/>
              <w:wordWrap/>
              <w:overflowPunct/>
              <w:topLinePunct w:val="0"/>
              <w:autoSpaceDE/>
              <w:autoSpaceDN/>
              <w:bidi w:val="0"/>
              <w:adjustRightInd/>
              <w:snapToGrid/>
              <w:spacing w:line="400" w:lineRule="exact"/>
              <w:ind w:left="0" w:right="0"/>
              <w:jc w:val="center"/>
              <w:textAlignment w:val="auto"/>
              <w:rPr>
                <w:rFonts w:hint="eastAsia" w:eastAsia="仿宋_GB2312" w:asciiTheme="minorEastAsia" w:hAnsiTheme="minorEastAsia" w:cstheme="minorEastAsia"/>
                <w:sz w:val="28"/>
                <w:szCs w:val="30"/>
                <w:lang w:val="en-US" w:eastAsia="zh-CN"/>
              </w:rPr>
            </w:pPr>
            <w:r>
              <w:rPr>
                <w:rFonts w:hint="eastAsia" w:eastAsia="仿宋_GB2312" w:asciiTheme="minorEastAsia" w:hAnsiTheme="minorEastAsia" w:cstheme="minorEastAsia"/>
                <w:sz w:val="28"/>
                <w:szCs w:val="30"/>
                <w:lang w:val="en-US" w:eastAsia="zh-CN"/>
              </w:rPr>
              <w:t>5</w:t>
            </w:r>
          </w:p>
        </w:tc>
        <w:tc>
          <w:tcPr>
            <w:tcW w:w="606" w:type="pct"/>
            <w:vAlign w:val="center"/>
          </w:tcPr>
          <w:p>
            <w:pPr>
              <w:pStyle w:val="9"/>
              <w:keepNext w:val="0"/>
              <w:keepLines w:val="0"/>
              <w:pageBreakBefore w:val="0"/>
              <w:widowControl w:val="0"/>
              <w:kinsoku/>
              <w:wordWrap/>
              <w:overflowPunct/>
              <w:topLinePunct w:val="0"/>
              <w:autoSpaceDE/>
              <w:autoSpaceDN/>
              <w:bidi w:val="0"/>
              <w:adjustRightInd/>
              <w:snapToGrid/>
              <w:spacing w:line="400" w:lineRule="exact"/>
              <w:ind w:left="0" w:right="0"/>
              <w:jc w:val="center"/>
              <w:textAlignment w:val="auto"/>
              <w:rPr>
                <w:rFonts w:hint="default" w:eastAsia="仿宋_GB2312" w:asciiTheme="minorEastAsia" w:hAnsiTheme="minorEastAsia" w:cstheme="minorEastAsia"/>
                <w:color w:val="2F2F2F"/>
                <w:w w:val="108"/>
                <w:sz w:val="28"/>
                <w:szCs w:val="30"/>
                <w:lang w:val="en-US" w:eastAsia="zh-CN"/>
              </w:rPr>
            </w:pPr>
            <w:r>
              <w:rPr>
                <w:rFonts w:hint="eastAsia" w:eastAsia="仿宋_GB2312" w:asciiTheme="minorEastAsia" w:hAnsiTheme="minorEastAsia" w:cstheme="minorEastAsia"/>
                <w:color w:val="2F2F2F"/>
                <w:w w:val="108"/>
                <w:sz w:val="28"/>
                <w:szCs w:val="30"/>
                <w:lang w:val="en-US" w:eastAsia="zh-CN"/>
              </w:rPr>
              <w:t>4</w:t>
            </w:r>
          </w:p>
        </w:tc>
        <w:tc>
          <w:tcPr>
            <w:tcW w:w="546" w:type="pct"/>
            <w:vAlign w:val="center"/>
          </w:tcPr>
          <w:p>
            <w:pPr>
              <w:pStyle w:val="9"/>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rPr>
                <w:rFonts w:hint="eastAsia" w:eastAsia="仿宋_GB2312" w:asciiTheme="minorEastAsia" w:hAnsiTheme="minorEastAsia" w:cstheme="minorEastAsia"/>
                <w:kern w:val="2"/>
                <w:sz w:val="28"/>
                <w:szCs w:val="30"/>
                <w:lang w:val="en-US" w:eastAsia="zh-CN" w:bidi="ar-SA"/>
              </w:rPr>
            </w:pPr>
            <w:r>
              <w:rPr>
                <w:rFonts w:hint="eastAsia" w:eastAsia="仿宋_GB2312" w:asciiTheme="minorEastAsia" w:hAnsiTheme="minorEastAsia" w:cstheme="minorEastAsia"/>
                <w:sz w:val="28"/>
                <w:szCs w:val="30"/>
                <w:lang w:val="en-US" w:eastAsia="zh-CN"/>
              </w:rPr>
              <w:t>5</w:t>
            </w:r>
          </w:p>
        </w:tc>
        <w:tc>
          <w:tcPr>
            <w:tcW w:w="588" w:type="pct"/>
            <w:vAlign w:val="center"/>
          </w:tcPr>
          <w:p>
            <w:pPr>
              <w:pStyle w:val="9"/>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rPr>
                <w:rFonts w:hint="eastAsia" w:eastAsia="仿宋_GB2312" w:asciiTheme="minorEastAsia" w:hAnsiTheme="minorEastAsia" w:cstheme="minorEastAsia"/>
                <w:kern w:val="2"/>
                <w:sz w:val="28"/>
                <w:szCs w:val="30"/>
                <w:lang w:val="en-US" w:eastAsia="zh-CN" w:bidi="ar-SA"/>
              </w:rPr>
            </w:pPr>
            <w:r>
              <w:rPr>
                <w:rFonts w:hint="eastAsia" w:eastAsia="仿宋_GB2312" w:asciiTheme="minorEastAsia" w:hAnsiTheme="minorEastAsia" w:cstheme="minorEastAsia"/>
                <w:color w:val="2F2F2F"/>
                <w:w w:val="108"/>
                <w:kern w:val="2"/>
                <w:sz w:val="28"/>
                <w:szCs w:val="30"/>
                <w:lang w:val="en-US" w:eastAsia="zh-CN" w:bidi="ar-SA"/>
              </w:rPr>
              <w:t>5</w:t>
            </w:r>
          </w:p>
        </w:tc>
        <w:tc>
          <w:tcPr>
            <w:tcW w:w="588" w:type="pct"/>
            <w:vAlign w:val="center"/>
          </w:tcPr>
          <w:p>
            <w:pPr>
              <w:pStyle w:val="9"/>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rPr>
                <w:rFonts w:hint="default" w:eastAsia="仿宋_GB2312" w:asciiTheme="minorEastAsia" w:hAnsiTheme="minorEastAsia" w:cstheme="minorEastAsia"/>
                <w:sz w:val="28"/>
                <w:szCs w:val="30"/>
                <w:lang w:val="en-US" w:eastAsia="zh-CN"/>
              </w:rPr>
            </w:pPr>
            <w:r>
              <w:rPr>
                <w:rFonts w:hint="eastAsia" w:eastAsia="仿宋_GB2312" w:asciiTheme="minorEastAsia" w:hAnsiTheme="minorEastAsia" w:cstheme="minorEastAsia"/>
                <w:sz w:val="28"/>
                <w:szCs w:val="30"/>
                <w:lang w:val="en-US" w:eastAsia="zh-CN"/>
              </w:rPr>
              <w:t>4</w:t>
            </w:r>
          </w:p>
        </w:tc>
      </w:tr>
    </w:tbl>
    <w:p>
      <w:pPr>
        <w:pStyle w:val="2"/>
        <w:keepNext w:val="0"/>
        <w:keepLines w:val="0"/>
        <w:pageBreakBefore w:val="0"/>
        <w:widowControl w:val="0"/>
        <w:kinsoku/>
        <w:wordWrap/>
        <w:overflowPunct/>
        <w:topLinePunct w:val="0"/>
        <w:autoSpaceDE/>
        <w:autoSpaceDN/>
        <w:bidi w:val="0"/>
        <w:adjustRightInd/>
        <w:snapToGrid/>
        <w:spacing w:after="0" w:line="560" w:lineRule="exact"/>
        <w:ind w:left="0" w:leftChars="0" w:firstLine="640" w:firstLineChars="200"/>
        <w:textAlignment w:val="auto"/>
        <w:rPr>
          <w:rFonts w:hint="default" w:eastAsiaTheme="minorEastAsia"/>
          <w:lang w:val="en-US" w:eastAsia="zh-CN"/>
        </w:rPr>
      </w:pPr>
      <w:r>
        <w:rPr>
          <w:rFonts w:hint="eastAsia" w:ascii="仿宋_GB2312" w:hAnsi="宋体" w:eastAsia="仿宋_GB2312" w:cs="宋体"/>
          <w:kern w:val="2"/>
          <w:sz w:val="32"/>
          <w:szCs w:val="32"/>
          <w:lang w:val="en-US" w:eastAsia="zh-CN" w:bidi="ar-SA"/>
        </w:rPr>
        <w:t>产出指标主要评价项目实施完成情况，包括完成数量、质量的完成程度。下设“产出数量”、“产出质量”以及</w:t>
      </w:r>
      <w:r>
        <w:rPr>
          <w:rFonts w:hint="eastAsia" w:hAnsi="宋体" w:cs="宋体"/>
          <w:kern w:val="2"/>
          <w:sz w:val="32"/>
          <w:szCs w:val="32"/>
          <w:lang w:val="en-US" w:eastAsia="zh-CN" w:bidi="ar-SA"/>
        </w:rPr>
        <w:t>“</w:t>
      </w:r>
      <w:r>
        <w:rPr>
          <w:rFonts w:hint="eastAsia" w:ascii="仿宋_GB2312" w:hAnsi="宋体" w:eastAsia="仿宋_GB2312" w:cs="宋体"/>
          <w:kern w:val="2"/>
          <w:sz w:val="32"/>
          <w:szCs w:val="32"/>
          <w:lang w:val="en-US" w:eastAsia="zh-CN" w:bidi="ar-SA"/>
        </w:rPr>
        <w:t>产出时效</w:t>
      </w:r>
      <w:r>
        <w:rPr>
          <w:rFonts w:hint="eastAsia" w:hAnsi="宋体" w:cs="宋体"/>
          <w:kern w:val="2"/>
          <w:sz w:val="32"/>
          <w:szCs w:val="32"/>
          <w:lang w:val="en-US" w:eastAsia="zh-CN" w:bidi="ar-SA"/>
        </w:rPr>
        <w:t>”、“成本指标”4</w:t>
      </w:r>
      <w:r>
        <w:rPr>
          <w:rFonts w:hint="eastAsia" w:ascii="仿宋_GB2312" w:hAnsi="宋体" w:eastAsia="仿宋_GB2312" w:cs="宋体"/>
          <w:kern w:val="2"/>
          <w:sz w:val="32"/>
          <w:szCs w:val="32"/>
          <w:lang w:val="en-US" w:eastAsia="zh-CN" w:bidi="ar-SA"/>
        </w:rPr>
        <w:t>个二级指标，再细分</w:t>
      </w:r>
      <w:r>
        <w:rPr>
          <w:rFonts w:hint="eastAsia" w:hAnsi="宋体" w:cs="宋体"/>
          <w:kern w:val="2"/>
          <w:sz w:val="32"/>
          <w:szCs w:val="32"/>
          <w:lang w:val="en-US" w:eastAsia="zh-CN" w:bidi="ar-SA"/>
        </w:rPr>
        <w:t>7</w:t>
      </w:r>
      <w:r>
        <w:rPr>
          <w:rFonts w:hint="eastAsia" w:ascii="仿宋_GB2312" w:hAnsi="宋体" w:eastAsia="仿宋_GB2312" w:cs="宋体"/>
          <w:kern w:val="2"/>
          <w:sz w:val="32"/>
          <w:szCs w:val="32"/>
          <w:lang w:val="en-US" w:eastAsia="zh-CN" w:bidi="ar-SA"/>
        </w:rPr>
        <w:t>个三级指标，包括“</w:t>
      </w:r>
      <w:r>
        <w:rPr>
          <w:rFonts w:hint="eastAsia" w:hAnsi="宋体" w:cs="宋体"/>
          <w:kern w:val="2"/>
          <w:sz w:val="32"/>
          <w:szCs w:val="32"/>
          <w:lang w:val="en-US" w:eastAsia="zh-CN" w:bidi="ar-SA"/>
        </w:rPr>
        <w:t>整治村数量</w:t>
      </w:r>
      <w:r>
        <w:rPr>
          <w:rFonts w:hint="eastAsia" w:ascii="仿宋_GB2312" w:hAnsi="宋体" w:eastAsia="仿宋_GB2312" w:cs="宋体"/>
          <w:kern w:val="2"/>
          <w:sz w:val="32"/>
          <w:szCs w:val="32"/>
          <w:lang w:val="en-US" w:eastAsia="zh-CN" w:bidi="ar-SA"/>
        </w:rPr>
        <w:t>”、“</w:t>
      </w:r>
      <w:r>
        <w:rPr>
          <w:rFonts w:hint="eastAsia" w:hAnsi="宋体" w:cs="宋体"/>
          <w:kern w:val="2"/>
          <w:sz w:val="32"/>
          <w:szCs w:val="32"/>
          <w:lang w:val="en-US" w:eastAsia="zh-CN" w:bidi="ar-SA"/>
        </w:rPr>
        <w:t>机械台班</w:t>
      </w:r>
      <w:r>
        <w:rPr>
          <w:rFonts w:hint="eastAsia" w:ascii="仿宋_GB2312" w:hAnsi="宋体" w:eastAsia="仿宋_GB2312" w:cs="宋体"/>
          <w:kern w:val="2"/>
          <w:sz w:val="32"/>
          <w:szCs w:val="32"/>
          <w:lang w:val="en-US" w:eastAsia="zh-CN" w:bidi="ar-SA"/>
        </w:rPr>
        <w:t>”、“</w:t>
      </w:r>
      <w:r>
        <w:rPr>
          <w:rFonts w:hint="eastAsia" w:hAnsi="宋体" w:cs="宋体"/>
          <w:kern w:val="2"/>
          <w:sz w:val="32"/>
          <w:szCs w:val="32"/>
          <w:lang w:val="en-US" w:eastAsia="zh-CN" w:bidi="ar-SA"/>
        </w:rPr>
        <w:t>验收合格率</w:t>
      </w:r>
      <w:r>
        <w:rPr>
          <w:rFonts w:hint="eastAsia" w:ascii="仿宋_GB2312" w:hAnsi="宋体" w:eastAsia="仿宋_GB2312" w:cs="宋体"/>
          <w:kern w:val="2"/>
          <w:sz w:val="32"/>
          <w:szCs w:val="32"/>
          <w:lang w:val="en-US" w:eastAsia="zh-CN" w:bidi="ar-SA"/>
        </w:rPr>
        <w:t>”、“</w:t>
      </w:r>
      <w:r>
        <w:rPr>
          <w:rFonts w:hint="eastAsia" w:hAnsi="宋体" w:cs="宋体"/>
          <w:kern w:val="2"/>
          <w:sz w:val="32"/>
          <w:szCs w:val="32"/>
          <w:lang w:val="en-US" w:eastAsia="zh-CN" w:bidi="ar-SA"/>
        </w:rPr>
        <w:t>拆除、清除达标率</w:t>
      </w:r>
      <w:r>
        <w:rPr>
          <w:rFonts w:hint="eastAsia" w:ascii="仿宋_GB2312" w:hAnsi="宋体" w:eastAsia="仿宋_GB2312" w:cs="宋体"/>
          <w:kern w:val="2"/>
          <w:sz w:val="32"/>
          <w:szCs w:val="32"/>
          <w:lang w:val="en-US" w:eastAsia="zh-CN" w:bidi="ar-SA"/>
        </w:rPr>
        <w:t>”、“</w:t>
      </w:r>
      <w:r>
        <w:rPr>
          <w:rFonts w:hint="eastAsia" w:hAnsi="宋体" w:cs="宋体"/>
          <w:kern w:val="2"/>
          <w:sz w:val="32"/>
          <w:szCs w:val="32"/>
          <w:lang w:val="en-US" w:eastAsia="zh-CN" w:bidi="ar-SA"/>
        </w:rPr>
        <w:t>项目完成及时率</w:t>
      </w:r>
      <w:r>
        <w:rPr>
          <w:rFonts w:hint="eastAsia" w:ascii="仿宋_GB2312" w:hAnsi="宋体" w:eastAsia="仿宋_GB2312" w:cs="宋体"/>
          <w:kern w:val="2"/>
          <w:sz w:val="32"/>
          <w:szCs w:val="32"/>
          <w:lang w:val="en-US" w:eastAsia="zh-CN" w:bidi="ar-SA"/>
        </w:rPr>
        <w:t>”、“</w:t>
      </w:r>
      <w:r>
        <w:rPr>
          <w:rFonts w:hint="eastAsia" w:hAnsi="宋体" w:cs="宋体"/>
          <w:kern w:val="2"/>
          <w:sz w:val="32"/>
          <w:szCs w:val="32"/>
          <w:lang w:val="en-US" w:eastAsia="zh-CN" w:bidi="ar-SA"/>
        </w:rPr>
        <w:t>项目当年完成率</w:t>
      </w:r>
      <w:r>
        <w:rPr>
          <w:rFonts w:hint="eastAsia" w:ascii="仿宋_GB2312" w:hAnsi="宋体" w:eastAsia="仿宋_GB2312" w:cs="宋体"/>
          <w:kern w:val="2"/>
          <w:sz w:val="32"/>
          <w:szCs w:val="32"/>
          <w:lang w:val="en-US" w:eastAsia="zh-CN" w:bidi="ar-SA"/>
        </w:rPr>
        <w:t>”</w:t>
      </w:r>
      <w:r>
        <w:rPr>
          <w:rFonts w:hint="eastAsia" w:hAnsi="宋体" w:cs="宋体"/>
          <w:kern w:val="2"/>
          <w:sz w:val="32"/>
          <w:szCs w:val="32"/>
          <w:lang w:val="en-US" w:eastAsia="zh-CN" w:bidi="ar-SA"/>
        </w:rPr>
        <w:t>，“成本控制”。对</w:t>
      </w:r>
      <w:r>
        <w:rPr>
          <w:rFonts w:hint="eastAsia" w:ascii="仿宋_GB2312" w:hAnsi="宋体" w:eastAsia="仿宋_GB2312" w:cs="宋体"/>
          <w:kern w:val="2"/>
          <w:sz w:val="32"/>
          <w:szCs w:val="32"/>
          <w:lang w:val="en-US" w:eastAsia="zh-CN" w:bidi="ar-SA"/>
        </w:rPr>
        <w:t>于产出指标的评价</w:t>
      </w:r>
      <w:r>
        <w:rPr>
          <w:rFonts w:hint="eastAsia" w:hAnsi="宋体" w:cs="宋体"/>
          <w:kern w:val="2"/>
          <w:sz w:val="32"/>
          <w:szCs w:val="32"/>
          <w:lang w:val="en-US" w:eastAsia="zh-CN" w:bidi="ar-SA"/>
        </w:rPr>
        <w:t>，</w:t>
      </w:r>
      <w:r>
        <w:rPr>
          <w:rFonts w:hint="eastAsia" w:ascii="仿宋_GB2312" w:hAnsi="宋体" w:eastAsia="仿宋_GB2312" w:cs="宋体"/>
          <w:kern w:val="2"/>
          <w:sz w:val="32"/>
          <w:szCs w:val="32"/>
          <w:lang w:val="en-US" w:eastAsia="zh-CN" w:bidi="ar-SA"/>
        </w:rPr>
        <w:t>主要采取了查阅资料和访谈座谈进行资料收集、整理和分析，收集了与各项指标相关的项目资料，了解项目的具体产出情况及成果，对项目产出涉及的指标进行打分并计算结果。</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s="宋体"/>
          <w:sz w:val="32"/>
          <w:szCs w:val="32"/>
        </w:rPr>
      </w:pPr>
      <w:r>
        <w:rPr>
          <w:rFonts w:hint="eastAsia" w:ascii="仿宋_GB2312" w:hAnsi="宋体" w:eastAsia="仿宋_GB2312" w:cs="宋体"/>
          <w:sz w:val="32"/>
          <w:szCs w:val="32"/>
          <w:lang w:eastAsia="zh-CN"/>
        </w:rPr>
        <w:t>（</w:t>
      </w:r>
      <w:r>
        <w:rPr>
          <w:rFonts w:hint="eastAsia" w:ascii="仿宋_GB2312" w:hAnsi="宋体" w:eastAsia="仿宋_GB2312" w:cs="宋体"/>
          <w:sz w:val="32"/>
          <w:szCs w:val="32"/>
          <w:lang w:val="en-US" w:eastAsia="zh-CN"/>
        </w:rPr>
        <w:t>四</w:t>
      </w:r>
      <w:r>
        <w:rPr>
          <w:rFonts w:hint="eastAsia" w:ascii="仿宋_GB2312" w:hAnsi="宋体" w:eastAsia="仿宋_GB2312" w:cs="宋体"/>
          <w:sz w:val="32"/>
          <w:szCs w:val="32"/>
          <w:lang w:eastAsia="zh-CN"/>
        </w:rPr>
        <w:t>）</w:t>
      </w:r>
      <w:r>
        <w:rPr>
          <w:rFonts w:hint="eastAsia" w:ascii="仿宋_GB2312" w:hAnsi="宋体" w:eastAsia="仿宋_GB2312" w:cs="宋体"/>
          <w:sz w:val="32"/>
          <w:szCs w:val="32"/>
        </w:rPr>
        <w:t>项目效益情况。</w:t>
      </w:r>
    </w:p>
    <w:p>
      <w:pPr>
        <w:pStyle w:val="2"/>
        <w:keepNext w:val="0"/>
        <w:keepLines w:val="0"/>
        <w:pageBreakBefore w:val="0"/>
        <w:widowControl w:val="0"/>
        <w:kinsoku/>
        <w:wordWrap/>
        <w:overflowPunct/>
        <w:topLinePunct w:val="0"/>
        <w:autoSpaceDE/>
        <w:autoSpaceDN/>
        <w:bidi w:val="0"/>
        <w:adjustRightInd/>
        <w:snapToGrid/>
        <w:spacing w:after="0" w:line="560" w:lineRule="exact"/>
        <w:ind w:left="0" w:firstLine="640" w:firstLineChars="200"/>
        <w:textAlignment w:val="auto"/>
        <w:rPr>
          <w:rFonts w:hint="eastAsia"/>
        </w:rPr>
      </w:pPr>
      <w:r>
        <w:rPr>
          <w:rFonts w:hint="eastAsia" w:cs="仿宋_GB2312"/>
          <w:kern w:val="2"/>
          <w:sz w:val="32"/>
          <w:szCs w:val="32"/>
          <w:lang w:val="en-US" w:eastAsia="zh-CN" w:bidi="ar-SA"/>
        </w:rPr>
        <w:t>效益指标满分为20分，根据评价原则，效益评价得分为18.5分。</w:t>
      </w:r>
    </w:p>
    <w:tbl>
      <w:tblPr>
        <w:tblStyle w:val="7"/>
        <w:tblW w:w="4859" w:type="pct"/>
        <w:tblInd w:w="0"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1424"/>
        <w:gridCol w:w="1522"/>
        <w:gridCol w:w="1395"/>
        <w:gridCol w:w="1512"/>
        <w:gridCol w:w="2248"/>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55" w:hRule="atLeast"/>
        </w:trPr>
        <w:tc>
          <w:tcPr>
            <w:tcW w:w="878" w:type="pct"/>
            <w:vMerge w:val="restart"/>
            <w:vAlign w:val="center"/>
          </w:tcPr>
          <w:p>
            <w:pPr>
              <w:pStyle w:val="9"/>
              <w:keepNext w:val="0"/>
              <w:keepLines w:val="0"/>
              <w:pageBreakBefore w:val="0"/>
              <w:widowControl w:val="0"/>
              <w:kinsoku/>
              <w:wordWrap/>
              <w:overflowPunct/>
              <w:topLinePunct w:val="0"/>
              <w:autoSpaceDE/>
              <w:autoSpaceDN/>
              <w:bidi w:val="0"/>
              <w:adjustRightInd/>
              <w:snapToGrid/>
              <w:spacing w:line="400" w:lineRule="exact"/>
              <w:ind w:left="0"/>
              <w:jc w:val="center"/>
              <w:textAlignment w:val="auto"/>
              <w:rPr>
                <w:rFonts w:hint="default" w:eastAsia="仿宋_GB2312" w:asciiTheme="minorEastAsia" w:hAnsiTheme="minorEastAsia" w:cstheme="minorEastAsia"/>
                <w:sz w:val="28"/>
                <w:szCs w:val="30"/>
                <w:lang w:val="en-US" w:eastAsia="zh-CN"/>
              </w:rPr>
            </w:pPr>
            <w:r>
              <w:rPr>
                <w:rFonts w:hint="eastAsia" w:eastAsia="仿宋_GB2312" w:asciiTheme="minorEastAsia" w:hAnsiTheme="minorEastAsia" w:cstheme="minorEastAsia"/>
                <w:sz w:val="28"/>
                <w:szCs w:val="30"/>
                <w:lang w:val="en-US" w:eastAsia="zh-CN"/>
              </w:rPr>
              <w:t>项目</w:t>
            </w:r>
          </w:p>
        </w:tc>
        <w:tc>
          <w:tcPr>
            <w:tcW w:w="939" w:type="pct"/>
            <w:vAlign w:val="center"/>
          </w:tcPr>
          <w:p>
            <w:pPr>
              <w:pStyle w:val="9"/>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eastAsia="仿宋_GB2312"/>
                <w:sz w:val="28"/>
              </w:rPr>
            </w:pPr>
            <w:r>
              <w:rPr>
                <w:rFonts w:hint="eastAsia" w:eastAsia="仿宋_GB2312"/>
                <w:sz w:val="28"/>
              </w:rPr>
              <w:t>社会效益</w:t>
            </w:r>
          </w:p>
        </w:tc>
        <w:tc>
          <w:tcPr>
            <w:tcW w:w="861" w:type="pct"/>
            <w:vAlign w:val="center"/>
          </w:tcPr>
          <w:p>
            <w:pPr>
              <w:pStyle w:val="9"/>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eastAsia="仿宋_GB2312"/>
                <w:sz w:val="28"/>
                <w:lang w:val="en-US" w:eastAsia="zh-CN"/>
              </w:rPr>
            </w:pPr>
            <w:r>
              <w:rPr>
                <w:rFonts w:hint="eastAsia" w:eastAsia="仿宋_GB2312"/>
                <w:sz w:val="28"/>
                <w:lang w:val="en-US" w:eastAsia="zh-CN"/>
              </w:rPr>
              <w:t>生态效益</w:t>
            </w:r>
          </w:p>
        </w:tc>
        <w:tc>
          <w:tcPr>
            <w:tcW w:w="933" w:type="pct"/>
            <w:vAlign w:val="center"/>
          </w:tcPr>
          <w:p>
            <w:pPr>
              <w:pStyle w:val="9"/>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eastAsia="仿宋_GB2312"/>
                <w:sz w:val="28"/>
                <w:lang w:val="en-US" w:eastAsia="zh-CN"/>
              </w:rPr>
            </w:pPr>
            <w:r>
              <w:rPr>
                <w:rFonts w:hint="eastAsia" w:eastAsia="仿宋_GB2312"/>
                <w:sz w:val="28"/>
                <w:lang w:val="en-US" w:eastAsia="zh-CN"/>
              </w:rPr>
              <w:t>可持续性</w:t>
            </w:r>
          </w:p>
          <w:p>
            <w:pPr>
              <w:pStyle w:val="9"/>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eastAsia="仿宋_GB2312"/>
                <w:sz w:val="28"/>
                <w:lang w:val="en-US" w:eastAsia="zh-CN"/>
              </w:rPr>
            </w:pPr>
            <w:r>
              <w:rPr>
                <w:rFonts w:hint="eastAsia" w:eastAsia="仿宋_GB2312"/>
                <w:sz w:val="28"/>
                <w:lang w:val="en-US" w:eastAsia="zh-CN"/>
              </w:rPr>
              <w:t>影响</w:t>
            </w:r>
          </w:p>
        </w:tc>
        <w:tc>
          <w:tcPr>
            <w:tcW w:w="1386" w:type="pct"/>
            <w:vAlign w:val="center"/>
          </w:tcPr>
          <w:p>
            <w:pPr>
              <w:pStyle w:val="9"/>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eastAsia="仿宋_GB2312" w:asciiTheme="minorEastAsia" w:hAnsiTheme="minorEastAsia" w:cstheme="minorEastAsia"/>
                <w:color w:val="2F2F2F"/>
                <w:w w:val="105"/>
                <w:sz w:val="28"/>
                <w:szCs w:val="30"/>
                <w:lang w:val="en-US" w:eastAsia="zh-CN"/>
              </w:rPr>
            </w:pPr>
            <w:r>
              <w:rPr>
                <w:rFonts w:hint="eastAsia" w:eastAsia="仿宋_GB2312"/>
                <w:sz w:val="28"/>
                <w:lang w:val="en-US" w:eastAsia="zh-CN"/>
              </w:rPr>
              <w:t>服务对象满意度</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49" w:hRule="atLeast"/>
        </w:trPr>
        <w:tc>
          <w:tcPr>
            <w:tcW w:w="878"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eastAsia="仿宋_GB2312" w:asciiTheme="minorEastAsia" w:hAnsiTheme="minorEastAsia" w:cstheme="minorEastAsia"/>
                <w:sz w:val="28"/>
                <w:szCs w:val="30"/>
              </w:rPr>
            </w:pPr>
          </w:p>
        </w:tc>
        <w:tc>
          <w:tcPr>
            <w:tcW w:w="939" w:type="pct"/>
            <w:vAlign w:val="center"/>
          </w:tcPr>
          <w:p>
            <w:pPr>
              <w:pStyle w:val="9"/>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eastAsia="仿宋_GB2312"/>
                <w:sz w:val="28"/>
              </w:rPr>
            </w:pPr>
            <w:r>
              <w:rPr>
                <w:rFonts w:hint="eastAsia" w:eastAsia="仿宋_GB2312"/>
                <w:sz w:val="28"/>
                <w:lang w:val="en-US" w:eastAsia="zh-CN"/>
              </w:rPr>
              <w:t>提升</w:t>
            </w:r>
            <w:r>
              <w:rPr>
                <w:rFonts w:hint="eastAsia" w:eastAsia="仿宋_GB2312"/>
                <w:sz w:val="28"/>
              </w:rPr>
              <w:t>镇容</w:t>
            </w:r>
          </w:p>
          <w:p>
            <w:pPr>
              <w:pStyle w:val="9"/>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eastAsia="仿宋_GB2312"/>
                <w:sz w:val="28"/>
                <w:lang w:val="en-US" w:eastAsia="zh-CN"/>
              </w:rPr>
            </w:pPr>
            <w:r>
              <w:rPr>
                <w:rFonts w:hint="eastAsia" w:eastAsia="仿宋_GB2312"/>
                <w:sz w:val="28"/>
              </w:rPr>
              <w:t>村貌</w:t>
            </w:r>
          </w:p>
        </w:tc>
        <w:tc>
          <w:tcPr>
            <w:tcW w:w="861" w:type="pct"/>
            <w:vAlign w:val="center"/>
          </w:tcPr>
          <w:p>
            <w:pPr>
              <w:pStyle w:val="9"/>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eastAsia="仿宋_GB2312"/>
                <w:sz w:val="28"/>
                <w:lang w:val="en-US" w:eastAsia="zh-CN"/>
              </w:rPr>
            </w:pPr>
            <w:r>
              <w:rPr>
                <w:rFonts w:hint="eastAsia" w:eastAsia="仿宋_GB2312"/>
                <w:sz w:val="28"/>
                <w:lang w:val="en-US" w:eastAsia="zh-CN"/>
              </w:rPr>
              <w:t>改善生态环境</w:t>
            </w:r>
          </w:p>
        </w:tc>
        <w:tc>
          <w:tcPr>
            <w:tcW w:w="933" w:type="pct"/>
            <w:vAlign w:val="center"/>
          </w:tcPr>
          <w:p>
            <w:pPr>
              <w:pStyle w:val="9"/>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eastAsia="仿宋_GB2312"/>
                <w:sz w:val="28"/>
                <w:lang w:val="en-US" w:eastAsia="zh-CN"/>
              </w:rPr>
            </w:pPr>
            <w:r>
              <w:rPr>
                <w:rFonts w:hint="eastAsia" w:eastAsia="仿宋_GB2312"/>
                <w:sz w:val="28"/>
                <w:lang w:val="en-US" w:eastAsia="zh-CN"/>
              </w:rPr>
              <w:t>持续改善人居环境</w:t>
            </w:r>
          </w:p>
        </w:tc>
        <w:tc>
          <w:tcPr>
            <w:tcW w:w="1386" w:type="pct"/>
            <w:vAlign w:val="center"/>
          </w:tcPr>
          <w:p>
            <w:pPr>
              <w:pStyle w:val="9"/>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eastAsia="仿宋_GB2312"/>
                <w:sz w:val="28"/>
                <w:lang w:val="en-US" w:eastAsia="zh-CN"/>
              </w:rPr>
            </w:pPr>
            <w:r>
              <w:rPr>
                <w:rFonts w:hint="eastAsia" w:eastAsia="仿宋_GB2312"/>
                <w:sz w:val="28"/>
                <w:lang w:val="en-US" w:eastAsia="zh-CN"/>
              </w:rPr>
              <w:t>镇域内常住人口满意度</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31" w:hRule="atLeast"/>
        </w:trPr>
        <w:tc>
          <w:tcPr>
            <w:tcW w:w="878" w:type="pct"/>
            <w:vAlign w:val="center"/>
          </w:tcPr>
          <w:p>
            <w:pPr>
              <w:pStyle w:val="9"/>
              <w:keepNext w:val="0"/>
              <w:keepLines w:val="0"/>
              <w:pageBreakBefore w:val="0"/>
              <w:widowControl w:val="0"/>
              <w:kinsoku/>
              <w:wordWrap/>
              <w:overflowPunct/>
              <w:topLinePunct w:val="0"/>
              <w:autoSpaceDE/>
              <w:autoSpaceDN/>
              <w:bidi w:val="0"/>
              <w:adjustRightInd/>
              <w:snapToGrid/>
              <w:spacing w:line="400" w:lineRule="exact"/>
              <w:ind w:left="0" w:right="0"/>
              <w:jc w:val="center"/>
              <w:textAlignment w:val="auto"/>
              <w:rPr>
                <w:rFonts w:hint="default" w:eastAsia="仿宋_GB2312" w:asciiTheme="minorEastAsia" w:hAnsiTheme="minorEastAsia" w:cstheme="minorEastAsia"/>
                <w:sz w:val="28"/>
                <w:szCs w:val="30"/>
                <w:lang w:val="en-US" w:eastAsia="zh-CN"/>
              </w:rPr>
            </w:pPr>
            <w:r>
              <w:rPr>
                <w:rFonts w:hint="eastAsia" w:eastAsia="仿宋_GB2312" w:asciiTheme="minorEastAsia" w:hAnsiTheme="minorEastAsia" w:cstheme="minorEastAsia"/>
                <w:sz w:val="28"/>
                <w:szCs w:val="30"/>
                <w:lang w:val="en-US" w:eastAsia="zh-CN"/>
              </w:rPr>
              <w:t>标准得分</w:t>
            </w:r>
          </w:p>
        </w:tc>
        <w:tc>
          <w:tcPr>
            <w:tcW w:w="939" w:type="pct"/>
            <w:vAlign w:val="center"/>
          </w:tcPr>
          <w:p>
            <w:pPr>
              <w:pStyle w:val="9"/>
              <w:keepNext w:val="0"/>
              <w:keepLines w:val="0"/>
              <w:pageBreakBefore w:val="0"/>
              <w:widowControl w:val="0"/>
              <w:kinsoku/>
              <w:wordWrap/>
              <w:overflowPunct/>
              <w:topLinePunct w:val="0"/>
              <w:autoSpaceDE/>
              <w:autoSpaceDN/>
              <w:bidi w:val="0"/>
              <w:adjustRightInd/>
              <w:snapToGrid/>
              <w:spacing w:line="400" w:lineRule="exact"/>
              <w:ind w:left="0" w:right="0"/>
              <w:jc w:val="center"/>
              <w:textAlignment w:val="auto"/>
              <w:rPr>
                <w:rFonts w:hint="default" w:eastAsia="仿宋_GB2312" w:asciiTheme="minorEastAsia" w:hAnsiTheme="minorEastAsia" w:cstheme="minorEastAsia"/>
                <w:sz w:val="28"/>
                <w:szCs w:val="30"/>
                <w:lang w:val="en-US" w:eastAsia="zh-CN"/>
              </w:rPr>
            </w:pPr>
            <w:r>
              <w:rPr>
                <w:rFonts w:hint="eastAsia" w:eastAsia="仿宋_GB2312" w:asciiTheme="minorEastAsia" w:hAnsiTheme="minorEastAsia" w:cstheme="minorEastAsia"/>
                <w:sz w:val="28"/>
                <w:szCs w:val="30"/>
                <w:lang w:val="en-US" w:eastAsia="zh-CN"/>
              </w:rPr>
              <w:t>8</w:t>
            </w:r>
          </w:p>
        </w:tc>
        <w:tc>
          <w:tcPr>
            <w:tcW w:w="861" w:type="pct"/>
            <w:vAlign w:val="center"/>
          </w:tcPr>
          <w:p>
            <w:pPr>
              <w:pStyle w:val="9"/>
              <w:keepNext w:val="0"/>
              <w:keepLines w:val="0"/>
              <w:pageBreakBefore w:val="0"/>
              <w:widowControl w:val="0"/>
              <w:kinsoku/>
              <w:wordWrap/>
              <w:overflowPunct/>
              <w:topLinePunct w:val="0"/>
              <w:autoSpaceDE/>
              <w:autoSpaceDN/>
              <w:bidi w:val="0"/>
              <w:adjustRightInd/>
              <w:snapToGrid/>
              <w:spacing w:line="400" w:lineRule="exact"/>
              <w:ind w:left="0" w:right="0"/>
              <w:jc w:val="center"/>
              <w:textAlignment w:val="auto"/>
              <w:rPr>
                <w:rFonts w:hint="default" w:eastAsia="仿宋_GB2312" w:asciiTheme="minorEastAsia" w:hAnsiTheme="minorEastAsia" w:cstheme="minorEastAsia"/>
                <w:color w:val="2F2F2F"/>
                <w:w w:val="108"/>
                <w:sz w:val="28"/>
                <w:szCs w:val="30"/>
                <w:lang w:val="en-US" w:eastAsia="zh-CN"/>
              </w:rPr>
            </w:pPr>
            <w:r>
              <w:rPr>
                <w:rFonts w:hint="eastAsia" w:eastAsia="仿宋_GB2312" w:asciiTheme="minorEastAsia" w:hAnsiTheme="minorEastAsia" w:cstheme="minorEastAsia"/>
                <w:color w:val="2F2F2F"/>
                <w:w w:val="108"/>
                <w:sz w:val="28"/>
                <w:szCs w:val="30"/>
                <w:lang w:val="en-US" w:eastAsia="zh-CN"/>
              </w:rPr>
              <w:t>4</w:t>
            </w:r>
          </w:p>
        </w:tc>
        <w:tc>
          <w:tcPr>
            <w:tcW w:w="933" w:type="pct"/>
            <w:vAlign w:val="center"/>
          </w:tcPr>
          <w:p>
            <w:pPr>
              <w:pStyle w:val="9"/>
              <w:keepNext w:val="0"/>
              <w:keepLines w:val="0"/>
              <w:pageBreakBefore w:val="0"/>
              <w:widowControl w:val="0"/>
              <w:kinsoku/>
              <w:wordWrap/>
              <w:overflowPunct/>
              <w:topLinePunct w:val="0"/>
              <w:autoSpaceDE/>
              <w:autoSpaceDN/>
              <w:bidi w:val="0"/>
              <w:adjustRightInd/>
              <w:snapToGrid/>
              <w:spacing w:line="400" w:lineRule="exact"/>
              <w:ind w:left="0" w:right="0"/>
              <w:jc w:val="center"/>
              <w:textAlignment w:val="auto"/>
              <w:rPr>
                <w:rFonts w:hint="default" w:eastAsia="仿宋_GB2312" w:asciiTheme="minorEastAsia" w:hAnsiTheme="minorEastAsia" w:cstheme="minorEastAsia"/>
                <w:color w:val="2F2F2F"/>
                <w:w w:val="108"/>
                <w:sz w:val="28"/>
                <w:szCs w:val="30"/>
                <w:lang w:val="en-US" w:eastAsia="zh-CN"/>
              </w:rPr>
            </w:pPr>
            <w:r>
              <w:rPr>
                <w:rFonts w:hint="eastAsia" w:eastAsia="仿宋_GB2312" w:asciiTheme="minorEastAsia" w:hAnsiTheme="minorEastAsia" w:cstheme="minorEastAsia"/>
                <w:color w:val="2F2F2F"/>
                <w:w w:val="108"/>
                <w:sz w:val="28"/>
                <w:szCs w:val="30"/>
                <w:lang w:val="en-US" w:eastAsia="zh-CN"/>
              </w:rPr>
              <w:t>4</w:t>
            </w:r>
          </w:p>
        </w:tc>
        <w:tc>
          <w:tcPr>
            <w:tcW w:w="1386" w:type="pct"/>
            <w:vAlign w:val="center"/>
          </w:tcPr>
          <w:p>
            <w:pPr>
              <w:pStyle w:val="9"/>
              <w:keepNext w:val="0"/>
              <w:keepLines w:val="0"/>
              <w:pageBreakBefore w:val="0"/>
              <w:widowControl w:val="0"/>
              <w:kinsoku/>
              <w:wordWrap/>
              <w:overflowPunct/>
              <w:topLinePunct w:val="0"/>
              <w:autoSpaceDE/>
              <w:autoSpaceDN/>
              <w:bidi w:val="0"/>
              <w:adjustRightInd/>
              <w:snapToGrid/>
              <w:spacing w:line="400" w:lineRule="exact"/>
              <w:ind w:left="0" w:right="0"/>
              <w:jc w:val="center"/>
              <w:textAlignment w:val="auto"/>
              <w:rPr>
                <w:rFonts w:hint="default" w:eastAsia="仿宋_GB2312" w:asciiTheme="minorEastAsia" w:hAnsiTheme="minorEastAsia" w:cstheme="minorEastAsia"/>
                <w:color w:val="2F2F2F"/>
                <w:w w:val="108"/>
                <w:sz w:val="28"/>
                <w:szCs w:val="30"/>
                <w:lang w:val="en-US" w:eastAsia="zh-CN"/>
              </w:rPr>
            </w:pPr>
            <w:r>
              <w:rPr>
                <w:rFonts w:hint="eastAsia" w:eastAsia="仿宋_GB2312" w:asciiTheme="minorEastAsia" w:hAnsiTheme="minorEastAsia" w:cstheme="minorEastAsia"/>
                <w:color w:val="2F2F2F"/>
                <w:w w:val="108"/>
                <w:sz w:val="28"/>
                <w:szCs w:val="30"/>
                <w:lang w:val="en-US" w:eastAsia="zh-CN"/>
              </w:rPr>
              <w:t>4</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PrEx>
        <w:trPr>
          <w:trHeight w:val="379" w:hRule="atLeast"/>
        </w:trPr>
        <w:tc>
          <w:tcPr>
            <w:tcW w:w="878" w:type="pct"/>
            <w:vAlign w:val="center"/>
          </w:tcPr>
          <w:p>
            <w:pPr>
              <w:pStyle w:val="9"/>
              <w:keepNext w:val="0"/>
              <w:keepLines w:val="0"/>
              <w:pageBreakBefore w:val="0"/>
              <w:widowControl w:val="0"/>
              <w:kinsoku/>
              <w:wordWrap/>
              <w:overflowPunct/>
              <w:topLinePunct w:val="0"/>
              <w:autoSpaceDE/>
              <w:autoSpaceDN/>
              <w:bidi w:val="0"/>
              <w:adjustRightInd/>
              <w:snapToGrid/>
              <w:spacing w:line="400" w:lineRule="exact"/>
              <w:ind w:left="0" w:right="0"/>
              <w:jc w:val="center"/>
              <w:textAlignment w:val="auto"/>
              <w:rPr>
                <w:rFonts w:hint="default" w:eastAsia="仿宋_GB2312" w:asciiTheme="minorEastAsia" w:hAnsiTheme="minorEastAsia" w:cstheme="minorEastAsia"/>
                <w:sz w:val="28"/>
                <w:szCs w:val="30"/>
                <w:lang w:val="en-US" w:eastAsia="zh-CN"/>
              </w:rPr>
            </w:pPr>
            <w:r>
              <w:rPr>
                <w:rFonts w:hint="eastAsia" w:eastAsia="仿宋_GB2312" w:asciiTheme="minorEastAsia" w:hAnsiTheme="minorEastAsia" w:cstheme="minorEastAsia"/>
                <w:sz w:val="28"/>
                <w:szCs w:val="30"/>
                <w:lang w:val="en-US" w:eastAsia="zh-CN"/>
              </w:rPr>
              <w:t>实际得分</w:t>
            </w:r>
          </w:p>
        </w:tc>
        <w:tc>
          <w:tcPr>
            <w:tcW w:w="939" w:type="pct"/>
            <w:vAlign w:val="center"/>
          </w:tcPr>
          <w:p>
            <w:pPr>
              <w:pStyle w:val="9"/>
              <w:keepNext w:val="0"/>
              <w:keepLines w:val="0"/>
              <w:pageBreakBefore w:val="0"/>
              <w:widowControl w:val="0"/>
              <w:kinsoku/>
              <w:wordWrap/>
              <w:overflowPunct/>
              <w:topLinePunct w:val="0"/>
              <w:autoSpaceDE/>
              <w:autoSpaceDN/>
              <w:bidi w:val="0"/>
              <w:adjustRightInd/>
              <w:snapToGrid/>
              <w:spacing w:line="400" w:lineRule="exact"/>
              <w:ind w:left="0" w:right="0"/>
              <w:jc w:val="center"/>
              <w:textAlignment w:val="auto"/>
              <w:rPr>
                <w:rFonts w:hint="default" w:eastAsia="仿宋_GB2312" w:asciiTheme="minorEastAsia" w:hAnsiTheme="minorEastAsia" w:cstheme="minorEastAsia"/>
                <w:sz w:val="28"/>
                <w:szCs w:val="30"/>
                <w:lang w:val="en-US" w:eastAsia="zh-CN"/>
              </w:rPr>
            </w:pPr>
            <w:r>
              <w:rPr>
                <w:rFonts w:hint="eastAsia" w:eastAsia="仿宋_GB2312" w:asciiTheme="minorEastAsia" w:hAnsiTheme="minorEastAsia" w:cstheme="minorEastAsia"/>
                <w:sz w:val="28"/>
                <w:szCs w:val="30"/>
                <w:lang w:val="en-US" w:eastAsia="zh-CN"/>
              </w:rPr>
              <w:t>8</w:t>
            </w:r>
          </w:p>
        </w:tc>
        <w:tc>
          <w:tcPr>
            <w:tcW w:w="861" w:type="pct"/>
            <w:vAlign w:val="center"/>
          </w:tcPr>
          <w:p>
            <w:pPr>
              <w:pStyle w:val="9"/>
              <w:keepNext w:val="0"/>
              <w:keepLines w:val="0"/>
              <w:pageBreakBefore w:val="0"/>
              <w:widowControl w:val="0"/>
              <w:kinsoku/>
              <w:wordWrap/>
              <w:overflowPunct/>
              <w:topLinePunct w:val="0"/>
              <w:autoSpaceDE/>
              <w:autoSpaceDN/>
              <w:bidi w:val="0"/>
              <w:adjustRightInd/>
              <w:snapToGrid/>
              <w:spacing w:line="400" w:lineRule="exact"/>
              <w:ind w:left="0" w:right="0"/>
              <w:jc w:val="center"/>
              <w:textAlignment w:val="auto"/>
              <w:rPr>
                <w:rFonts w:hint="default" w:eastAsia="仿宋_GB2312" w:asciiTheme="minorEastAsia" w:hAnsiTheme="minorEastAsia" w:cstheme="minorEastAsia"/>
                <w:color w:val="2F2F2F"/>
                <w:w w:val="108"/>
                <w:sz w:val="28"/>
                <w:szCs w:val="30"/>
                <w:lang w:val="en-US" w:eastAsia="zh-CN"/>
              </w:rPr>
            </w:pPr>
            <w:r>
              <w:rPr>
                <w:rFonts w:hint="eastAsia" w:eastAsia="仿宋_GB2312" w:asciiTheme="minorEastAsia" w:hAnsiTheme="minorEastAsia" w:cstheme="minorEastAsia"/>
                <w:color w:val="2F2F2F"/>
                <w:w w:val="108"/>
                <w:sz w:val="28"/>
                <w:szCs w:val="30"/>
                <w:lang w:val="en-US" w:eastAsia="zh-CN"/>
              </w:rPr>
              <w:t>4</w:t>
            </w:r>
          </w:p>
        </w:tc>
        <w:tc>
          <w:tcPr>
            <w:tcW w:w="933" w:type="pct"/>
            <w:vAlign w:val="center"/>
          </w:tcPr>
          <w:p>
            <w:pPr>
              <w:pStyle w:val="9"/>
              <w:keepNext w:val="0"/>
              <w:keepLines w:val="0"/>
              <w:pageBreakBefore w:val="0"/>
              <w:widowControl w:val="0"/>
              <w:kinsoku/>
              <w:wordWrap/>
              <w:overflowPunct/>
              <w:topLinePunct w:val="0"/>
              <w:autoSpaceDE/>
              <w:autoSpaceDN/>
              <w:bidi w:val="0"/>
              <w:adjustRightInd/>
              <w:snapToGrid/>
              <w:spacing w:line="400" w:lineRule="exact"/>
              <w:ind w:left="0" w:right="0"/>
              <w:jc w:val="center"/>
              <w:textAlignment w:val="auto"/>
              <w:rPr>
                <w:rFonts w:hint="default" w:eastAsia="仿宋_GB2312" w:asciiTheme="minorEastAsia" w:hAnsiTheme="minorEastAsia" w:cstheme="minorEastAsia"/>
                <w:sz w:val="28"/>
                <w:szCs w:val="30"/>
                <w:lang w:val="en-US" w:eastAsia="zh-CN"/>
              </w:rPr>
            </w:pPr>
            <w:r>
              <w:rPr>
                <w:rFonts w:hint="eastAsia" w:eastAsia="仿宋_GB2312" w:asciiTheme="minorEastAsia" w:hAnsiTheme="minorEastAsia" w:cstheme="minorEastAsia"/>
                <w:sz w:val="28"/>
                <w:szCs w:val="30"/>
                <w:lang w:val="en-US" w:eastAsia="zh-CN"/>
              </w:rPr>
              <w:t>3.5</w:t>
            </w:r>
          </w:p>
        </w:tc>
        <w:tc>
          <w:tcPr>
            <w:tcW w:w="1386" w:type="pct"/>
            <w:vAlign w:val="center"/>
          </w:tcPr>
          <w:p>
            <w:pPr>
              <w:pStyle w:val="9"/>
              <w:keepNext w:val="0"/>
              <w:keepLines w:val="0"/>
              <w:pageBreakBefore w:val="0"/>
              <w:widowControl w:val="0"/>
              <w:kinsoku/>
              <w:wordWrap/>
              <w:overflowPunct/>
              <w:topLinePunct w:val="0"/>
              <w:autoSpaceDE/>
              <w:autoSpaceDN/>
              <w:bidi w:val="0"/>
              <w:adjustRightInd/>
              <w:snapToGrid/>
              <w:spacing w:line="400" w:lineRule="exact"/>
              <w:ind w:left="0" w:right="0"/>
              <w:jc w:val="center"/>
              <w:textAlignment w:val="auto"/>
              <w:rPr>
                <w:rFonts w:hint="default" w:eastAsia="仿宋_GB2312" w:asciiTheme="minorEastAsia" w:hAnsiTheme="minorEastAsia" w:cstheme="minorEastAsia"/>
                <w:color w:val="2F2F2F"/>
                <w:w w:val="108"/>
                <w:sz w:val="28"/>
                <w:szCs w:val="30"/>
                <w:lang w:val="en-US" w:eastAsia="zh-CN"/>
              </w:rPr>
            </w:pPr>
            <w:r>
              <w:rPr>
                <w:rFonts w:hint="eastAsia" w:eastAsia="仿宋_GB2312" w:asciiTheme="minorEastAsia" w:hAnsiTheme="minorEastAsia" w:cstheme="minorEastAsia"/>
                <w:color w:val="2F2F2F"/>
                <w:w w:val="108"/>
                <w:sz w:val="28"/>
                <w:szCs w:val="30"/>
                <w:lang w:val="en-US" w:eastAsia="zh-CN"/>
              </w:rPr>
              <w:t>3</w:t>
            </w:r>
          </w:p>
        </w:tc>
      </w:tr>
    </w:tbl>
    <w:p>
      <w:pPr>
        <w:keepNext w:val="0"/>
        <w:keepLines w:val="0"/>
        <w:pageBreakBefore w:val="0"/>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eastAsia" w:ascii="仿宋_GB2312" w:hAnsi="宋体" w:eastAsia="仿宋_GB2312" w:cs="宋体"/>
          <w:kern w:val="2"/>
          <w:sz w:val="32"/>
          <w:szCs w:val="32"/>
          <w:lang w:val="en-US" w:eastAsia="zh-CN" w:bidi="ar-SA"/>
        </w:rPr>
      </w:pPr>
      <w:r>
        <w:rPr>
          <w:rFonts w:hint="eastAsia" w:ascii="仿宋_GB2312" w:hAnsi="宋体" w:eastAsia="仿宋_GB2312" w:cs="宋体"/>
          <w:kern w:val="2"/>
          <w:sz w:val="32"/>
          <w:szCs w:val="32"/>
          <w:lang w:val="en-US" w:eastAsia="zh-CN" w:bidi="ar-SA"/>
        </w:rPr>
        <w:t>效益方面主要评价项目实施对社会发展所带来的直接或间接影响，项目后续运行及成效发挥的可持续影响情况。对于效益指标的评价，主要采取了查阅资料、现场访谈等方式进行资料收集、整理和分析，对项目效益涉及的指标进行打分，并计算结果。</w:t>
      </w:r>
    </w:p>
    <w:p>
      <w:pPr>
        <w:keepNext w:val="0"/>
        <w:keepLines w:val="0"/>
        <w:pageBreakBefore w:val="0"/>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六、项目主要经验及做法</w:t>
      </w:r>
    </w:p>
    <w:p>
      <w:pPr>
        <w:keepNext w:val="0"/>
        <w:keepLines w:val="0"/>
        <w:pageBreakBefore w:val="0"/>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本年度环境整治项目主要以12个行政村主干路及村内重点区域为整治对象，内容包括平整场地、清除杂草、清理垃圾、拆除破旧房屋、拆除残垣断壁、拆除废弃猪棚旱厕等，施工主要以机械为主，使用装载机、挖机及渣土车清运，辅助人工做精细整治。根据环境整治方案，每个村由包村领导、干部及村干部全村排摸列出需要整治的点位，根据排摸的点位上报整治预算及整治点位照片，经确认后逐个进行整治，由</w:t>
      </w:r>
      <w:r>
        <w:rPr>
          <w:rFonts w:hint="eastAsia" w:ascii="仿宋_GB2312" w:hAnsi="宋体" w:eastAsia="仿宋_GB2312" w:cs="宋体"/>
          <w:sz w:val="32"/>
          <w:szCs w:val="32"/>
          <w:lang w:val="en-US" w:eastAsia="zh-CN"/>
        </w:rPr>
        <w:t>欣尚城镇发展有限公司负责整治管理。整治完成后由镇农办组织相关验收人员以所报计划逐个点位进行验收，整理归档相关项目资料。</w:t>
      </w:r>
    </w:p>
    <w:p>
      <w:pPr>
        <w:keepNext w:val="0"/>
        <w:keepLines w:val="0"/>
        <w:pageBreakBefore w:val="0"/>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七、存在的问题及原因分析</w:t>
      </w:r>
    </w:p>
    <w:p>
      <w:pPr>
        <w:keepNext w:val="0"/>
        <w:keepLines w:val="0"/>
        <w:pageBreakBefore w:val="0"/>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自项目开展以来，各项工作按照计划进行，项目进度符合预期。项目资金的使用得到了有效监管，资金的分配和使用符合预算要求，没有出现挪用、浪费等现象。项目实施后，农村环境卫生得到了明显改善，项目实施过程中，管理和组织得当，各部门之间的协作顺畅，没有出现重大管理失误。存在的主要问题有村民主题作用发挥不够，对环境整治的重要性认识不足，缺乏主动性和参与性；环境整治基础保障欠缺，资金投入不够；环境整治不够彻底，缺乏整体规划，长效机制不够健全。原因主要是宣传不到位，财力有限投入资金不足，缺乏科学合理的人居环境整治规划，管理机制不完善。</w:t>
      </w:r>
    </w:p>
    <w:p>
      <w:pPr>
        <w:keepNext w:val="0"/>
        <w:keepLines w:val="0"/>
        <w:pageBreakBefore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八、有关建议</w:t>
      </w:r>
    </w:p>
    <w:p>
      <w:pPr>
        <w:keepNext w:val="0"/>
        <w:keepLines w:val="0"/>
        <w:pageBreakBefore w:val="0"/>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在今后工作中要加强项目实施计划管理，及时收集各类项目资料；加强组织领导对绩效管理的认识，提升工作人员业务能力；项目实施中积极听取群众意见，调高群众满意度；加大宣传力度，资金投入力度，加强规划引导，完善管理机制，强化科技支撑。</w:t>
      </w:r>
    </w:p>
    <w:p>
      <w:pPr>
        <w:keepNext w:val="0"/>
        <w:keepLines w:val="0"/>
        <w:pageBreakBefore w:val="0"/>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九、需要说明的问题</w:t>
      </w:r>
    </w:p>
    <w:p>
      <w:pPr>
        <w:pStyle w:val="2"/>
        <w:keepNext w:val="0"/>
        <w:keepLines w:val="0"/>
        <w:pageBreakBefore w:val="0"/>
        <w:numPr>
          <w:ilvl w:val="0"/>
          <w:numId w:val="0"/>
        </w:numPr>
        <w:kinsoku/>
        <w:wordWrap/>
        <w:overflowPunct/>
        <w:topLinePunct w:val="0"/>
        <w:autoSpaceDE/>
        <w:autoSpaceDN/>
        <w:bidi w:val="0"/>
        <w:adjustRightInd/>
        <w:snapToGrid/>
        <w:spacing w:after="0" w:line="560" w:lineRule="exact"/>
        <w:ind w:right="0" w:firstLine="640" w:firstLineChars="200"/>
        <w:jc w:val="both"/>
        <w:textAlignment w:val="auto"/>
        <w:rPr>
          <w:rFonts w:hint="eastAsia"/>
          <w:lang w:val="en-US" w:eastAsia="zh-CN"/>
        </w:rPr>
      </w:pPr>
      <w:r>
        <w:rPr>
          <w:rFonts w:hint="eastAsia"/>
          <w:lang w:val="en-US" w:eastAsia="zh-CN"/>
        </w:rPr>
        <w:t>无</w:t>
      </w:r>
    </w:p>
    <w:p>
      <w:pPr>
        <w:pageBreakBefore w:val="0"/>
        <w:wordWrap/>
        <w:overflowPunct/>
        <w:topLinePunct w:val="0"/>
        <w:bidi w:val="0"/>
        <w:spacing w:line="560" w:lineRule="exact"/>
        <w:ind w:left="3080" w:leftChars="0" w:right="0" w:hanging="3080" w:hangingChars="700"/>
        <w:jc w:val="both"/>
        <w:rPr>
          <w:rFonts w:hint="eastAsia" w:ascii="宋体" w:hAnsi="宋体" w:eastAsia="宋体" w:cs="宋体"/>
          <w:sz w:val="44"/>
          <w:szCs w:val="44"/>
        </w:rPr>
      </w:pPr>
    </w:p>
    <w:p>
      <w:pPr>
        <w:pStyle w:val="2"/>
        <w:pageBreakBefore w:val="0"/>
        <w:wordWrap/>
        <w:overflowPunct/>
        <w:topLinePunct w:val="0"/>
        <w:bidi w:val="0"/>
        <w:spacing w:after="0" w:line="560" w:lineRule="exact"/>
        <w:ind w:left="0" w:leftChars="0" w:right="0"/>
        <w:jc w:val="both"/>
        <w:rPr>
          <w:rFonts w:hint="eastAsia" w:ascii="宋体" w:hAnsi="宋体" w:eastAsia="宋体" w:cs="宋体"/>
          <w:sz w:val="44"/>
          <w:szCs w:val="44"/>
        </w:rPr>
      </w:pPr>
    </w:p>
    <w:p>
      <w:pPr>
        <w:pageBreakBefore w:val="0"/>
        <w:wordWrap/>
        <w:overflowPunct/>
        <w:topLinePunct w:val="0"/>
        <w:bidi w:val="0"/>
        <w:spacing w:line="560" w:lineRule="exact"/>
        <w:ind w:left="0" w:leftChars="0" w:right="0"/>
        <w:jc w:val="both"/>
        <w:rPr>
          <w:rFonts w:hint="eastAsia" w:ascii="宋体" w:hAnsi="宋体" w:eastAsia="宋体" w:cs="宋体"/>
          <w:sz w:val="44"/>
          <w:szCs w:val="44"/>
        </w:rPr>
      </w:pPr>
    </w:p>
    <w:p>
      <w:pPr>
        <w:pStyle w:val="2"/>
        <w:pageBreakBefore w:val="0"/>
        <w:wordWrap/>
        <w:overflowPunct/>
        <w:topLinePunct w:val="0"/>
        <w:bidi w:val="0"/>
        <w:spacing w:after="0" w:line="560" w:lineRule="exact"/>
        <w:ind w:left="0" w:leftChars="0" w:right="0"/>
        <w:jc w:val="both"/>
        <w:rPr>
          <w:rFonts w:hint="default" w:ascii="宋体" w:hAnsi="宋体" w:eastAsia="宋体" w:cs="宋体"/>
          <w:sz w:val="44"/>
          <w:szCs w:val="44"/>
          <w:lang w:val="en-US" w:eastAsia="zh-CN"/>
        </w:rPr>
      </w:pPr>
      <w:bookmarkStart w:id="0" w:name="_GoBack"/>
      <w:bookmarkEnd w:id="0"/>
    </w:p>
    <w:sectPr>
      <w:footerReference r:id="rId4" w:type="default"/>
      <w:pgSz w:w="11906" w:h="16838"/>
      <w:pgMar w:top="1440" w:right="1800" w:bottom="1440" w:left="1800" w:header="851" w:footer="1531" w:gutter="0"/>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CC"/>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Cambria">
    <w:altName w:val="FreeSerif"/>
    <w:panose1 w:val="02040503050406030204"/>
    <w:charset w:val="00"/>
    <w:family w:val="roman"/>
    <w:pitch w:val="default"/>
    <w:sig w:usb0="00000000" w:usb1="00000000" w:usb2="00000000" w:usb3="00000000" w:csb0="2000019F" w:csb1="00000000"/>
  </w:font>
  <w:font w:name="FreeSerif">
    <w:panose1 w:val="02020603050405020304"/>
    <w:charset w:val="00"/>
    <w:family w:val="auto"/>
    <w:pitch w:val="default"/>
    <w:sig w:usb0="E59FAFFF" w:usb1="C200FDFF" w:usb2="43501B29" w:usb3="04000043" w:csb0="600101FF" w:csb1="FFFF0000"/>
  </w:font>
  <w:font w:name="仿宋_GB2312">
    <w:altName w:val="方正仿宋_GBK"/>
    <w:panose1 w:val="02010609030101010101"/>
    <w:charset w:val="86"/>
    <w:family w:val="modern"/>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楷体">
    <w:altName w:val="方正楷体_GBK"/>
    <w:panose1 w:val="02010609060101010101"/>
    <w:charset w:val="86"/>
    <w:family w:val="auto"/>
    <w:pitch w:val="default"/>
    <w:sig w:usb0="00000000" w:usb1="00000000" w:usb2="00000016" w:usb3="00000000" w:csb0="00040001" w:csb1="00000000"/>
  </w:font>
  <w:font w:name="方正楷体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仿宋">
    <w:altName w:val="方正仿宋_GBK"/>
    <w:panose1 w:val="02010609060101010101"/>
    <w:charset w:val="86"/>
    <w:family w:val="auto"/>
    <w:pitch w:val="default"/>
    <w:sig w:usb0="00000000" w:usb1="00000000" w:usb2="00000016" w:usb3="00000000" w:csb0="00040001" w:csb1="00000000"/>
  </w:font>
  <w:font w:name="方正黑体_GBK">
    <w:panose1 w:val="02000000000000000000"/>
    <w:charset w:val="86"/>
    <w:family w:val="auto"/>
    <w:pitch w:val="default"/>
    <w:sig w:usb0="00000001" w:usb1="08000000" w:usb2="00000000" w:usb3="00000000" w:csb0="00040000" w:csb1="00000000"/>
  </w:font>
  <w:font w:name="MathJax_Vector">
    <w:panose1 w:val="02000603000000000000"/>
    <w:charset w:val="00"/>
    <w:family w:val="auto"/>
    <w:pitch w:val="default"/>
    <w:sig w:usb0="00000001" w:usb1="0000002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40" w:lineRule="auto"/>
      <w:jc w:val="left"/>
      <w:rPr>
        <w:rFonts w:hint="default" w:ascii="Arial" w:hAnsi="Arial" w:eastAsia="Arial" w:cs="Arial"/>
        <w:sz w:val="2"/>
        <w:szCs w:val="2"/>
        <w:lang w:val="en-US"/>
      </w:rPr>
    </w:pPr>
    <w:r>
      <w:rPr>
        <w:rFonts w:hint="eastAsia" w:ascii="Arial" w:hAnsi="Arial" w:cs="Arial"/>
        <w:sz w:val="2"/>
        <w:szCs w:val="2"/>
        <w:lang w:val="en-US" w:eastAsia="zh-CN"/>
      </w:rPr>
      <w:t>21</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40" w:lineRule="auto"/>
      <w:jc w:val="left"/>
      <w:rPr>
        <w:rFonts w:hint="default" w:ascii="Arial" w:hAnsi="Arial" w:eastAsia="Arial" w:cs="Arial"/>
        <w:sz w:val="2"/>
        <w:szCs w:val="2"/>
        <w:lang w:val="en-US"/>
      </w:rPr>
    </w:pPr>
    <w:r>
      <w:rPr>
        <w:sz w:val="2"/>
      </w:rP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ind w:left="0" w:leftChars="0" w:firstLine="0" w:firstLineChars="0"/>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  \* MERGEFORMAT </w:instrText>
                          </w:r>
                          <w:r>
                            <w:rPr>
                              <w:rFonts w:hint="eastAsia" w:ascii="宋体" w:hAnsi="宋体" w:eastAsia="宋体" w:cs="宋体"/>
                              <w:sz w:val="24"/>
                              <w:szCs w:val="24"/>
                            </w:rPr>
                            <w:fldChar w:fldCharType="separate"/>
                          </w:r>
                          <w:r>
                            <w:rPr>
                              <w:rFonts w:hint="eastAsia" w:ascii="宋体" w:hAnsi="宋体" w:eastAsia="宋体" w:cs="宋体"/>
                              <w:sz w:val="24"/>
                              <w:szCs w:val="24"/>
                            </w:rPr>
                            <w:t>- 1 -</w:t>
                          </w:r>
                          <w:r>
                            <w:rPr>
                              <w:rFonts w:hint="eastAsia" w:ascii="宋体" w:hAnsi="宋体" w:eastAsia="宋体" w:cs="宋体"/>
                              <w:sz w:val="24"/>
                              <w:szCs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&#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6wA4ejECAABjBAAADgAAAAAAAAABACAAAAA1&#10;AQAAZHJzL2Uyb0RvYy54bWxQSwUGAAAAAAYABgBZAQAA2AUAAAAA&#10;">
              <v:fill on="f" focussize="0,0"/>
              <v:stroke on="f" weight="0.5pt"/>
              <v:imagedata o:title=""/>
              <o:lock v:ext="edit" aspectratio="f"/>
              <v:textbox inset="0mm,0mm,0mm,0mm" style="mso-fit-shape-to-text:t;">
                <w:txbxContent>
                  <w:p>
                    <w:pPr>
                      <w:pStyle w:val="4"/>
                      <w:ind w:left="0" w:leftChars="0" w:firstLine="0" w:firstLineChars="0"/>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  \* MERGEFORMAT </w:instrText>
                    </w:r>
                    <w:r>
                      <w:rPr>
                        <w:rFonts w:hint="eastAsia" w:ascii="宋体" w:hAnsi="宋体" w:eastAsia="宋体" w:cs="宋体"/>
                        <w:sz w:val="24"/>
                        <w:szCs w:val="24"/>
                      </w:rPr>
                      <w:fldChar w:fldCharType="separate"/>
                    </w:r>
                    <w:r>
                      <w:rPr>
                        <w:rFonts w:hint="eastAsia" w:ascii="宋体" w:hAnsi="宋体" w:eastAsia="宋体" w:cs="宋体"/>
                        <w:sz w:val="24"/>
                        <w:szCs w:val="24"/>
                      </w:rPr>
                      <w:t>- 1 -</w:t>
                    </w:r>
                    <w:r>
                      <w:rPr>
                        <w:rFonts w:hint="eastAsia" w:ascii="宋体" w:hAnsi="宋体" w:eastAsia="宋体" w:cs="宋体"/>
                        <w:sz w:val="24"/>
                        <w:szCs w:val="24"/>
                      </w:rPr>
                      <w:fldChar w:fldCharType="end"/>
                    </w:r>
                  </w:p>
                </w:txbxContent>
              </v:textbox>
            </v:shape>
          </w:pict>
        </mc:Fallback>
      </mc:AlternateContent>
    </w:r>
    <w:r>
      <w:rPr>
        <w:rFonts w:hint="eastAsia" w:ascii="Arial" w:hAnsi="Arial" w:cs="Arial"/>
        <w:sz w:val="2"/>
        <w:szCs w:val="2"/>
        <w:lang w:val="en-US" w:eastAsia="zh-CN"/>
      </w:rPr>
      <w:t>21</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QxMTU5NjIzYmM2ZWE3OTI0NzhlNzIyYmRhOTIxNzQifQ=="/>
  </w:docVars>
  <w:rsids>
    <w:rsidRoot w:val="12C74F68"/>
    <w:rsid w:val="00B96402"/>
    <w:rsid w:val="0132783D"/>
    <w:rsid w:val="01F52AA4"/>
    <w:rsid w:val="023A4BFB"/>
    <w:rsid w:val="02EB239A"/>
    <w:rsid w:val="02FF1193"/>
    <w:rsid w:val="03092820"/>
    <w:rsid w:val="03280EF8"/>
    <w:rsid w:val="03716D43"/>
    <w:rsid w:val="03E72B61"/>
    <w:rsid w:val="049327EB"/>
    <w:rsid w:val="04C80BE4"/>
    <w:rsid w:val="05191440"/>
    <w:rsid w:val="05D2339D"/>
    <w:rsid w:val="0648365F"/>
    <w:rsid w:val="06DD1F78"/>
    <w:rsid w:val="071F2612"/>
    <w:rsid w:val="07217A1B"/>
    <w:rsid w:val="073A38EF"/>
    <w:rsid w:val="076B3AA9"/>
    <w:rsid w:val="07C80EFB"/>
    <w:rsid w:val="08591B53"/>
    <w:rsid w:val="08AC25CB"/>
    <w:rsid w:val="08D631A4"/>
    <w:rsid w:val="09C45BB3"/>
    <w:rsid w:val="09E65669"/>
    <w:rsid w:val="0A656ED5"/>
    <w:rsid w:val="0AB87AFE"/>
    <w:rsid w:val="0AEF054D"/>
    <w:rsid w:val="0B1F52D6"/>
    <w:rsid w:val="0CD97396"/>
    <w:rsid w:val="0D58687D"/>
    <w:rsid w:val="0DBA7538"/>
    <w:rsid w:val="0DDA7292"/>
    <w:rsid w:val="0E364E11"/>
    <w:rsid w:val="0E5057A7"/>
    <w:rsid w:val="0F2D7E01"/>
    <w:rsid w:val="0F917E25"/>
    <w:rsid w:val="0FFF1232"/>
    <w:rsid w:val="10545A22"/>
    <w:rsid w:val="108160EB"/>
    <w:rsid w:val="1090553E"/>
    <w:rsid w:val="10D40911"/>
    <w:rsid w:val="10DA350D"/>
    <w:rsid w:val="10EA5A3E"/>
    <w:rsid w:val="115C15A0"/>
    <w:rsid w:val="11733C86"/>
    <w:rsid w:val="11BC7F56"/>
    <w:rsid w:val="12557C5B"/>
    <w:rsid w:val="128123D2"/>
    <w:rsid w:val="12AB744F"/>
    <w:rsid w:val="12C74F68"/>
    <w:rsid w:val="143A4F2F"/>
    <w:rsid w:val="143F76DC"/>
    <w:rsid w:val="145539B3"/>
    <w:rsid w:val="15123D9E"/>
    <w:rsid w:val="1528122B"/>
    <w:rsid w:val="156401F0"/>
    <w:rsid w:val="156C1118"/>
    <w:rsid w:val="16C62AAA"/>
    <w:rsid w:val="17832749"/>
    <w:rsid w:val="17C464ED"/>
    <w:rsid w:val="17E30A39"/>
    <w:rsid w:val="180B10BC"/>
    <w:rsid w:val="188D1AD1"/>
    <w:rsid w:val="190653E0"/>
    <w:rsid w:val="195902A5"/>
    <w:rsid w:val="1B972C67"/>
    <w:rsid w:val="1CDF6673"/>
    <w:rsid w:val="1CE91CB2"/>
    <w:rsid w:val="1E0F11DA"/>
    <w:rsid w:val="1E122A78"/>
    <w:rsid w:val="1F7E6617"/>
    <w:rsid w:val="1FB02549"/>
    <w:rsid w:val="20CC6F0F"/>
    <w:rsid w:val="20EC135F"/>
    <w:rsid w:val="215869F4"/>
    <w:rsid w:val="22D64075"/>
    <w:rsid w:val="231921B3"/>
    <w:rsid w:val="23563407"/>
    <w:rsid w:val="23D26F32"/>
    <w:rsid w:val="23EB7FF4"/>
    <w:rsid w:val="247D60D4"/>
    <w:rsid w:val="250F1AC0"/>
    <w:rsid w:val="255F2A47"/>
    <w:rsid w:val="25EF0F92"/>
    <w:rsid w:val="269A360B"/>
    <w:rsid w:val="26E01966"/>
    <w:rsid w:val="27233601"/>
    <w:rsid w:val="274C2B57"/>
    <w:rsid w:val="277976C4"/>
    <w:rsid w:val="294A30C6"/>
    <w:rsid w:val="2A0239A1"/>
    <w:rsid w:val="2A13795C"/>
    <w:rsid w:val="2A465F84"/>
    <w:rsid w:val="2A4B1AEE"/>
    <w:rsid w:val="2A7D127A"/>
    <w:rsid w:val="2AF53B56"/>
    <w:rsid w:val="2BD96984"/>
    <w:rsid w:val="2C866B0B"/>
    <w:rsid w:val="2D845261"/>
    <w:rsid w:val="2D9C5EBB"/>
    <w:rsid w:val="2F5729E1"/>
    <w:rsid w:val="2F8530AA"/>
    <w:rsid w:val="2FC11C09"/>
    <w:rsid w:val="305F1B4D"/>
    <w:rsid w:val="30DF4A3C"/>
    <w:rsid w:val="310D77FB"/>
    <w:rsid w:val="31B00810"/>
    <w:rsid w:val="326E1D19"/>
    <w:rsid w:val="32AE2918"/>
    <w:rsid w:val="32EF1676"/>
    <w:rsid w:val="33305A23"/>
    <w:rsid w:val="33CC0DB1"/>
    <w:rsid w:val="33CD5020"/>
    <w:rsid w:val="3435497B"/>
    <w:rsid w:val="34C12832"/>
    <w:rsid w:val="34C74165"/>
    <w:rsid w:val="35246EC1"/>
    <w:rsid w:val="35325A82"/>
    <w:rsid w:val="35BE10C4"/>
    <w:rsid w:val="3609784F"/>
    <w:rsid w:val="36392746"/>
    <w:rsid w:val="37607F59"/>
    <w:rsid w:val="37AB05F1"/>
    <w:rsid w:val="38353194"/>
    <w:rsid w:val="385C2E16"/>
    <w:rsid w:val="38C56C0D"/>
    <w:rsid w:val="38F44DFD"/>
    <w:rsid w:val="398443D3"/>
    <w:rsid w:val="39C90037"/>
    <w:rsid w:val="3A053765"/>
    <w:rsid w:val="3A72247D"/>
    <w:rsid w:val="3AAF722D"/>
    <w:rsid w:val="3ABA0386"/>
    <w:rsid w:val="3AE66F0D"/>
    <w:rsid w:val="3BC9431F"/>
    <w:rsid w:val="3BD04C44"/>
    <w:rsid w:val="3C241E9D"/>
    <w:rsid w:val="3E4660FB"/>
    <w:rsid w:val="3E9E240D"/>
    <w:rsid w:val="3F7E3672"/>
    <w:rsid w:val="40181D19"/>
    <w:rsid w:val="41384420"/>
    <w:rsid w:val="41B33AA7"/>
    <w:rsid w:val="425A6618"/>
    <w:rsid w:val="42957528"/>
    <w:rsid w:val="43036368"/>
    <w:rsid w:val="44022AC4"/>
    <w:rsid w:val="44D37FBC"/>
    <w:rsid w:val="452E70B8"/>
    <w:rsid w:val="454D7D6F"/>
    <w:rsid w:val="46284338"/>
    <w:rsid w:val="466435C2"/>
    <w:rsid w:val="46C10A14"/>
    <w:rsid w:val="47E66258"/>
    <w:rsid w:val="481E1E96"/>
    <w:rsid w:val="48A56114"/>
    <w:rsid w:val="49507E2D"/>
    <w:rsid w:val="4A161077"/>
    <w:rsid w:val="4A1C41B3"/>
    <w:rsid w:val="4B7A73E4"/>
    <w:rsid w:val="4C3E6663"/>
    <w:rsid w:val="4D844549"/>
    <w:rsid w:val="4DB0533F"/>
    <w:rsid w:val="4DBD7A5B"/>
    <w:rsid w:val="4E740A62"/>
    <w:rsid w:val="4EBB3F9B"/>
    <w:rsid w:val="4F021BCA"/>
    <w:rsid w:val="4F5B752C"/>
    <w:rsid w:val="4F9B4B9E"/>
    <w:rsid w:val="50416722"/>
    <w:rsid w:val="518D195B"/>
    <w:rsid w:val="51BD002A"/>
    <w:rsid w:val="523522B6"/>
    <w:rsid w:val="534722A1"/>
    <w:rsid w:val="54B03564"/>
    <w:rsid w:val="54D062C6"/>
    <w:rsid w:val="55102B67"/>
    <w:rsid w:val="558D6508"/>
    <w:rsid w:val="55CB540B"/>
    <w:rsid w:val="56A143BE"/>
    <w:rsid w:val="56CE4A87"/>
    <w:rsid w:val="57014E5D"/>
    <w:rsid w:val="57E9601D"/>
    <w:rsid w:val="58A43CF2"/>
    <w:rsid w:val="58ED4252"/>
    <w:rsid w:val="59E20F76"/>
    <w:rsid w:val="5ADC7773"/>
    <w:rsid w:val="5B7C71A8"/>
    <w:rsid w:val="5CB0535B"/>
    <w:rsid w:val="5DD970EE"/>
    <w:rsid w:val="5F950838"/>
    <w:rsid w:val="60755B20"/>
    <w:rsid w:val="61447E20"/>
    <w:rsid w:val="62A0552A"/>
    <w:rsid w:val="631657EC"/>
    <w:rsid w:val="631F6D97"/>
    <w:rsid w:val="633D0FCB"/>
    <w:rsid w:val="635B58F5"/>
    <w:rsid w:val="63860BC4"/>
    <w:rsid w:val="63BFF92E"/>
    <w:rsid w:val="63D77671"/>
    <w:rsid w:val="650224CC"/>
    <w:rsid w:val="65A417D5"/>
    <w:rsid w:val="661A1A97"/>
    <w:rsid w:val="667E3DD4"/>
    <w:rsid w:val="66B07D06"/>
    <w:rsid w:val="676E5BF7"/>
    <w:rsid w:val="68246B17"/>
    <w:rsid w:val="68921DB9"/>
    <w:rsid w:val="68993147"/>
    <w:rsid w:val="69FA19C4"/>
    <w:rsid w:val="6A114F5F"/>
    <w:rsid w:val="6B8005EE"/>
    <w:rsid w:val="6B981494"/>
    <w:rsid w:val="6BCE135A"/>
    <w:rsid w:val="6BDB3A77"/>
    <w:rsid w:val="6BF305CD"/>
    <w:rsid w:val="6BFB1A23"/>
    <w:rsid w:val="6D231231"/>
    <w:rsid w:val="6D433682"/>
    <w:rsid w:val="6D9B170F"/>
    <w:rsid w:val="6E0F17B6"/>
    <w:rsid w:val="6E192634"/>
    <w:rsid w:val="6E2F41B5"/>
    <w:rsid w:val="6F525DFE"/>
    <w:rsid w:val="6F55769C"/>
    <w:rsid w:val="6F6124E5"/>
    <w:rsid w:val="6F9B59F7"/>
    <w:rsid w:val="6FB954FB"/>
    <w:rsid w:val="6FF173C5"/>
    <w:rsid w:val="71094BE2"/>
    <w:rsid w:val="71AD37BF"/>
    <w:rsid w:val="75742F72"/>
    <w:rsid w:val="75CB690A"/>
    <w:rsid w:val="766B580D"/>
    <w:rsid w:val="769767EC"/>
    <w:rsid w:val="77BA6C36"/>
    <w:rsid w:val="77CC0532"/>
    <w:rsid w:val="77D777E8"/>
    <w:rsid w:val="79DC10E6"/>
    <w:rsid w:val="79FA156C"/>
    <w:rsid w:val="7B503B39"/>
    <w:rsid w:val="7BDF6C2E"/>
    <w:rsid w:val="7BDFC2F7"/>
    <w:rsid w:val="7C611D76"/>
    <w:rsid w:val="7C6D24C9"/>
    <w:rsid w:val="7D2708CA"/>
    <w:rsid w:val="7DBA34EC"/>
    <w:rsid w:val="7E0F6608"/>
    <w:rsid w:val="7F5FC95E"/>
    <w:rsid w:val="7F7B69B0"/>
    <w:rsid w:val="7F947D6D"/>
    <w:rsid w:val="7FBBBB80"/>
    <w:rsid w:val="7FBE45A5"/>
    <w:rsid w:val="7FFB03AD"/>
    <w:rsid w:val="CEFF79D8"/>
    <w:rsid w:val="DD7BF68F"/>
    <w:rsid w:val="FE07FE84"/>
    <w:rsid w:val="FF8E8B48"/>
    <w:rsid w:val="FFEDEA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nhideWhenUsed="0" w:uiPriority="9"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6"/>
    <w:next w:val="1"/>
    <w:qFormat/>
    <w:uiPriority w:val="9"/>
    <w:pPr>
      <w:keepNext/>
      <w:keepLines/>
      <w:widowControl w:val="0"/>
      <w:spacing w:line="360" w:lineRule="auto"/>
      <w:ind w:firstLine="640" w:firstLineChars="200"/>
      <w:jc w:val="both"/>
      <w:outlineLvl w:val="5"/>
    </w:pPr>
    <w:rPr>
      <w:rFonts w:ascii="Cambria" w:hAnsi="Cambria" w:eastAsia="仿宋_GB2312" w:cs="Times New Roman"/>
      <w:bCs/>
      <w:kern w:val="2"/>
      <w:sz w:val="24"/>
      <w:szCs w:val="24"/>
      <w:lang w:val="en-US" w:eastAsia="zh-CN" w:bidi="ar-SA"/>
    </w:rPr>
  </w:style>
  <w:style w:type="character" w:default="1" w:styleId="8">
    <w:name w:val="Default Paragraph Font"/>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1"/>
    <w:autoRedefine/>
    <w:qFormat/>
    <w:uiPriority w:val="0"/>
    <w:pPr>
      <w:widowControl w:val="0"/>
      <w:spacing w:after="120" w:line="660" w:lineRule="exact"/>
      <w:ind w:firstLine="640" w:firstLineChars="200"/>
      <w:jc w:val="both"/>
    </w:pPr>
    <w:rPr>
      <w:rFonts w:ascii="仿宋_GB2312" w:hAnsi="仿宋_GB2312" w:eastAsia="仿宋_GB2312" w:cs="Times New Roman"/>
      <w:kern w:val="2"/>
      <w:sz w:val="32"/>
      <w:szCs w:val="24"/>
      <w:lang w:val="en-US" w:eastAsia="zh-CN" w:bidi="ar-SA"/>
    </w:rPr>
  </w:style>
  <w:style w:type="paragraph" w:styleId="4">
    <w:name w:val="footer"/>
    <w:basedOn w:val="1"/>
    <w:autoRedefine/>
    <w:qFormat/>
    <w:uiPriority w:val="99"/>
    <w:pPr>
      <w:widowControl w:val="0"/>
      <w:tabs>
        <w:tab w:val="center" w:pos="4153"/>
        <w:tab w:val="right" w:pos="8306"/>
      </w:tabs>
      <w:snapToGrid w:val="0"/>
      <w:spacing w:line="660" w:lineRule="exact"/>
      <w:ind w:firstLine="640" w:firstLineChars="200"/>
    </w:pPr>
    <w:rPr>
      <w:rFonts w:ascii="仿宋_GB2312" w:hAnsi="仿宋_GB2312" w:eastAsia="仿宋_GB2312" w:cs="Times New Roman"/>
      <w:kern w:val="2"/>
      <w:sz w:val="18"/>
      <w:szCs w:val="24"/>
      <w:lang w:val="en-US" w:eastAsia="zh-CN" w:bidi="ar-SA"/>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autoRedefine/>
    <w:qFormat/>
    <w:uiPriority w:val="0"/>
    <w:pPr>
      <w:spacing w:before="0" w:beforeAutospacing="1" w:after="0" w:afterAutospacing="1"/>
      <w:ind w:left="0" w:right="0"/>
      <w:jc w:val="left"/>
    </w:pPr>
    <w:rPr>
      <w:kern w:val="0"/>
      <w:sz w:val="24"/>
      <w:lang w:val="en-US" w:eastAsia="zh-CN" w:bidi="ar"/>
    </w:rPr>
  </w:style>
  <w:style w:type="paragraph" w:customStyle="1" w:styleId="9">
    <w:name w:val="Table Paragraph"/>
    <w:basedOn w:val="1"/>
    <w:autoRedefine/>
    <w:qFormat/>
    <w:uiPriority w:val="1"/>
    <w:pPr>
      <w:jc w:val="center"/>
    </w:pPr>
    <w:rPr>
      <w:rFonts w:ascii="宋体" w:hAnsi="宋体" w:eastAsia="宋体" w:cs="宋体"/>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4186</Words>
  <Characters>4301</Characters>
  <Lines>0</Lines>
  <Paragraphs>0</Paragraphs>
  <TotalTime>24</TotalTime>
  <ScaleCrop>false</ScaleCrop>
  <LinksUpToDate>false</LinksUpToDate>
  <CharactersWithSpaces>4410</CharactersWithSpaces>
  <Application>WPS Office_12.8.2.1112_F1E327BC-269C-435d-A152-05C5408002CA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2022-10-12T11:08:00Z</dcterms:created>
  <dc:creator>Administrator</dc:creator>
  <cp:lastModifiedBy>user</cp:lastModifiedBy>
  <cp:lastPrinted>2022-10-17T00:13:00Z</cp:lastPrinted>
  <dcterms:modified xsi:type="dcterms:W3CDTF">2024-08-30T16:37:32Z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2052-12.8.2.1112</vt:lpwstr>
  </property>
  <property fmtid="{D5CDD505-2E9C-101B-9397-08002B2CF9AE}" pid="3" name="ICV">
    <vt:lpwstr>053EC0E7B6E24D309A94F61CC3058490</vt:lpwstr>
  </property>
</Properties>
</file>