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38696">
      <w:pPr>
        <w:pStyle w:val="3"/>
        <w:widowControl/>
        <w:spacing w:line="560" w:lineRule="exact"/>
        <w:ind w:left="3087" w:leftChars="418" w:hanging="2209" w:hangingChars="500"/>
        <w:jc w:val="both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 w14:paraId="32F0D8A8">
      <w:pPr>
        <w:pStyle w:val="3"/>
        <w:widowControl/>
        <w:spacing w:line="560" w:lineRule="exact"/>
        <w:ind w:left="3087" w:leftChars="418" w:hanging="2209" w:hangingChars="500"/>
        <w:jc w:val="both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 w14:paraId="47BBE883">
      <w:pPr>
        <w:pStyle w:val="3"/>
        <w:widowControl/>
        <w:spacing w:line="560" w:lineRule="exact"/>
        <w:ind w:firstLine="1040" w:firstLineChars="200"/>
        <w:jc w:val="both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sz w:val="52"/>
          <w:szCs w:val="52"/>
        </w:rPr>
        <w:t>20</w:t>
      </w:r>
      <w:r>
        <w:rPr>
          <w:rFonts w:hint="eastAsia" w:asciiTheme="minorEastAsia" w:hAnsiTheme="minorEastAsia" w:eastAsiaTheme="minorEastAsia" w:cstheme="minorEastAsia"/>
          <w:sz w:val="52"/>
          <w:szCs w:val="52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52"/>
          <w:szCs w:val="52"/>
        </w:rPr>
        <w:t>年度兰州新区第二</w:t>
      </w:r>
      <w:r>
        <w:rPr>
          <w:rFonts w:hint="eastAsia" w:asciiTheme="minorEastAsia" w:hAnsiTheme="minorEastAsia" w:eastAsiaTheme="minorEastAsia" w:cstheme="minorEastAsia"/>
          <w:sz w:val="52"/>
          <w:szCs w:val="52"/>
          <w:lang w:eastAsia="zh-CN"/>
        </w:rPr>
        <w:t>小</w:t>
      </w:r>
      <w:r>
        <w:rPr>
          <w:rFonts w:hint="eastAsia" w:asciiTheme="minorEastAsia" w:hAnsiTheme="minorEastAsia" w:eastAsiaTheme="minorEastAsia" w:cstheme="minorEastAsia"/>
          <w:sz w:val="52"/>
          <w:szCs w:val="52"/>
        </w:rPr>
        <w:t>学</w:t>
      </w:r>
    </w:p>
    <w:p w14:paraId="424FB35F">
      <w:pPr>
        <w:pStyle w:val="3"/>
        <w:widowControl/>
        <w:spacing w:line="560" w:lineRule="exact"/>
        <w:ind w:firstLine="1560" w:firstLineChars="300"/>
        <w:jc w:val="both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sz w:val="52"/>
          <w:szCs w:val="52"/>
        </w:rPr>
        <w:t>整体支出绩效自评报告</w:t>
      </w:r>
    </w:p>
    <w:p w14:paraId="689749F2">
      <w:pPr>
        <w:pStyle w:val="3"/>
        <w:widowControl/>
        <w:spacing w:line="560" w:lineRule="exact"/>
        <w:ind w:firstLine="1040" w:firstLineChars="200"/>
        <w:jc w:val="center"/>
        <w:rPr>
          <w:rFonts w:hint="eastAsia" w:asciiTheme="minorEastAsia" w:hAnsiTheme="minorEastAsia" w:eastAsiaTheme="minorEastAsia" w:cstheme="minorEastAsia"/>
          <w:sz w:val="52"/>
          <w:szCs w:val="52"/>
        </w:rPr>
      </w:pPr>
    </w:p>
    <w:p w14:paraId="5F7FF088">
      <w:pPr>
        <w:pStyle w:val="3"/>
        <w:widowControl/>
        <w:spacing w:line="560" w:lineRule="exact"/>
        <w:ind w:firstLine="1040" w:firstLineChars="200"/>
        <w:jc w:val="center"/>
        <w:rPr>
          <w:rFonts w:hint="eastAsia" w:asciiTheme="minorEastAsia" w:hAnsiTheme="minorEastAsia" w:eastAsiaTheme="minorEastAsia" w:cstheme="minorEastAsia"/>
          <w:sz w:val="52"/>
          <w:szCs w:val="52"/>
        </w:rPr>
      </w:pPr>
      <w:bookmarkStart w:id="0" w:name="_GoBack"/>
      <w:bookmarkEnd w:id="0"/>
    </w:p>
    <w:p w14:paraId="021DA8F1">
      <w:pPr>
        <w:pStyle w:val="3"/>
        <w:widowControl/>
        <w:numPr>
          <w:ilvl w:val="0"/>
          <w:numId w:val="1"/>
        </w:numPr>
        <w:tabs>
          <w:tab w:val="left" w:pos="695"/>
        </w:tabs>
        <w:spacing w:line="560" w:lineRule="exact"/>
        <w:ind w:left="-430" w:leftChars="0" w:firstLine="430" w:firstLineChars="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 w14:paraId="5497C507">
      <w:pPr>
        <w:pStyle w:val="3"/>
        <w:widowControl/>
        <w:numPr>
          <w:ilvl w:val="0"/>
          <w:numId w:val="2"/>
        </w:numPr>
        <w:spacing w:line="560" w:lineRule="exact"/>
        <w:ind w:firstLine="640"/>
        <w:jc w:val="both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部门主要职能。</w:t>
      </w:r>
    </w:p>
    <w:p w14:paraId="57151E36"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（1）贯彻落实国家的教育方针、政策，执行《教育法》、《教师法》《中小学教师职业道德规范》、《中小学日常行为规范》为培养有理想、有道德、有文化、有纪律的社会主义后备力量奠定基础。</w:t>
      </w:r>
    </w:p>
    <w:p w14:paraId="4D2BB46E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（2）坚持社会主义办学方向，发展教育事业,制定学校规章制度和发展规划并组织实施。</w:t>
      </w:r>
    </w:p>
    <w:p w14:paraId="5D022CFC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（3）承担教育教学管理工作。在区域范围内接受初中学生入学,对受教育者进行学籍管理,完成初中教育，颁发相应学业证书。</w:t>
      </w:r>
    </w:p>
    <w:p w14:paraId="53C6A31C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4）按照教学大纲、课程计划,对学生进行思想道德教育。传授系统的文化科学知识和技能，提高学生的综合素质，培养学生个性特长发展和基本能力训练，为高一级学校输送合格新生,为社会各行各业输送较高素质的劳动后备力量奠定基础。</w:t>
      </w:r>
    </w:p>
    <w:p w14:paraId="6A81363B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（5）对学生进行爱国主义、集体主义教育，进行理想、道德、纪律、劳动、法制、国防、安全、军事和民族团结教育。</w:t>
      </w:r>
    </w:p>
    <w:p w14:paraId="3BB231E8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（6）负责校园文化建设。逐步完善教学仪器、图书和教学设施,通过课内外活动对学生进行美育教育，培养学生良好的审美鉴赏能力。</w:t>
      </w:r>
    </w:p>
    <w:p w14:paraId="4B5FD9DB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（7）承担教职工管理工作。通过考试、考核、培训、教学研究等活动，探索教育教学改革的新思路。</w:t>
      </w:r>
    </w:p>
    <w:p w14:paraId="7531CA1E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（8）负责改善办学条件，组织师生开展勤工俭学，改善师生学习、工作条件。</w:t>
      </w:r>
    </w:p>
    <w:p w14:paraId="39FFC0FF">
      <w:pPr>
        <w:pStyle w:val="3"/>
        <w:widowControl/>
        <w:spacing w:line="560" w:lineRule="exact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（9）承办教育主管单位交办的其他事宜。</w:t>
      </w:r>
    </w:p>
    <w:p w14:paraId="7831196E">
      <w:pPr>
        <w:pStyle w:val="3"/>
        <w:widowControl/>
        <w:numPr>
          <w:ilvl w:val="0"/>
          <w:numId w:val="3"/>
        </w:numPr>
        <w:spacing w:line="560" w:lineRule="exact"/>
        <w:ind w:firstLine="643"/>
        <w:jc w:val="both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内设机构及所属单位概况。</w:t>
      </w:r>
    </w:p>
    <w:p w14:paraId="16F93F31"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年初共有机构数是1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个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为了更好的协调管理各项工作，提高学校整体运行效率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内设机构4个：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办公室、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教导处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总务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办公室、财务室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2023年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全额预算单位为7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个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（小学4所，九年一贯制3所）2023年末在职人员编制为216人，实有在职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人员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475人，退休150人，遗属49人。</w:t>
      </w:r>
    </w:p>
    <w:p w14:paraId="2FAA3178">
      <w:pPr>
        <w:pStyle w:val="3"/>
        <w:widowControl/>
        <w:tabs>
          <w:tab w:val="left" w:pos="695"/>
        </w:tabs>
        <w:spacing w:line="560" w:lineRule="exact"/>
        <w:ind w:left="208" w:leftChars="0" w:hanging="208" w:hangingChars="65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 w14:paraId="428A55A3"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建立客观、公正的考核、评价机制，激发我校教职工工资热情，注重提升教育质量与工作效率，学校成立专门的绩效自评工作小组，研究和决定考核中存在的问题，组织协调绩效考核工作，对学校全体教职工的工作业绩、绩效考核结果、等次及奖惩方案进行审核，并报上级主管部门审定。</w:t>
      </w:r>
    </w:p>
    <w:p w14:paraId="6C29F4E9">
      <w:pPr>
        <w:pStyle w:val="3"/>
        <w:widowControl/>
        <w:tabs>
          <w:tab w:val="left" w:pos="695"/>
        </w:tabs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三、部门整体支出绩效自评情况分析</w:t>
      </w:r>
    </w:p>
    <w:p w14:paraId="074AB010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（一）部门决算情况。</w:t>
      </w:r>
    </w:p>
    <w:p w14:paraId="65FB3E32">
      <w:pPr>
        <w:pStyle w:val="3"/>
        <w:widowControl/>
        <w:spacing w:line="560" w:lineRule="exact"/>
        <w:ind w:firstLine="640" w:firstLineChars="200"/>
        <w:jc w:val="both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全年预算数为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7934.58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万元。全年实际总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7027.58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基本支出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全年预算数为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7691.49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万元，实际支出6784.53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实际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总支出比例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92.18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执行率88.21%。偏差原因分析：2023年秋季二小联盟新增选调、选聘教师需追加社保、公积金、取暖费及绩效工资预算，由于新增人员未按时办理入职手续，追加的人员经费与实际支出相差项906.96万元。项目支出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全年预算数为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243.09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万元，实际支出243.05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实际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总支出比例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7.82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执行率99.98%。偏差原因分析：全年办公用品采购预算不够严谨科学导致实际采购与预算差异0.04万元。今后，严格按照学校实际情况科学合理的安排项目预算资金，以确保预算资金执行率100%。</w:t>
      </w:r>
    </w:p>
    <w:p w14:paraId="4C0AEF8D">
      <w:pPr>
        <w:pStyle w:val="3"/>
        <w:widowControl/>
        <w:spacing w:line="560" w:lineRule="exact"/>
        <w:ind w:left="63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（二）总体绩效目标完成情况分析。</w:t>
      </w:r>
    </w:p>
    <w:p w14:paraId="3A1501EF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按时发放教师工资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3440.64万元；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缴纳各类保险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430.14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缴纳住房公积金296.93万元；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办公经费等正常开支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551.46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万元。学校完成学期内的各项教学计划和任务，积极组织教师队伍培训，提高学生成绩。加强校园安全教育，消防演练，防震抗疫演练顺利有序进行，确保师生在校安全。</w:t>
      </w:r>
    </w:p>
    <w:p w14:paraId="6E132234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（三）各项指标完成情况分析。</w:t>
      </w:r>
    </w:p>
    <w:p w14:paraId="2F1043A1">
      <w:pPr>
        <w:pStyle w:val="3"/>
        <w:widowControl/>
        <w:spacing w:line="560" w:lineRule="exact"/>
        <w:ind w:left="420" w:leftChars="200" w:firstLine="320" w:firstLineChars="1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1.部门管理</w:t>
      </w:r>
    </w:p>
    <w:p w14:paraId="1766D22F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度本单位人员经费支出和公用经费支出合理，本年度总支出与调整后的预算一致。由于教师兼职采购、资产管理，故采购和资产管理方面还不太完善，需加强这方面的培训。我单位无“三公”经费支出，学校认真执行财务制度，严守财经纪律，账册齐全，账目清楚，资金使用规范，开支合理。</w:t>
      </w:r>
    </w:p>
    <w:p w14:paraId="1D5A87FB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2.履职效果</w:t>
      </w:r>
    </w:p>
    <w:p w14:paraId="2C23B204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严格执行教学课程计划，教师上课质量、备课质量、学生作业质量以及教师各种业务等必须严格按照要求完成；在教师考勤方面，制定了严格的教师考勤假管理办法。</w:t>
      </w:r>
    </w:p>
    <w:p w14:paraId="4BB012AC">
      <w:pPr>
        <w:pStyle w:val="3"/>
        <w:widowControl/>
        <w:numPr>
          <w:ilvl w:val="0"/>
          <w:numId w:val="4"/>
        </w:numPr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 w14:paraId="20FDD2AB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绩效自评在一定程度上提高了我校的办学效率，增强了学校的社会服务能力，但目前也只是出于探索阶段，还有很多地方存在不足需要完善。</w:t>
      </w:r>
    </w:p>
    <w:p w14:paraId="330930BF">
      <w:pPr>
        <w:pStyle w:val="3"/>
        <w:widowControl/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五、其他需要说明的问题</w:t>
      </w:r>
    </w:p>
    <w:p w14:paraId="083B7968"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无。</w:t>
      </w:r>
    </w:p>
    <w:p w14:paraId="785D3988">
      <w:pPr>
        <w:pStyle w:val="3"/>
        <w:widowControl/>
        <w:spacing w:line="560" w:lineRule="exact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</w:p>
    <w:p w14:paraId="4AB7FD67"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0D4E6C8B"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0DEBB46F"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08B1F410"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76DDEB34"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79649FB4">
      <w:pPr>
        <w:pStyle w:val="3"/>
        <w:widowControl/>
        <w:spacing w:line="560" w:lineRule="exact"/>
        <w:jc w:val="righ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兰州新区第二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</w:t>
      </w:r>
    </w:p>
    <w:p w14:paraId="7A2F8E26">
      <w:pPr>
        <w:pStyle w:val="3"/>
        <w:widowControl/>
        <w:spacing w:line="560" w:lineRule="exact"/>
        <w:ind w:firstLine="640" w:firstLineChars="20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</w:t>
      </w: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p w14:paraId="67523800">
      <w:pPr>
        <w:spacing w:line="5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47C6EA"/>
    <w:multiLevelType w:val="singleLevel"/>
    <w:tmpl w:val="F947C6EA"/>
    <w:lvl w:ilvl="0" w:tentative="0">
      <w:start w:val="1"/>
      <w:numFmt w:val="chineseCounting"/>
      <w:suff w:val="nothing"/>
      <w:lvlText w:val="（%1）"/>
      <w:lvlJc w:val="left"/>
      <w:pPr>
        <w:ind w:left="-220"/>
      </w:pPr>
      <w:rPr>
        <w:rFonts w:hint="eastAsia"/>
      </w:rPr>
    </w:lvl>
  </w:abstractNum>
  <w:abstractNum w:abstractNumId="1">
    <w:nsid w:val="12F56666"/>
    <w:multiLevelType w:val="singleLevel"/>
    <w:tmpl w:val="12F566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2">
    <w:nsid w:val="1A10FA0C"/>
    <w:multiLevelType w:val="singleLevel"/>
    <w:tmpl w:val="1A10FA0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F4A990F"/>
    <w:multiLevelType w:val="singleLevel"/>
    <w:tmpl w:val="4F4A990F"/>
    <w:lvl w:ilvl="0" w:tentative="0">
      <w:start w:val="1"/>
      <w:numFmt w:val="chineseCounting"/>
      <w:suff w:val="nothing"/>
      <w:lvlText w:val="%1、"/>
      <w:lvlJc w:val="left"/>
      <w:pPr>
        <w:ind w:left="-430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M2JhNjVjNjdmNjA5MzI3Y2YzMDY1NjBlZTJiM2YifQ=="/>
  </w:docVars>
  <w:rsids>
    <w:rsidRoot w:val="57764F14"/>
    <w:rsid w:val="00596F24"/>
    <w:rsid w:val="005A74A5"/>
    <w:rsid w:val="0078143C"/>
    <w:rsid w:val="0079105E"/>
    <w:rsid w:val="00FE4FB9"/>
    <w:rsid w:val="025910A5"/>
    <w:rsid w:val="025C79C4"/>
    <w:rsid w:val="02900CBF"/>
    <w:rsid w:val="02993B7F"/>
    <w:rsid w:val="04A44EF6"/>
    <w:rsid w:val="04B862AB"/>
    <w:rsid w:val="08355204"/>
    <w:rsid w:val="08BB45BC"/>
    <w:rsid w:val="09454239"/>
    <w:rsid w:val="09D516AE"/>
    <w:rsid w:val="0BD248F2"/>
    <w:rsid w:val="0E440BB0"/>
    <w:rsid w:val="0E9434DA"/>
    <w:rsid w:val="0EB45D35"/>
    <w:rsid w:val="0F166351"/>
    <w:rsid w:val="0F2D51BF"/>
    <w:rsid w:val="12767ED2"/>
    <w:rsid w:val="130D3C66"/>
    <w:rsid w:val="13904FC3"/>
    <w:rsid w:val="14F4368B"/>
    <w:rsid w:val="166E0EC0"/>
    <w:rsid w:val="17C805D1"/>
    <w:rsid w:val="17F203BD"/>
    <w:rsid w:val="180C16FC"/>
    <w:rsid w:val="1947594A"/>
    <w:rsid w:val="19DC433A"/>
    <w:rsid w:val="1A2F09C8"/>
    <w:rsid w:val="1AE2411E"/>
    <w:rsid w:val="1B4D5548"/>
    <w:rsid w:val="1C672639"/>
    <w:rsid w:val="1DE17414"/>
    <w:rsid w:val="1E6038F2"/>
    <w:rsid w:val="1E9B0CC0"/>
    <w:rsid w:val="1EE77A61"/>
    <w:rsid w:val="1F382B06"/>
    <w:rsid w:val="1F87267F"/>
    <w:rsid w:val="21255938"/>
    <w:rsid w:val="216D218E"/>
    <w:rsid w:val="21D356C1"/>
    <w:rsid w:val="277923DE"/>
    <w:rsid w:val="28AD7458"/>
    <w:rsid w:val="299B3690"/>
    <w:rsid w:val="2CC37588"/>
    <w:rsid w:val="2D083566"/>
    <w:rsid w:val="2D9F22B2"/>
    <w:rsid w:val="2E0B376C"/>
    <w:rsid w:val="2E8E024E"/>
    <w:rsid w:val="2F932ED9"/>
    <w:rsid w:val="2F96351D"/>
    <w:rsid w:val="2FC324F5"/>
    <w:rsid w:val="3011436C"/>
    <w:rsid w:val="30847806"/>
    <w:rsid w:val="30A40692"/>
    <w:rsid w:val="30D86009"/>
    <w:rsid w:val="312132A7"/>
    <w:rsid w:val="31243F9E"/>
    <w:rsid w:val="31C23E0E"/>
    <w:rsid w:val="32614BA4"/>
    <w:rsid w:val="34AF2977"/>
    <w:rsid w:val="357D4F4F"/>
    <w:rsid w:val="3628478F"/>
    <w:rsid w:val="366F64D3"/>
    <w:rsid w:val="3AD44EE6"/>
    <w:rsid w:val="3C8C6033"/>
    <w:rsid w:val="3CD50FB8"/>
    <w:rsid w:val="3EEB27FE"/>
    <w:rsid w:val="436E1189"/>
    <w:rsid w:val="436F39FE"/>
    <w:rsid w:val="443E2948"/>
    <w:rsid w:val="44F741C4"/>
    <w:rsid w:val="472F0AD2"/>
    <w:rsid w:val="47590C4D"/>
    <w:rsid w:val="491115CA"/>
    <w:rsid w:val="491C4628"/>
    <w:rsid w:val="4BC93EC7"/>
    <w:rsid w:val="4D92310A"/>
    <w:rsid w:val="4F4A531F"/>
    <w:rsid w:val="4F964F65"/>
    <w:rsid w:val="4FFF301F"/>
    <w:rsid w:val="517F7502"/>
    <w:rsid w:val="51DF6CBD"/>
    <w:rsid w:val="521A1920"/>
    <w:rsid w:val="5240490A"/>
    <w:rsid w:val="52855625"/>
    <w:rsid w:val="52D43728"/>
    <w:rsid w:val="52EE406F"/>
    <w:rsid w:val="53723B92"/>
    <w:rsid w:val="53D33B35"/>
    <w:rsid w:val="577218B7"/>
    <w:rsid w:val="57764F14"/>
    <w:rsid w:val="5B704B90"/>
    <w:rsid w:val="5B96658C"/>
    <w:rsid w:val="5D9E51B4"/>
    <w:rsid w:val="5E8C325E"/>
    <w:rsid w:val="5EA66A16"/>
    <w:rsid w:val="5FBA4752"/>
    <w:rsid w:val="6008725C"/>
    <w:rsid w:val="61186D45"/>
    <w:rsid w:val="619C4100"/>
    <w:rsid w:val="62DC6F0B"/>
    <w:rsid w:val="63DA2E92"/>
    <w:rsid w:val="63FE2DD1"/>
    <w:rsid w:val="64DF480E"/>
    <w:rsid w:val="67DC6E9F"/>
    <w:rsid w:val="6A345210"/>
    <w:rsid w:val="6A4E1D0F"/>
    <w:rsid w:val="6A71082E"/>
    <w:rsid w:val="6BFD70E9"/>
    <w:rsid w:val="6CA963A0"/>
    <w:rsid w:val="6D1B251D"/>
    <w:rsid w:val="6DE94229"/>
    <w:rsid w:val="6F6F075E"/>
    <w:rsid w:val="6F8B5235"/>
    <w:rsid w:val="701D640C"/>
    <w:rsid w:val="7107638D"/>
    <w:rsid w:val="722732D3"/>
    <w:rsid w:val="75440CCF"/>
    <w:rsid w:val="75AF0683"/>
    <w:rsid w:val="75FE6CDF"/>
    <w:rsid w:val="76F56417"/>
    <w:rsid w:val="7A5A7FA9"/>
    <w:rsid w:val="7C4B5361"/>
    <w:rsid w:val="7D1F7C67"/>
    <w:rsid w:val="7EDC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8"/>
    <w:qFormat/>
    <w:uiPriority w:val="0"/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  <w:rPr>
      <w:rFonts w:hint="eastAsia" w:ascii="微软雅黑" w:hAnsi="微软雅黑" w:eastAsia="微软雅黑" w:cs="微软雅黑"/>
    </w:rPr>
  </w:style>
  <w:style w:type="character" w:styleId="8">
    <w:name w:val="Hyperlink"/>
    <w:basedOn w:val="5"/>
    <w:autoRedefine/>
    <w:qFormat/>
    <w:uiPriority w:val="0"/>
    <w:rPr>
      <w:color w:val="333333"/>
      <w:u w:val="none"/>
    </w:rPr>
  </w:style>
  <w:style w:type="character" w:customStyle="1" w:styleId="9">
    <w:name w:val="after"/>
    <w:basedOn w:val="5"/>
    <w:autoRedefine/>
    <w:qFormat/>
    <w:uiPriority w:val="0"/>
    <w:rPr>
      <w:shd w:val="clear" w:color="auto" w:fill="FFFFFF"/>
    </w:rPr>
  </w:style>
  <w:style w:type="character" w:customStyle="1" w:styleId="10">
    <w:name w:val="text"/>
    <w:basedOn w:val="5"/>
    <w:qFormat/>
    <w:uiPriority w:val="0"/>
    <w:rPr>
      <w:color w:val="666666"/>
    </w:rPr>
  </w:style>
  <w:style w:type="character" w:customStyle="1" w:styleId="11">
    <w:name w:val="bsharetext"/>
    <w:basedOn w:val="5"/>
    <w:qFormat/>
    <w:uiPriority w:val="0"/>
  </w:style>
  <w:style w:type="character" w:customStyle="1" w:styleId="12">
    <w:name w:val="last"/>
    <w:basedOn w:val="5"/>
    <w:qFormat/>
    <w:uiPriority w:val="0"/>
  </w:style>
  <w:style w:type="character" w:customStyle="1" w:styleId="13">
    <w:name w:val="wx-space"/>
    <w:basedOn w:val="5"/>
    <w:autoRedefine/>
    <w:qFormat/>
    <w:uiPriority w:val="0"/>
  </w:style>
  <w:style w:type="character" w:customStyle="1" w:styleId="14">
    <w:name w:val="wx-space1"/>
    <w:basedOn w:val="5"/>
    <w:autoRedefine/>
    <w:qFormat/>
    <w:uiPriority w:val="0"/>
  </w:style>
  <w:style w:type="character" w:customStyle="1" w:styleId="15">
    <w:name w:val="hover20"/>
    <w:basedOn w:val="5"/>
    <w:qFormat/>
    <w:uiPriority w:val="0"/>
    <w:rPr>
      <w:color w:val="000000"/>
      <w:shd w:val="clear" w:color="auto" w:fill="FFFFFF"/>
    </w:rPr>
  </w:style>
  <w:style w:type="character" w:customStyle="1" w:styleId="16">
    <w:name w:val="line"/>
    <w:basedOn w:val="5"/>
    <w:qFormat/>
    <w:uiPriority w:val="0"/>
  </w:style>
  <w:style w:type="character" w:customStyle="1" w:styleId="17">
    <w:name w:val="line1"/>
    <w:basedOn w:val="5"/>
    <w:qFormat/>
    <w:uiPriority w:val="0"/>
  </w:style>
  <w:style w:type="character" w:customStyle="1" w:styleId="18">
    <w:name w:val="hover29"/>
    <w:basedOn w:val="5"/>
    <w:qFormat/>
    <w:uiPriority w:val="0"/>
    <w:rPr>
      <w:color w:val="000000"/>
      <w:shd w:val="clear" w:color="auto" w:fill="FFFFFF"/>
    </w:rPr>
  </w:style>
  <w:style w:type="character" w:customStyle="1" w:styleId="19">
    <w:name w:val="n3"/>
    <w:basedOn w:val="5"/>
    <w:qFormat/>
    <w:uiPriority w:val="0"/>
  </w:style>
  <w:style w:type="character" w:customStyle="1" w:styleId="20">
    <w:name w:val="a1"/>
    <w:basedOn w:val="5"/>
    <w:autoRedefine/>
    <w:qFormat/>
    <w:uiPriority w:val="0"/>
  </w:style>
  <w:style w:type="character" w:customStyle="1" w:styleId="21">
    <w:name w:val="a2"/>
    <w:basedOn w:val="5"/>
    <w:qFormat/>
    <w:uiPriority w:val="0"/>
  </w:style>
  <w:style w:type="character" w:customStyle="1" w:styleId="22">
    <w:name w:val="a3"/>
    <w:basedOn w:val="5"/>
    <w:qFormat/>
    <w:uiPriority w:val="0"/>
  </w:style>
  <w:style w:type="character" w:customStyle="1" w:styleId="23">
    <w:name w:val="a4"/>
    <w:basedOn w:val="5"/>
    <w:autoRedefine/>
    <w:qFormat/>
    <w:uiPriority w:val="0"/>
  </w:style>
  <w:style w:type="character" w:customStyle="1" w:styleId="24">
    <w:name w:val="n1"/>
    <w:basedOn w:val="5"/>
    <w:autoRedefine/>
    <w:qFormat/>
    <w:uiPriority w:val="0"/>
  </w:style>
  <w:style w:type="character" w:customStyle="1" w:styleId="25">
    <w:name w:val="n2"/>
    <w:basedOn w:val="5"/>
    <w:qFormat/>
    <w:uiPriority w:val="0"/>
  </w:style>
  <w:style w:type="character" w:customStyle="1" w:styleId="26">
    <w:name w:val="n4"/>
    <w:basedOn w:val="5"/>
    <w:qFormat/>
    <w:uiPriority w:val="0"/>
  </w:style>
  <w:style w:type="character" w:customStyle="1" w:styleId="27">
    <w:name w:val="n5"/>
    <w:basedOn w:val="5"/>
    <w:qFormat/>
    <w:uiPriority w:val="0"/>
  </w:style>
  <w:style w:type="character" w:customStyle="1" w:styleId="28">
    <w:name w:val="批注框文本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1564</Words>
  <Characters>1683</Characters>
  <Lines>8</Lines>
  <Paragraphs>2</Paragraphs>
  <TotalTime>60</TotalTime>
  <ScaleCrop>false</ScaleCrop>
  <LinksUpToDate>false</LinksUpToDate>
  <CharactersWithSpaces>1731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年年有鱼</cp:lastModifiedBy>
  <cp:lastPrinted>2021-09-02T03:11:00Z</cp:lastPrinted>
  <dcterms:modified xsi:type="dcterms:W3CDTF">2024-09-24T02:35:34Z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06F3501C15F9479D9ED70EC2F398FECA_13</vt:lpwstr>
  </property>
</Properties>
</file>