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83C7A">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小标宋简体" w:hAnsi="Calibri" w:eastAsia="方正小标宋简体" w:cs="Times New Roman"/>
          <w:kern w:val="2"/>
          <w:sz w:val="44"/>
          <w:szCs w:val="44"/>
          <w:lang w:eastAsia="zh-CN"/>
        </w:rPr>
      </w:pPr>
      <w:r>
        <w:rPr>
          <w:rFonts w:hint="eastAsia" w:ascii="方正小标宋简体" w:hAnsi="Calibri" w:eastAsia="方正小标宋简体" w:cs="Times New Roman"/>
          <w:kern w:val="2"/>
          <w:sz w:val="44"/>
          <w:szCs w:val="44"/>
        </w:rPr>
        <w:t>兰州新区</w:t>
      </w:r>
      <w:r>
        <w:rPr>
          <w:rFonts w:hint="eastAsia" w:ascii="方正小标宋简体" w:hAnsi="Calibri" w:eastAsia="方正小标宋简体" w:cs="Times New Roman"/>
          <w:kern w:val="2"/>
          <w:sz w:val="44"/>
          <w:szCs w:val="44"/>
          <w:lang w:eastAsia="zh-CN"/>
        </w:rPr>
        <w:t>中川园区管理委员会</w:t>
      </w:r>
    </w:p>
    <w:p w14:paraId="51288D64">
      <w:pPr>
        <w:spacing w:line="576" w:lineRule="exact"/>
        <w:jc w:val="center"/>
        <w:rPr>
          <w:rFonts w:hint="eastAsia" w:ascii="方正小标宋简体" w:hAnsi="Calibri" w:eastAsia="方正小标宋简体" w:cs="Times New Roman"/>
          <w:kern w:val="2"/>
          <w:sz w:val="44"/>
          <w:szCs w:val="44"/>
          <w:lang w:eastAsia="zh-CN"/>
        </w:rPr>
      </w:pPr>
      <w:r>
        <w:rPr>
          <w:rFonts w:hint="eastAsia" w:ascii="方正小标宋简体" w:hAnsi="Calibri" w:eastAsia="方正小标宋简体" w:cs="Times New Roman"/>
          <w:kern w:val="2"/>
          <w:sz w:val="44"/>
          <w:szCs w:val="44"/>
          <w:lang w:eastAsia="zh-CN"/>
        </w:rPr>
        <w:t>20</w:t>
      </w:r>
      <w:r>
        <w:rPr>
          <w:rFonts w:hint="eastAsia" w:ascii="方正小标宋简体" w:hAnsi="Calibri" w:eastAsia="方正小标宋简体" w:cs="Times New Roman"/>
          <w:kern w:val="2"/>
          <w:sz w:val="44"/>
          <w:szCs w:val="44"/>
          <w:lang w:val="en-US" w:eastAsia="zh-CN"/>
        </w:rPr>
        <w:t>21</w:t>
      </w:r>
      <w:r>
        <w:rPr>
          <w:rFonts w:hint="eastAsia" w:ascii="方正小标宋简体" w:hAnsi="Calibri" w:eastAsia="方正小标宋简体" w:cs="Times New Roman"/>
          <w:kern w:val="2"/>
          <w:sz w:val="44"/>
          <w:szCs w:val="44"/>
          <w:lang w:eastAsia="zh-CN"/>
        </w:rPr>
        <w:t>年部门预算执行情况自评报告</w:t>
      </w:r>
    </w:p>
    <w:p w14:paraId="0B4FCDFD">
      <w:pPr>
        <w:spacing w:line="576" w:lineRule="exact"/>
        <w:ind w:firstLine="640" w:firstLineChars="200"/>
        <w:rPr>
          <w:rFonts w:ascii="黑体" w:hAnsi="黑体" w:eastAsia="黑体" w:cs="黑体"/>
          <w:sz w:val="32"/>
          <w:szCs w:val="32"/>
        </w:rPr>
      </w:pPr>
    </w:p>
    <w:p w14:paraId="6A0E061C">
      <w:pPr>
        <w:spacing w:line="576" w:lineRule="exact"/>
        <w:ind w:firstLine="640" w:firstLineChars="200"/>
        <w:rPr>
          <w:rFonts w:ascii="黑体" w:hAnsi="黑体" w:eastAsia="黑体" w:cs="黑体"/>
          <w:sz w:val="32"/>
          <w:szCs w:val="32"/>
        </w:rPr>
      </w:pPr>
      <w:r>
        <w:rPr>
          <w:rFonts w:hint="eastAsia" w:ascii="黑体" w:hAnsi="黑体" w:eastAsia="黑体" w:cs="黑体"/>
          <w:sz w:val="32"/>
          <w:szCs w:val="32"/>
        </w:rPr>
        <w:t>一、基本情况</w:t>
      </w:r>
    </w:p>
    <w:p w14:paraId="3F7CEA91">
      <w:pPr>
        <w:spacing w:line="576" w:lineRule="exact"/>
        <w:ind w:firstLine="320" w:firstLineChars="100"/>
        <w:rPr>
          <w:rFonts w:ascii="黑体" w:hAnsi="黑体" w:eastAsia="黑体" w:cs="黑体"/>
          <w:sz w:val="32"/>
          <w:szCs w:val="32"/>
        </w:rPr>
      </w:pPr>
      <w:r>
        <w:rPr>
          <w:rFonts w:hint="eastAsia" w:ascii="黑体" w:hAnsi="黑体" w:eastAsia="黑体" w:cs="黑体"/>
          <w:sz w:val="32"/>
          <w:szCs w:val="32"/>
        </w:rPr>
        <w:t xml:space="preserve">（一）部门主要职能。   </w:t>
      </w:r>
    </w:p>
    <w:p w14:paraId="4D2D65E4">
      <w:pPr>
        <w:pStyle w:val="6"/>
        <w:widowControl w:val="0"/>
        <w:spacing w:line="560" w:lineRule="exact"/>
        <w:ind w:firstLine="640" w:firstLineChars="200"/>
        <w:rPr>
          <w:rFonts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兰州新区中川园区管理委员会（以下简称中川园区管委会），正县级建制，隶属于兰州新区管理委员会管理。在新区党工委、管委会指导下具体负责组织实施本区域内开发建设任务、全面管理各项社会事务。</w:t>
      </w:r>
    </w:p>
    <w:p w14:paraId="6BC1B857">
      <w:pPr>
        <w:spacing w:line="576" w:lineRule="exact"/>
        <w:ind w:firstLine="640" w:firstLineChars="200"/>
        <w:rPr>
          <w:rFonts w:ascii="黑体" w:hAnsi="黑体" w:eastAsia="黑体" w:cs="黑体"/>
          <w:sz w:val="32"/>
          <w:szCs w:val="32"/>
        </w:rPr>
      </w:pPr>
      <w:r>
        <w:rPr>
          <w:rFonts w:hint="eastAsia" w:ascii="仿宋_GB2312" w:hAnsi="仿宋_GB2312" w:eastAsia="仿宋_GB2312" w:cs="仿宋_GB2312"/>
          <w:color w:val="000000" w:themeColor="text1"/>
          <w:kern w:val="0"/>
          <w:sz w:val="32"/>
          <w:szCs w:val="32"/>
          <w14:textFill>
            <w14:solidFill>
              <w14:schemeClr w14:val="tx1"/>
            </w14:solidFill>
          </w14:textFill>
        </w:rPr>
        <w:t>主要职责包括：(1)贯彻执行省、市党委、政府及新区党工委、管委会的各项方针政策，认真落实好上级关于新区开发建设的各项决策部署。(2)</w:t>
      </w:r>
      <w:r>
        <w:rPr>
          <w:rFonts w:hint="eastAsia" w:eastAsia="仿宋_GB2312"/>
          <w:color w:val="000000" w:themeColor="text1"/>
          <w:kern w:val="0"/>
          <w:sz w:val="32"/>
          <w:szCs w:val="32"/>
          <w14:textFill>
            <w14:solidFill>
              <w14:schemeClr w14:val="tx1"/>
            </w14:solidFill>
          </w14:textFill>
        </w:rPr>
        <w:t>负责园区党的建设，做好党风廉政建设工作；</w:t>
      </w:r>
      <w:r>
        <w:rPr>
          <w:rFonts w:hint="eastAsia" w:ascii="仿宋_GB2312" w:hAnsi="仿宋_GB2312" w:eastAsia="仿宋_GB2312" w:cs="仿宋_GB2312"/>
          <w:color w:val="000000" w:themeColor="text1"/>
          <w:kern w:val="0"/>
          <w:sz w:val="32"/>
          <w:szCs w:val="32"/>
          <w14:textFill>
            <w14:solidFill>
              <w14:schemeClr w14:val="tx1"/>
            </w14:solidFill>
          </w14:textFill>
        </w:rPr>
        <w:t>按照干部管理权限，负责园区管干部队伍的建设管理，做好干部的选拔任用、考核评价、教育培训等工作；负责辖区内精神文明、工会、妇联、共青团等群团组织管理工作。(3)配合制定园区总体发展规划和各专项规划，按照新区管委会授权情况，负责区域内有关项目的审核和报批工作，协调解决园区发展中出现的问题。(4)研究制定园区社会经济发展的总体目标和年度计划，并负责组织实施。</w:t>
      </w:r>
      <w:r>
        <w:rPr>
          <w:rFonts w:hint="eastAsia" w:ascii="仿宋_GB2312" w:eastAsia="仿宋_GB2312"/>
          <w:color w:val="000000" w:themeColor="text1"/>
          <w:kern w:val="0"/>
          <w:sz w:val="32"/>
          <w:szCs w:val="32"/>
          <w14:textFill>
            <w14:solidFill>
              <w14:schemeClr w14:val="tx1"/>
            </w14:solidFill>
          </w14:textFill>
        </w:rPr>
        <w:t>(5)负责</w:t>
      </w:r>
      <w:r>
        <w:rPr>
          <w:rFonts w:hint="eastAsia" w:ascii="仿宋_GB2312" w:hAnsi="仿宋_GB2312" w:eastAsia="仿宋_GB2312" w:cs="仿宋_GB2312"/>
          <w:color w:val="000000" w:themeColor="text1"/>
          <w:kern w:val="0"/>
          <w:sz w:val="32"/>
          <w:szCs w:val="32"/>
          <w14:textFill>
            <w14:solidFill>
              <w14:schemeClr w14:val="tx1"/>
            </w14:solidFill>
          </w14:textFill>
        </w:rPr>
        <w:t>园区</w:t>
      </w:r>
      <w:r>
        <w:rPr>
          <w:rFonts w:hint="eastAsia" w:ascii="仿宋_GB2312" w:eastAsia="仿宋_GB2312"/>
          <w:color w:val="000000" w:themeColor="text1"/>
          <w:kern w:val="0"/>
          <w:sz w:val="32"/>
          <w:szCs w:val="32"/>
          <w14:textFill>
            <w14:solidFill>
              <w14:schemeClr w14:val="tx1"/>
            </w14:solidFill>
          </w14:textFill>
        </w:rPr>
        <w:t>的经济运行协调和企业生产要素的保障，组织开展</w:t>
      </w:r>
      <w:r>
        <w:rPr>
          <w:rFonts w:hint="eastAsia" w:ascii="仿宋_GB2312" w:hAnsi="仿宋_GB2312" w:eastAsia="仿宋_GB2312" w:cs="仿宋_GB2312"/>
          <w:color w:val="000000" w:themeColor="text1"/>
          <w:kern w:val="0"/>
          <w:sz w:val="32"/>
          <w:szCs w:val="32"/>
          <w14:textFill>
            <w14:solidFill>
              <w14:schemeClr w14:val="tx1"/>
            </w14:solidFill>
          </w14:textFill>
        </w:rPr>
        <w:t>园区</w:t>
      </w:r>
      <w:r>
        <w:rPr>
          <w:rFonts w:hint="eastAsia" w:ascii="仿宋_GB2312" w:eastAsia="仿宋_GB2312"/>
          <w:color w:val="000000" w:themeColor="text1"/>
          <w:kern w:val="0"/>
          <w:sz w:val="32"/>
          <w:szCs w:val="32"/>
          <w14:textFill>
            <w14:solidFill>
              <w14:schemeClr w14:val="tx1"/>
            </w14:solidFill>
          </w14:textFill>
        </w:rPr>
        <w:t>统计调查和数据分析；负责</w:t>
      </w:r>
      <w:r>
        <w:rPr>
          <w:rFonts w:hint="eastAsia" w:ascii="仿宋_GB2312" w:hAnsi="仿宋_GB2312" w:eastAsia="仿宋_GB2312" w:cs="仿宋_GB2312"/>
          <w:color w:val="000000" w:themeColor="text1"/>
          <w:kern w:val="0"/>
          <w:sz w:val="32"/>
          <w:szCs w:val="32"/>
          <w14:textFill>
            <w14:solidFill>
              <w14:schemeClr w14:val="tx1"/>
            </w14:solidFill>
          </w14:textFill>
        </w:rPr>
        <w:t>园区</w:t>
      </w:r>
      <w:r>
        <w:rPr>
          <w:rFonts w:hint="eastAsia" w:ascii="仿宋_GB2312" w:eastAsia="仿宋_GB2312"/>
          <w:color w:val="000000" w:themeColor="text1"/>
          <w:kern w:val="0"/>
          <w:sz w:val="32"/>
          <w:szCs w:val="32"/>
          <w14:textFill>
            <w14:solidFill>
              <w14:schemeClr w14:val="tx1"/>
            </w14:solidFill>
          </w14:textFill>
        </w:rPr>
        <w:t>发展改革和政策研究；负责</w:t>
      </w:r>
      <w:r>
        <w:rPr>
          <w:rFonts w:hint="eastAsia" w:ascii="仿宋_GB2312" w:hAnsi="仿宋_GB2312" w:eastAsia="仿宋_GB2312" w:cs="仿宋_GB2312"/>
          <w:color w:val="000000" w:themeColor="text1"/>
          <w:kern w:val="0"/>
          <w:sz w:val="32"/>
          <w:szCs w:val="32"/>
          <w14:textFill>
            <w14:solidFill>
              <w14:schemeClr w14:val="tx1"/>
            </w14:solidFill>
          </w14:textFill>
        </w:rPr>
        <w:t>园区</w:t>
      </w:r>
      <w:r>
        <w:rPr>
          <w:rFonts w:hint="eastAsia" w:ascii="仿宋_GB2312" w:eastAsia="仿宋_GB2312"/>
          <w:color w:val="000000" w:themeColor="text1"/>
          <w:kern w:val="0"/>
          <w:sz w:val="32"/>
          <w:szCs w:val="32"/>
          <w14:textFill>
            <w14:solidFill>
              <w14:schemeClr w14:val="tx1"/>
            </w14:solidFill>
          </w14:textFill>
        </w:rPr>
        <w:t>科技创新和“双创”工作；负责</w:t>
      </w:r>
      <w:r>
        <w:rPr>
          <w:rFonts w:hint="eastAsia" w:ascii="仿宋_GB2312" w:hAnsi="仿宋_GB2312" w:eastAsia="仿宋_GB2312" w:cs="仿宋_GB2312"/>
          <w:color w:val="000000" w:themeColor="text1"/>
          <w:kern w:val="0"/>
          <w:sz w:val="32"/>
          <w:szCs w:val="32"/>
          <w14:textFill>
            <w14:solidFill>
              <w14:schemeClr w14:val="tx1"/>
            </w14:solidFill>
          </w14:textFill>
        </w:rPr>
        <w:t>园区</w:t>
      </w:r>
      <w:r>
        <w:rPr>
          <w:rFonts w:hint="eastAsia" w:ascii="仿宋_GB2312" w:eastAsia="仿宋_GB2312"/>
          <w:color w:val="000000" w:themeColor="text1"/>
          <w:kern w:val="0"/>
          <w:sz w:val="32"/>
          <w:szCs w:val="32"/>
          <w14:textFill>
            <w14:solidFill>
              <w14:schemeClr w14:val="tx1"/>
            </w14:solidFill>
          </w14:textFill>
        </w:rPr>
        <w:t>工业和信息化融合工作。</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(6)根据国家有关法律、法规和新区管委会的授权情况，保证区域范围内的土地资源在管委会统一规划下合理开发利用，负责园区基础设施和公用设施的建设与管理，做好园区内的建管、城管、房管和环境保护及园林绿化工作。 </w:t>
      </w:r>
      <w:r>
        <w:rPr>
          <w:rFonts w:hint="eastAsia" w:ascii="仿宋_GB2312" w:eastAsia="仿宋_GB2312"/>
          <w:color w:val="000000" w:themeColor="text1"/>
          <w:kern w:val="0"/>
          <w:sz w:val="32"/>
          <w:szCs w:val="32"/>
          <w14:textFill>
            <w14:solidFill>
              <w14:schemeClr w14:val="tx1"/>
            </w14:solidFill>
          </w14:textFill>
        </w:rPr>
        <w:t>(7)根据新区管委会统一规划，</w:t>
      </w:r>
      <w:r>
        <w:rPr>
          <w:rFonts w:hint="eastAsia" w:ascii="仿宋_GB2312" w:hAnsi="仿宋_GB2312" w:eastAsia="仿宋_GB2312" w:cs="仿宋_GB2312"/>
          <w:color w:val="000000" w:themeColor="text1"/>
          <w:kern w:val="0"/>
          <w:sz w:val="32"/>
          <w:szCs w:val="32"/>
          <w14:textFill>
            <w14:solidFill>
              <w14:schemeClr w14:val="tx1"/>
            </w14:solidFill>
          </w14:textFill>
        </w:rPr>
        <w:t>负责园区内项目和产业布局，研究确定和服务管理园区内建设项目，做好项目的基础设施配套、手续代办等协调服务工作。(8)负责园区招商引资、对外经济技术合作及交流工作。(9)负责园区财政预、决算的编制和投融资工作，做好国有资产管理工作和园区的非税收入管理工作，组织筹措各类建设资金。 (10)负责园区农业、林业、水务工作。(11)负责园区教育、文化、体育、广电、卫生、人口和计生、民政、社区管理、残联等社会事业；负责园区信访、社会治安综合治理、维护社会稳定、反邪教、国家安全、人民防线、司法等工作；负责推进园区依法行政工作，加强法制建设；负责与公安、检察院、法院、司法等部门的联系与协调工作。 (12)负责园区食品药品安全监管工作。(13)负责园区安全生产监督管理工作。</w:t>
      </w:r>
      <w:r>
        <w:rPr>
          <w:rFonts w:hint="eastAsia" w:ascii="仿宋_GB2312" w:eastAsia="仿宋_GB2312"/>
          <w:color w:val="000000" w:themeColor="text1"/>
          <w:kern w:val="0"/>
          <w:sz w:val="32"/>
          <w:szCs w:val="32"/>
          <w14:textFill>
            <w14:solidFill>
              <w14:schemeClr w14:val="tx1"/>
            </w14:solidFill>
          </w14:textFill>
        </w:rPr>
        <w:t>(14)</w:t>
      </w:r>
      <w:r>
        <w:rPr>
          <w:rFonts w:hint="eastAsia" w:ascii="仿宋_GB2312" w:hAnsi="仿宋_GB2312" w:eastAsia="仿宋_GB2312" w:cs="仿宋_GB2312"/>
          <w:color w:val="000000" w:themeColor="text1"/>
          <w:kern w:val="0"/>
          <w:sz w:val="32"/>
          <w:szCs w:val="32"/>
          <w14:textFill>
            <w14:solidFill>
              <w14:schemeClr w14:val="tx1"/>
            </w14:solidFill>
          </w14:textFill>
        </w:rPr>
        <w:t>负责园区内综合行政执法、劳动和社会保障工作。(15)负责园区市场监督管理工作。</w:t>
      </w:r>
      <w:r>
        <w:rPr>
          <w:rFonts w:hint="eastAsia" w:ascii="仿宋_GB2312" w:eastAsia="仿宋_GB2312"/>
          <w:color w:val="000000" w:themeColor="text1"/>
          <w:kern w:val="0"/>
          <w:sz w:val="32"/>
          <w:szCs w:val="32"/>
          <w14:textFill>
            <w14:solidFill>
              <w14:schemeClr w14:val="tx1"/>
            </w14:solidFill>
          </w14:textFill>
        </w:rPr>
        <w:t>(16)负责代管兰州新区婚姻登记处。</w:t>
      </w:r>
      <w:r>
        <w:rPr>
          <w:rFonts w:hint="eastAsia" w:ascii="仿宋_GB2312" w:hAnsi="仿宋_GB2312" w:eastAsia="仿宋_GB2312" w:cs="仿宋_GB2312"/>
          <w:color w:val="000000" w:themeColor="text1"/>
          <w:kern w:val="0"/>
          <w:sz w:val="32"/>
          <w:szCs w:val="32"/>
          <w14:textFill>
            <w14:solidFill>
              <w14:schemeClr w14:val="tx1"/>
            </w14:solidFill>
          </w14:textFill>
        </w:rPr>
        <w:t>(17)承办上级交办的其他事项。</w:t>
      </w:r>
    </w:p>
    <w:p w14:paraId="18CE1DF3">
      <w:pPr>
        <w:numPr>
          <w:ilvl w:val="0"/>
          <w:numId w:val="1"/>
        </w:numPr>
        <w:spacing w:line="576" w:lineRule="exact"/>
        <w:ind w:firstLine="320" w:firstLineChars="100"/>
        <w:rPr>
          <w:rFonts w:ascii="黑体" w:hAnsi="黑体" w:eastAsia="黑体" w:cs="黑体"/>
          <w:sz w:val="32"/>
          <w:szCs w:val="32"/>
        </w:rPr>
      </w:pPr>
      <w:r>
        <w:rPr>
          <w:rFonts w:hint="eastAsia" w:ascii="黑体" w:hAnsi="黑体" w:eastAsia="黑体" w:cs="黑体"/>
          <w:sz w:val="32"/>
          <w:szCs w:val="32"/>
        </w:rPr>
        <w:t>内设机构及所属单位概况。</w:t>
      </w:r>
    </w:p>
    <w:p w14:paraId="18F4859F">
      <w:pPr>
        <w:pStyle w:val="6"/>
        <w:widowControl w:val="0"/>
        <w:spacing w:line="560" w:lineRule="exact"/>
        <w:ind w:firstLine="640" w:firstLineChars="200"/>
        <w:rPr>
          <w:rFonts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中川园区管委会内设1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rPr>
        <w:t>个机构，均为正科级建制，包括：综合办公室、党群工作部、</w:t>
      </w:r>
      <w:r>
        <w:rPr>
          <w:rFonts w:hint="eastAsia" w:ascii="仿宋_GB2312" w:hAnsi="仿宋_GB2312" w:eastAsia="仿宋_GB2312" w:cs="仿宋_GB2312"/>
          <w:color w:val="auto"/>
          <w:sz w:val="32"/>
          <w:szCs w:val="32"/>
          <w:lang w:val="en-US" w:eastAsia="zh-CN"/>
        </w:rPr>
        <w:t>纪委筹备组、</w:t>
      </w:r>
      <w:r>
        <w:rPr>
          <w:rFonts w:hint="eastAsia" w:ascii="仿宋_GB2312" w:hAnsi="仿宋_GB2312" w:eastAsia="仿宋_GB2312" w:cs="仿宋_GB2312"/>
          <w:color w:val="auto"/>
          <w:sz w:val="32"/>
          <w:szCs w:val="32"/>
          <w:lang w:val="en-US"/>
        </w:rPr>
        <w:t>组织人事局、经济发展局、财政金融局、经济合作局、城市（乡）建设管理局、农林水务局、</w:t>
      </w:r>
      <w:r>
        <w:rPr>
          <w:rFonts w:hint="eastAsia" w:ascii="仿宋_GB2312" w:hAnsi="仿宋_GB2312" w:eastAsia="仿宋_GB2312" w:cs="仿宋_GB2312"/>
          <w:color w:val="auto"/>
          <w:sz w:val="32"/>
          <w:szCs w:val="32"/>
          <w:lang w:val="en-US" w:eastAsia="zh-CN"/>
        </w:rPr>
        <w:t>民政和社会保障</w:t>
      </w:r>
      <w:r>
        <w:rPr>
          <w:rFonts w:hint="eastAsia" w:ascii="仿宋_GB2312" w:hAnsi="仿宋_GB2312" w:eastAsia="仿宋_GB2312" w:cs="仿宋_GB2312"/>
          <w:color w:val="auto"/>
          <w:sz w:val="32"/>
          <w:szCs w:val="32"/>
          <w:lang w:val="en-US"/>
        </w:rPr>
        <w:t>局、</w:t>
      </w:r>
      <w:r>
        <w:rPr>
          <w:rFonts w:hint="eastAsia" w:ascii="仿宋_GB2312" w:hAnsi="仿宋_GB2312" w:eastAsia="仿宋_GB2312" w:cs="仿宋_GB2312"/>
          <w:color w:val="auto"/>
          <w:sz w:val="32"/>
          <w:szCs w:val="32"/>
          <w:lang w:val="en-US" w:eastAsia="zh-CN"/>
        </w:rPr>
        <w:t>应急</w:t>
      </w:r>
      <w:r>
        <w:rPr>
          <w:rFonts w:hint="eastAsia" w:ascii="仿宋_GB2312" w:hAnsi="仿宋_GB2312" w:eastAsia="仿宋_GB2312" w:cs="仿宋_GB2312"/>
          <w:color w:val="auto"/>
          <w:sz w:val="32"/>
          <w:szCs w:val="32"/>
          <w:lang w:val="en-US"/>
        </w:rPr>
        <w:t>局、</w:t>
      </w:r>
      <w:r>
        <w:rPr>
          <w:rFonts w:hint="eastAsia" w:ascii="仿宋_GB2312" w:hAnsi="仿宋_GB2312" w:eastAsia="仿宋_GB2312" w:cs="仿宋_GB2312"/>
          <w:color w:val="auto"/>
          <w:sz w:val="32"/>
          <w:szCs w:val="32"/>
          <w:lang w:val="en-US" w:eastAsia="zh-CN"/>
        </w:rPr>
        <w:t>自然资源和生态环境</w:t>
      </w:r>
      <w:r>
        <w:rPr>
          <w:rFonts w:hint="eastAsia" w:ascii="仿宋_GB2312" w:hAnsi="仿宋_GB2312" w:eastAsia="仿宋_GB2312" w:cs="仿宋_GB2312"/>
          <w:color w:val="auto"/>
          <w:sz w:val="32"/>
          <w:szCs w:val="32"/>
          <w:lang w:val="en-US"/>
        </w:rPr>
        <w:t>局、市场监督管理局。</w:t>
      </w:r>
    </w:p>
    <w:p w14:paraId="3DFFFA14">
      <w:pPr>
        <w:spacing w:line="576" w:lineRule="exact"/>
        <w:ind w:firstLine="640" w:firstLineChars="200"/>
        <w:rPr>
          <w:rFonts w:ascii="黑体" w:hAnsi="黑体" w:eastAsia="黑体" w:cs="黑体"/>
          <w:sz w:val="32"/>
          <w:szCs w:val="32"/>
        </w:rPr>
      </w:pPr>
      <w:r>
        <w:rPr>
          <w:rFonts w:hint="eastAsia" w:ascii="黑体" w:hAnsi="黑体" w:eastAsia="黑体" w:cs="黑体"/>
          <w:sz w:val="32"/>
          <w:szCs w:val="32"/>
        </w:rPr>
        <w:t>二、绩效自评工作组织开展情况</w:t>
      </w:r>
      <w:r>
        <w:rPr>
          <w:rFonts w:hint="eastAsia" w:ascii="黑体" w:hAnsi="黑体" w:eastAsia="黑体" w:cs="黑体"/>
          <w:sz w:val="32"/>
          <w:szCs w:val="32"/>
        </w:rPr>
        <w:tab/>
      </w:r>
    </w:p>
    <w:p w14:paraId="01E2746C">
      <w:pPr>
        <w:spacing w:line="600" w:lineRule="exact"/>
        <w:ind w:firstLine="321" w:firstLineChars="100"/>
        <w:rPr>
          <w:rFonts w:ascii="楷体_GB2312" w:hAnsi="楷体_GB2312" w:eastAsia="楷体_GB2312" w:cs="楷体_GB2312"/>
          <w:bCs/>
          <w:sz w:val="32"/>
          <w:szCs w:val="32"/>
        </w:rPr>
      </w:pPr>
      <w:r>
        <w:rPr>
          <w:rFonts w:hint="eastAsia" w:ascii="楷体" w:hAnsi="楷体" w:eastAsia="楷体" w:cs="楷体"/>
          <w:b/>
          <w:sz w:val="32"/>
          <w:szCs w:val="32"/>
        </w:rPr>
        <w:t>（一）绩效评价目的</w:t>
      </w:r>
    </w:p>
    <w:p w14:paraId="7167385B">
      <w:pPr>
        <w:spacing w:line="600" w:lineRule="exact"/>
        <w:ind w:firstLine="640" w:firstLineChars="200"/>
        <w:rPr>
          <w:rFonts w:ascii="仿宋_GB2312" w:hAnsi="Times New Roman" w:eastAsia="仿宋_GB2312" w:cs="Times New Roman"/>
          <w:sz w:val="32"/>
          <w:szCs w:val="32"/>
        </w:rPr>
      </w:pPr>
      <w:r>
        <w:rPr>
          <w:rFonts w:hint="eastAsia" w:ascii="仿宋_GB2312" w:hAnsi="仿宋" w:eastAsia="仿宋_GB2312" w:cs="Times New Roman"/>
          <w:sz w:val="32"/>
          <w:szCs w:val="32"/>
        </w:rPr>
        <w:t>深化预算管理制度改革，强化对预算编制的宏观指导。推进财政支出标准化，强化预算约束和绩效管理。园区财政在继续加强对园区各单位项目预算资金的监督管理，加快支出进度，减少财政资金沉淀的的同时，将重点做好预算绩效评价工作</w:t>
      </w:r>
      <w:r>
        <w:rPr>
          <w:rFonts w:hint="eastAsia" w:ascii="仿宋_GB2312" w:hAnsi="仿宋_GB2312" w:eastAsia="仿宋_GB2312" w:cs="仿宋_GB2312"/>
          <w:sz w:val="32"/>
          <w:szCs w:val="32"/>
        </w:rPr>
        <w:t>，将评价结果作为以后园区相关部门年度编制预算、完善政策、改进预算管理的重要参考依据。</w:t>
      </w:r>
    </w:p>
    <w:p w14:paraId="164F3BB5">
      <w:pPr>
        <w:spacing w:line="600" w:lineRule="exact"/>
        <w:ind w:firstLine="321" w:firstLineChars="100"/>
        <w:rPr>
          <w:rFonts w:ascii="楷体" w:hAnsi="楷体" w:eastAsia="楷体" w:cs="楷体"/>
          <w:b/>
          <w:sz w:val="32"/>
          <w:szCs w:val="32"/>
        </w:rPr>
      </w:pPr>
      <w:r>
        <w:rPr>
          <w:rFonts w:hint="eastAsia" w:ascii="楷体" w:hAnsi="楷体" w:eastAsia="楷体" w:cs="楷体"/>
          <w:b/>
          <w:sz w:val="32"/>
          <w:szCs w:val="32"/>
        </w:rPr>
        <w:t>（二）绩效评价原则、评价指标体系、评价方法</w:t>
      </w:r>
    </w:p>
    <w:p w14:paraId="3BFF3A6B">
      <w:pPr>
        <w:spacing w:line="600" w:lineRule="exact"/>
        <w:ind w:firstLine="643" w:firstLineChars="200"/>
        <w:rPr>
          <w:rFonts w:ascii="仿宋_GB2312" w:eastAsia="仿宋_GB2312"/>
          <w:sz w:val="32"/>
          <w:szCs w:val="32"/>
        </w:rPr>
      </w:pPr>
      <w:r>
        <w:rPr>
          <w:rFonts w:hint="eastAsia" w:ascii="仿宋_GB2312" w:eastAsia="仿宋_GB2312"/>
          <w:b/>
          <w:bCs/>
          <w:sz w:val="32"/>
          <w:szCs w:val="32"/>
        </w:rPr>
        <w:t>1.绩效评价原则。</w:t>
      </w:r>
      <w:r>
        <w:rPr>
          <w:rFonts w:hint="eastAsia" w:ascii="仿宋_GB2312" w:eastAsia="仿宋_GB2312"/>
          <w:sz w:val="32"/>
          <w:szCs w:val="32"/>
        </w:rPr>
        <w:t>坚持真实、科学、公正的原则；坚持定量分析与定性分析的原则。</w:t>
      </w:r>
    </w:p>
    <w:p w14:paraId="0B1B9E15">
      <w:pPr>
        <w:spacing w:line="600" w:lineRule="exact"/>
        <w:ind w:firstLine="643" w:firstLineChars="200"/>
        <w:rPr>
          <w:rFonts w:ascii="仿宋_GB2312" w:eastAsia="仿宋_GB2312"/>
          <w:color w:val="0000FF"/>
          <w:sz w:val="32"/>
          <w:szCs w:val="32"/>
        </w:rPr>
      </w:pPr>
      <w:r>
        <w:rPr>
          <w:rFonts w:hint="eastAsia" w:ascii="仿宋_GB2312" w:eastAsia="仿宋_GB2312"/>
          <w:b/>
          <w:bCs/>
          <w:sz w:val="32"/>
          <w:szCs w:val="32"/>
        </w:rPr>
        <w:t>2.绩效指标体系。</w:t>
      </w:r>
      <w:r>
        <w:rPr>
          <w:rFonts w:hint="eastAsia" w:ascii="仿宋_GB2312" w:hAnsi="Times New Roman" w:eastAsia="仿宋_GB2312" w:cs="Times New Roman"/>
          <w:sz w:val="32"/>
          <w:szCs w:val="32"/>
        </w:rPr>
        <w:t>在参考财政部《财政支出绩效评价管理暂行办法》给出的绩效评价指标体系，充分考虑党群工作部工作涉及的目标要求，重点对“项目绩效”指标进行设计，其中“项目产出”“项目效果”尽量做到量化。</w:t>
      </w:r>
    </w:p>
    <w:p w14:paraId="6C97F143">
      <w:pPr>
        <w:spacing w:line="600" w:lineRule="exact"/>
        <w:ind w:firstLine="643" w:firstLineChars="200"/>
        <w:rPr>
          <w:rFonts w:ascii="仿宋_GB2312" w:eastAsia="仿宋_GB2312"/>
          <w:sz w:val="32"/>
          <w:szCs w:val="32"/>
        </w:rPr>
      </w:pPr>
      <w:r>
        <w:rPr>
          <w:rFonts w:hint="eastAsia" w:ascii="仿宋_GB2312" w:eastAsia="仿宋_GB2312"/>
          <w:b/>
          <w:bCs/>
          <w:sz w:val="32"/>
          <w:szCs w:val="32"/>
        </w:rPr>
        <w:t>3.评价方法。</w:t>
      </w:r>
      <w:r>
        <w:rPr>
          <w:rFonts w:hint="eastAsia" w:ascii="仿宋_GB2312" w:eastAsia="仿宋_GB2312"/>
          <w:sz w:val="32"/>
          <w:szCs w:val="32"/>
        </w:rPr>
        <w:t>本次绩效评价采用定量与定性相结合、运用比较法、因素分析法、公众评议法等进行评价。</w:t>
      </w:r>
    </w:p>
    <w:p w14:paraId="68E5E79E">
      <w:pPr>
        <w:spacing w:line="576" w:lineRule="exact"/>
        <w:rPr>
          <w:rFonts w:ascii="黑体" w:hAnsi="黑体" w:eastAsia="黑体" w:cs="黑体"/>
          <w:sz w:val="32"/>
          <w:szCs w:val="32"/>
        </w:rPr>
      </w:pPr>
      <w:r>
        <w:rPr>
          <w:rFonts w:hint="eastAsia" w:ascii="黑体" w:hAnsi="黑体" w:eastAsia="黑体" w:cs="黑体"/>
          <w:sz w:val="32"/>
          <w:szCs w:val="32"/>
        </w:rPr>
        <w:t xml:space="preserve">    三、部门整体支出绩效自评情况分析</w:t>
      </w:r>
    </w:p>
    <w:p w14:paraId="62981A1F">
      <w:pPr>
        <w:spacing w:line="576"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整体</w:t>
      </w:r>
      <w:r>
        <w:rPr>
          <w:rFonts w:hint="eastAsia" w:ascii="仿宋_GB2312" w:hAnsi="仿宋_GB2312" w:eastAsia="仿宋_GB2312" w:cs="仿宋_GB2312"/>
          <w:sz w:val="32"/>
          <w:szCs w:val="32"/>
        </w:rPr>
        <w:t>财政预算拨款</w:t>
      </w:r>
      <w:r>
        <w:rPr>
          <w:rFonts w:hint="eastAsia" w:ascii="仿宋_GB2312" w:hAnsi="仿宋_GB2312" w:eastAsia="仿宋_GB2312" w:cs="仿宋_GB2312"/>
          <w:sz w:val="32"/>
          <w:szCs w:val="32"/>
          <w:lang w:eastAsia="zh-CN"/>
        </w:rPr>
        <w:t>收入</w:t>
      </w:r>
      <w:r>
        <w:rPr>
          <w:rFonts w:hint="eastAsia" w:ascii="仿宋_GB2312" w:hAnsi="仿宋_GB2312" w:eastAsia="仿宋_GB2312" w:cs="仿宋_GB2312"/>
          <w:sz w:val="32"/>
          <w:szCs w:val="32"/>
          <w:lang w:val="en-US" w:eastAsia="zh-CN"/>
        </w:rPr>
        <w:t>9564.05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实际支出合计</w:t>
      </w:r>
      <w:r>
        <w:rPr>
          <w:rFonts w:hint="eastAsia" w:ascii="仿宋_GB2312" w:hAnsi="仿宋_GB2312" w:eastAsia="仿宋_GB2312" w:cs="仿宋_GB2312"/>
          <w:sz w:val="32"/>
          <w:szCs w:val="32"/>
          <w:lang w:val="en-US" w:eastAsia="zh-CN"/>
        </w:rPr>
        <w:t>8872.74万元</w:t>
      </w:r>
      <w:r>
        <w:rPr>
          <w:rFonts w:hint="eastAsia" w:ascii="仿宋_GB2312" w:hAnsi="仿宋_GB2312" w:eastAsia="仿宋_GB2312" w:cs="仿宋_GB2312"/>
          <w:sz w:val="32"/>
          <w:szCs w:val="32"/>
          <w:lang w:eastAsia="zh-CN"/>
        </w:rPr>
        <w:t>，预算执行率</w:t>
      </w:r>
      <w:r>
        <w:rPr>
          <w:rFonts w:hint="eastAsia" w:ascii="仿宋_GB2312" w:hAnsi="仿宋_GB2312" w:eastAsia="仿宋_GB2312" w:cs="仿宋_GB2312"/>
          <w:sz w:val="32"/>
          <w:szCs w:val="32"/>
          <w:lang w:val="en-US" w:eastAsia="zh-CN"/>
        </w:rPr>
        <w:t>92.77%</w:t>
      </w:r>
      <w:r>
        <w:rPr>
          <w:rFonts w:hint="eastAsia" w:ascii="仿宋_GB2312" w:hAnsi="仿宋_GB2312" w:eastAsia="仿宋_GB2312" w:cs="仿宋_GB2312"/>
          <w:sz w:val="32"/>
          <w:szCs w:val="32"/>
        </w:rPr>
        <w:t>，</w:t>
      </w:r>
    </w:p>
    <w:p w14:paraId="481367C1">
      <w:pPr>
        <w:spacing w:line="576" w:lineRule="exact"/>
        <w:rPr>
          <w:rFonts w:ascii="仿宋_GB2312" w:hAnsi="仿宋_GB2312" w:eastAsia="仿宋_GB2312" w:cs="仿宋_GB2312"/>
          <w:sz w:val="32"/>
          <w:szCs w:val="32"/>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eastAsia="zh-CN"/>
        </w:rPr>
        <w:t>预算执行率不高的主要原因是受疫情的影响，园区第四季度的对外招商和驻区企业项目建设都受到一定的影响，造成许多项目不能按原计划完工条件，达不到付款条件</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专项资金滞留在园区账户无法拨付。</w:t>
      </w:r>
      <w:r>
        <w:rPr>
          <w:rFonts w:hint="eastAsia" w:ascii="黑体" w:hAnsi="黑体" w:eastAsia="黑体" w:cs="黑体"/>
          <w:sz w:val="32"/>
          <w:szCs w:val="32"/>
        </w:rPr>
        <w:t xml:space="preserve"> </w:t>
      </w:r>
    </w:p>
    <w:p w14:paraId="7DD71C7D">
      <w:pPr>
        <w:spacing w:line="576"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四、部门预算项目支出绩效自评情况分析 </w:t>
      </w:r>
    </w:p>
    <w:p w14:paraId="597C84E0">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年，本部门预算支出项目</w:t>
      </w:r>
      <w:r>
        <w:rPr>
          <w:rFonts w:hint="eastAsia" w:ascii="仿宋_GB2312" w:hAnsi="仿宋_GB2312" w:eastAsia="仿宋_GB2312" w:cs="仿宋_GB2312"/>
          <w:sz w:val="32"/>
          <w:szCs w:val="32"/>
          <w:lang w:val="en-US" w:eastAsia="zh-CN"/>
        </w:rPr>
        <w:t>79</w:t>
      </w:r>
      <w:r>
        <w:rPr>
          <w:rFonts w:hint="eastAsia" w:ascii="仿宋_GB2312" w:hAnsi="仿宋_GB2312" w:eastAsia="仿宋_GB2312" w:cs="仿宋_GB2312"/>
          <w:sz w:val="32"/>
          <w:szCs w:val="32"/>
        </w:rPr>
        <w:t>个，当年财政预算拨款</w:t>
      </w:r>
      <w:r>
        <w:rPr>
          <w:rFonts w:hint="eastAsia" w:ascii="仿宋_GB2312" w:hAnsi="仿宋_GB2312" w:eastAsia="仿宋_GB2312" w:cs="仿宋_GB2312"/>
          <w:sz w:val="32"/>
          <w:szCs w:val="32"/>
          <w:lang w:val="en-US" w:eastAsia="zh-CN"/>
        </w:rPr>
        <w:t>4727.78</w:t>
      </w:r>
      <w:r>
        <w:rPr>
          <w:rFonts w:hint="eastAsia" w:ascii="仿宋_GB2312" w:hAnsi="仿宋_GB2312" w:eastAsia="仿宋_GB2312" w:cs="仿宋_GB2312"/>
          <w:sz w:val="32"/>
          <w:szCs w:val="32"/>
        </w:rPr>
        <w:t>万元，上年结转结余专项资金</w:t>
      </w:r>
      <w:r>
        <w:rPr>
          <w:rFonts w:hint="eastAsia" w:ascii="仿宋_GB2312" w:hAnsi="仿宋_GB2312" w:eastAsia="仿宋_GB2312" w:cs="仿宋_GB2312"/>
          <w:sz w:val="32"/>
          <w:szCs w:val="32"/>
          <w:lang w:val="en-US" w:eastAsia="zh-CN"/>
        </w:rPr>
        <w:t>250.41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其他资金</w:t>
      </w:r>
      <w:r>
        <w:rPr>
          <w:rFonts w:hint="eastAsia" w:ascii="仿宋_GB2312" w:hAnsi="仿宋_GB2312" w:eastAsia="仿宋_GB2312" w:cs="仿宋_GB2312"/>
          <w:sz w:val="32"/>
          <w:szCs w:val="32"/>
          <w:lang w:val="en-US" w:eastAsia="zh-CN"/>
        </w:rPr>
        <w:t>0.68万元，</w:t>
      </w:r>
      <w:r>
        <w:rPr>
          <w:rFonts w:hint="eastAsia" w:ascii="仿宋_GB2312" w:hAnsi="仿宋_GB2312" w:eastAsia="仿宋_GB2312" w:cs="仿宋_GB2312"/>
          <w:sz w:val="32"/>
          <w:szCs w:val="32"/>
        </w:rPr>
        <w:t>合计</w:t>
      </w:r>
      <w:r>
        <w:rPr>
          <w:rFonts w:hint="eastAsia" w:ascii="仿宋_GB2312" w:hAnsi="仿宋_GB2312" w:eastAsia="仿宋_GB2312" w:cs="仿宋_GB2312"/>
          <w:sz w:val="32"/>
          <w:szCs w:val="32"/>
          <w:lang w:val="en-US" w:eastAsia="zh-CN"/>
        </w:rPr>
        <w:t>4981.52</w:t>
      </w:r>
      <w:r>
        <w:rPr>
          <w:rFonts w:hint="eastAsia" w:ascii="仿宋_GB2312" w:hAnsi="仿宋_GB2312" w:eastAsia="仿宋_GB2312" w:cs="仿宋_GB2312"/>
          <w:sz w:val="32"/>
          <w:szCs w:val="32"/>
        </w:rPr>
        <w:t>万元，全年支出</w:t>
      </w:r>
      <w:r>
        <w:rPr>
          <w:rFonts w:hint="eastAsia" w:ascii="仿宋_GB2312" w:hAnsi="仿宋_GB2312" w:eastAsia="仿宋_GB2312" w:cs="仿宋_GB2312"/>
          <w:sz w:val="32"/>
          <w:szCs w:val="32"/>
          <w:lang w:val="en-US" w:eastAsia="zh-CN"/>
        </w:rPr>
        <w:t>4510.11</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%。通过自评，有</w:t>
      </w:r>
      <w:r>
        <w:rPr>
          <w:rFonts w:hint="eastAsia" w:ascii="仿宋_GB2312" w:hAnsi="仿宋_GB2312" w:eastAsia="仿宋_GB2312" w:cs="仿宋_GB2312"/>
          <w:sz w:val="32"/>
          <w:szCs w:val="32"/>
          <w:lang w:val="en-US" w:eastAsia="zh-CN"/>
        </w:rPr>
        <w:t>74</w:t>
      </w:r>
      <w:r>
        <w:rPr>
          <w:rFonts w:hint="eastAsia" w:ascii="仿宋_GB2312" w:hAnsi="仿宋_GB2312" w:eastAsia="仿宋_GB2312" w:cs="仿宋_GB2312"/>
          <w:sz w:val="32"/>
          <w:szCs w:val="32"/>
        </w:rPr>
        <w:t>个项目结果为“优”，</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个项目结果为“良”，</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个项目结果为“中”。分项目自评情况分析如下：</w:t>
      </w:r>
    </w:p>
    <w:p w14:paraId="62E0EBEE">
      <w:pPr>
        <w:keepNext w:val="0"/>
        <w:keepLines w:val="0"/>
        <w:pageBreakBefore w:val="0"/>
        <w:widowControl w:val="0"/>
        <w:numPr>
          <w:ilvl w:val="0"/>
          <w:numId w:val="0"/>
        </w:numPr>
        <w:kinsoku/>
        <w:wordWrap/>
        <w:overflowPunct/>
        <w:topLinePunct w:val="0"/>
        <w:autoSpaceDE/>
        <w:autoSpaceDN/>
        <w:bidi w:val="0"/>
        <w:adjustRightInd/>
        <w:spacing w:line="540" w:lineRule="exact"/>
        <w:ind w:left="630" w:leftChars="0"/>
        <w:textAlignment w:val="auto"/>
        <w:rPr>
          <w:rFonts w:hint="eastAsia" w:ascii="楷体_GB2312" w:eastAsia="楷体_GB2312"/>
          <w:b/>
          <w:sz w:val="32"/>
          <w:szCs w:val="32"/>
          <w:lang w:eastAsia="zh-CN"/>
        </w:rPr>
      </w:pPr>
      <w:r>
        <w:rPr>
          <w:rFonts w:hint="eastAsia" w:ascii="仿宋_GB2312" w:hAnsi="仿宋_GB2312" w:eastAsia="仿宋_GB2312" w:cs="仿宋_GB2312"/>
          <w:b/>
          <w:bCs/>
          <w:sz w:val="32"/>
          <w:szCs w:val="32"/>
        </w:rPr>
        <w:t>项目1：</w:t>
      </w:r>
      <w:r>
        <w:rPr>
          <w:rFonts w:hint="eastAsia" w:ascii="楷体_GB2312" w:eastAsia="楷体_GB2312"/>
          <w:b/>
          <w:sz w:val="32"/>
          <w:szCs w:val="32"/>
          <w:lang w:eastAsia="zh-CN"/>
        </w:rPr>
        <w:t>安全生产监督检查、隐患治理及事故查处费用</w:t>
      </w:r>
    </w:p>
    <w:p w14:paraId="1D02F042">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1.5万</w:t>
      </w:r>
      <w:r>
        <w:rPr>
          <w:rFonts w:hint="eastAsia" w:ascii="仿宋_GB2312" w:eastAsia="仿宋_GB2312"/>
          <w:sz w:val="32"/>
          <w:szCs w:val="32"/>
        </w:rPr>
        <w:t>元，共计支出</w:t>
      </w:r>
      <w:r>
        <w:rPr>
          <w:rFonts w:hint="eastAsia" w:ascii="仿宋_GB2312" w:eastAsia="仿宋_GB2312"/>
          <w:sz w:val="32"/>
          <w:szCs w:val="32"/>
          <w:lang w:val="en-US" w:eastAsia="zh-CN"/>
        </w:rPr>
        <w:t>1.5万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6F003DE2">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每季度邀请专家两次，每次两人</w:t>
      </w:r>
      <w:r>
        <w:rPr>
          <w:rFonts w:hint="eastAsia" w:ascii="仿宋_GB2312" w:eastAsia="仿宋_GB2312"/>
          <w:sz w:val="32"/>
          <w:szCs w:val="32"/>
        </w:rPr>
        <w:t>。</w:t>
      </w:r>
      <w:r>
        <w:rPr>
          <w:rFonts w:hint="eastAsia" w:ascii="仿宋_GB2312" w:eastAsia="仿宋_GB2312"/>
          <w:sz w:val="32"/>
          <w:szCs w:val="32"/>
          <w:lang w:eastAsia="zh-CN"/>
        </w:rPr>
        <w:t>提高企业安全管理水平，隐患治理水平，减少工伤事故。企业</w:t>
      </w:r>
      <w:r>
        <w:rPr>
          <w:rFonts w:hint="eastAsia" w:ascii="仿宋_GB2312" w:eastAsia="仿宋_GB2312"/>
          <w:sz w:val="32"/>
          <w:szCs w:val="32"/>
        </w:rPr>
        <w:t>满意率达9</w:t>
      </w:r>
      <w:r>
        <w:rPr>
          <w:rFonts w:hint="eastAsia" w:ascii="仿宋_GB2312" w:eastAsia="仿宋_GB2312"/>
          <w:sz w:val="32"/>
          <w:szCs w:val="32"/>
          <w:lang w:val="en-US" w:eastAsia="zh-CN"/>
        </w:rPr>
        <w:t>2</w:t>
      </w:r>
      <w:r>
        <w:rPr>
          <w:rFonts w:hint="eastAsia" w:ascii="仿宋_GB2312" w:eastAsia="仿宋_GB2312"/>
          <w:sz w:val="32"/>
          <w:szCs w:val="32"/>
        </w:rPr>
        <w:t>%以上</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32846420">
      <w:pPr>
        <w:keepNext w:val="0"/>
        <w:keepLines w:val="0"/>
        <w:pageBreakBefore w:val="0"/>
        <w:widowControl w:val="0"/>
        <w:numPr>
          <w:ilvl w:val="0"/>
          <w:numId w:val="0"/>
        </w:numPr>
        <w:kinsoku/>
        <w:wordWrap/>
        <w:overflowPunct/>
        <w:topLinePunct w:val="0"/>
        <w:autoSpaceDE/>
        <w:autoSpaceDN/>
        <w:bidi w:val="0"/>
        <w:adjustRightInd/>
        <w:spacing w:line="540" w:lineRule="exact"/>
        <w:ind w:left="630" w:leftChars="0"/>
        <w:textAlignment w:val="auto"/>
        <w:rPr>
          <w:rFonts w:hint="eastAsia" w:ascii="楷体_GB2312" w:eastAsia="楷体_GB2312"/>
          <w:b/>
          <w:sz w:val="32"/>
          <w:szCs w:val="32"/>
          <w:lang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w:t>
      </w:r>
      <w:r>
        <w:rPr>
          <w:rFonts w:hint="eastAsia" w:ascii="楷体_GB2312" w:eastAsia="楷体_GB2312"/>
          <w:b/>
          <w:sz w:val="32"/>
          <w:szCs w:val="32"/>
          <w:lang w:eastAsia="zh-CN"/>
        </w:rPr>
        <w:t>应急物资储备</w:t>
      </w:r>
    </w:p>
    <w:p w14:paraId="29FC1236">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5万</w:t>
      </w:r>
      <w:r>
        <w:rPr>
          <w:rFonts w:hint="eastAsia" w:ascii="仿宋_GB2312" w:eastAsia="仿宋_GB2312"/>
          <w:sz w:val="32"/>
          <w:szCs w:val="32"/>
        </w:rPr>
        <w:t>元，共计支出</w:t>
      </w:r>
      <w:r>
        <w:rPr>
          <w:rFonts w:hint="eastAsia" w:ascii="仿宋_GB2312" w:eastAsia="仿宋_GB2312"/>
          <w:sz w:val="32"/>
          <w:szCs w:val="32"/>
          <w:lang w:val="en-US" w:eastAsia="zh-CN"/>
        </w:rPr>
        <w:t>5万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6B40C753">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购买应急物资</w:t>
      </w:r>
      <w:r>
        <w:rPr>
          <w:rFonts w:hint="eastAsia" w:ascii="仿宋_GB2312" w:eastAsia="仿宋_GB2312"/>
          <w:sz w:val="32"/>
          <w:szCs w:val="32"/>
          <w:lang w:val="en-US" w:eastAsia="zh-CN"/>
        </w:rPr>
        <w:t>11种，储存在应急物资库</w:t>
      </w:r>
      <w:r>
        <w:rPr>
          <w:rFonts w:hint="eastAsia" w:ascii="仿宋_GB2312" w:eastAsia="仿宋_GB2312"/>
          <w:sz w:val="32"/>
          <w:szCs w:val="32"/>
        </w:rPr>
        <w:t>。</w:t>
      </w:r>
      <w:r>
        <w:rPr>
          <w:rFonts w:hint="eastAsia" w:ascii="仿宋_GB2312" w:eastAsia="仿宋_GB2312"/>
          <w:sz w:val="32"/>
          <w:szCs w:val="32"/>
          <w:lang w:eastAsia="zh-CN"/>
        </w:rPr>
        <w:t>有利于对突发事件及时作出相应和处置；有利于避免突发事件扩大或升级，最大限度地减少突发事件造成的损失。居民</w:t>
      </w:r>
      <w:r>
        <w:rPr>
          <w:rFonts w:hint="eastAsia" w:ascii="仿宋_GB2312" w:eastAsia="仿宋_GB2312"/>
          <w:sz w:val="32"/>
          <w:szCs w:val="32"/>
        </w:rPr>
        <w:t>满意率达9</w:t>
      </w:r>
      <w:r>
        <w:rPr>
          <w:rFonts w:hint="eastAsia" w:ascii="仿宋_GB2312" w:eastAsia="仿宋_GB2312"/>
          <w:sz w:val="32"/>
          <w:szCs w:val="32"/>
          <w:lang w:val="en-US" w:eastAsia="zh-CN"/>
        </w:rPr>
        <w:t>5</w:t>
      </w:r>
      <w:r>
        <w:rPr>
          <w:rFonts w:hint="eastAsia" w:ascii="仿宋_GB2312" w:eastAsia="仿宋_GB2312"/>
          <w:sz w:val="32"/>
          <w:szCs w:val="32"/>
        </w:rPr>
        <w:t>%以上</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30BD2AE6">
      <w:pPr>
        <w:keepNext w:val="0"/>
        <w:keepLines w:val="0"/>
        <w:pageBreakBefore w:val="0"/>
        <w:widowControl w:val="0"/>
        <w:numPr>
          <w:ilvl w:val="0"/>
          <w:numId w:val="0"/>
        </w:numPr>
        <w:kinsoku/>
        <w:wordWrap/>
        <w:overflowPunct/>
        <w:topLinePunct w:val="0"/>
        <w:autoSpaceDE/>
        <w:autoSpaceDN/>
        <w:bidi w:val="0"/>
        <w:adjustRightInd/>
        <w:spacing w:line="540" w:lineRule="exact"/>
        <w:ind w:left="630" w:leftChars="0"/>
        <w:textAlignment w:val="auto"/>
        <w:rPr>
          <w:rFonts w:hint="eastAsia" w:ascii="楷体_GB2312" w:eastAsia="楷体_GB2312"/>
          <w:b/>
          <w:sz w:val="32"/>
          <w:szCs w:val="32"/>
          <w:lang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w:t>
      </w:r>
      <w:r>
        <w:rPr>
          <w:rFonts w:hint="eastAsia" w:ascii="楷体_GB2312" w:eastAsia="楷体_GB2312"/>
          <w:b/>
          <w:sz w:val="32"/>
          <w:szCs w:val="32"/>
          <w:lang w:eastAsia="zh-CN"/>
        </w:rPr>
        <w:t>安全生产应急预案演练经费</w:t>
      </w:r>
    </w:p>
    <w:p w14:paraId="348F8AF8">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1万</w:t>
      </w:r>
      <w:r>
        <w:rPr>
          <w:rFonts w:hint="eastAsia" w:ascii="仿宋_GB2312" w:eastAsia="仿宋_GB2312"/>
          <w:sz w:val="32"/>
          <w:szCs w:val="32"/>
        </w:rPr>
        <w:t>元，共计支出</w:t>
      </w:r>
      <w:r>
        <w:rPr>
          <w:rFonts w:hint="eastAsia" w:ascii="仿宋_GB2312" w:eastAsia="仿宋_GB2312"/>
          <w:sz w:val="32"/>
          <w:szCs w:val="32"/>
          <w:lang w:val="en-US" w:eastAsia="zh-CN"/>
        </w:rPr>
        <w:t>1万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747A720A">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年内完成应急演练</w:t>
      </w:r>
      <w:r>
        <w:rPr>
          <w:rFonts w:hint="eastAsia" w:ascii="仿宋_GB2312" w:eastAsia="仿宋_GB2312"/>
          <w:sz w:val="32"/>
          <w:szCs w:val="32"/>
          <w:lang w:val="en-US" w:eastAsia="zh-CN"/>
        </w:rPr>
        <w:t>1次，有效检验了应急预案的实用性、可用性，提高应急处置能力</w:t>
      </w:r>
      <w:r>
        <w:rPr>
          <w:rFonts w:hint="eastAsia" w:ascii="仿宋_GB2312" w:eastAsia="仿宋_GB2312"/>
          <w:sz w:val="32"/>
          <w:szCs w:val="32"/>
          <w:lang w:eastAsia="zh-CN"/>
        </w:rPr>
        <w:t>。公众</w:t>
      </w:r>
      <w:r>
        <w:rPr>
          <w:rFonts w:hint="eastAsia" w:ascii="仿宋_GB2312" w:eastAsia="仿宋_GB2312"/>
          <w:sz w:val="32"/>
          <w:szCs w:val="32"/>
        </w:rPr>
        <w:t>满意率达9</w:t>
      </w:r>
      <w:r>
        <w:rPr>
          <w:rFonts w:hint="eastAsia" w:ascii="仿宋_GB2312" w:eastAsia="仿宋_GB2312"/>
          <w:sz w:val="32"/>
          <w:szCs w:val="32"/>
          <w:lang w:val="en-US" w:eastAsia="zh-CN"/>
        </w:rPr>
        <w:t>5</w:t>
      </w:r>
      <w:r>
        <w:rPr>
          <w:rFonts w:hint="eastAsia" w:ascii="仿宋_GB2312" w:eastAsia="仿宋_GB2312"/>
          <w:sz w:val="32"/>
          <w:szCs w:val="32"/>
        </w:rPr>
        <w:t>%以上</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497CFE20">
      <w:pPr>
        <w:keepNext w:val="0"/>
        <w:keepLines w:val="0"/>
        <w:pageBreakBefore w:val="0"/>
        <w:widowControl w:val="0"/>
        <w:numPr>
          <w:ilvl w:val="0"/>
          <w:numId w:val="0"/>
        </w:numPr>
        <w:kinsoku/>
        <w:wordWrap/>
        <w:overflowPunct/>
        <w:topLinePunct w:val="0"/>
        <w:autoSpaceDE/>
        <w:autoSpaceDN/>
        <w:bidi w:val="0"/>
        <w:adjustRightInd/>
        <w:spacing w:line="540" w:lineRule="exact"/>
        <w:ind w:leftChars="200" w:firstLine="321" w:firstLineChars="100"/>
        <w:textAlignment w:val="auto"/>
        <w:rPr>
          <w:rFonts w:hint="eastAsia" w:ascii="楷体_GB2312" w:eastAsia="楷体_GB2312"/>
          <w:b/>
          <w:sz w:val="32"/>
          <w:szCs w:val="32"/>
          <w:lang w:val="en-US"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w:t>
      </w:r>
      <w:r>
        <w:rPr>
          <w:rFonts w:hint="eastAsia" w:ascii="楷体_GB2312" w:eastAsia="楷体_GB2312"/>
          <w:b/>
          <w:sz w:val="32"/>
          <w:szCs w:val="32"/>
          <w:lang w:val="en-US" w:eastAsia="zh-CN"/>
        </w:rPr>
        <w:t>执法人员人身意外保险费用</w:t>
      </w:r>
    </w:p>
    <w:p w14:paraId="7F52877D">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1.74万</w:t>
      </w:r>
      <w:r>
        <w:rPr>
          <w:rFonts w:hint="eastAsia" w:ascii="仿宋_GB2312" w:eastAsia="仿宋_GB2312"/>
          <w:sz w:val="32"/>
          <w:szCs w:val="32"/>
        </w:rPr>
        <w:t>元，共计支出</w:t>
      </w:r>
      <w:r>
        <w:rPr>
          <w:rFonts w:hint="eastAsia" w:ascii="仿宋_GB2312" w:eastAsia="仿宋_GB2312"/>
          <w:sz w:val="32"/>
          <w:szCs w:val="32"/>
          <w:lang w:val="en-US" w:eastAsia="zh-CN"/>
        </w:rPr>
        <w:t>1.74万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7FA54752">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为应急局13人购买保险，增强执法人员工作动力，保障执法人员人身安全。职工</w:t>
      </w:r>
      <w:r>
        <w:rPr>
          <w:rFonts w:hint="eastAsia" w:ascii="仿宋_GB2312" w:eastAsia="仿宋_GB2312"/>
          <w:sz w:val="32"/>
          <w:szCs w:val="32"/>
        </w:rPr>
        <w:t>满意率达9</w:t>
      </w:r>
      <w:r>
        <w:rPr>
          <w:rFonts w:hint="eastAsia" w:ascii="仿宋_GB2312" w:eastAsia="仿宋_GB2312"/>
          <w:sz w:val="32"/>
          <w:szCs w:val="32"/>
          <w:lang w:val="en-US" w:eastAsia="zh-CN"/>
        </w:rPr>
        <w:t>5</w:t>
      </w:r>
      <w:r>
        <w:rPr>
          <w:rFonts w:hint="eastAsia" w:ascii="仿宋_GB2312" w:eastAsia="仿宋_GB2312"/>
          <w:sz w:val="32"/>
          <w:szCs w:val="32"/>
        </w:rPr>
        <w:t>%以上</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5A9E9717">
      <w:pPr>
        <w:keepNext w:val="0"/>
        <w:keepLines w:val="0"/>
        <w:pageBreakBefore w:val="0"/>
        <w:widowControl w:val="0"/>
        <w:numPr>
          <w:ilvl w:val="0"/>
          <w:numId w:val="0"/>
        </w:numPr>
        <w:kinsoku/>
        <w:wordWrap/>
        <w:overflowPunct/>
        <w:topLinePunct w:val="0"/>
        <w:autoSpaceDE/>
        <w:autoSpaceDN/>
        <w:bidi w:val="0"/>
        <w:adjustRightInd/>
        <w:spacing w:line="540" w:lineRule="exact"/>
        <w:ind w:leftChars="200" w:firstLine="321" w:firstLineChars="100"/>
        <w:textAlignment w:val="auto"/>
        <w:rPr>
          <w:rFonts w:hint="eastAsia" w:ascii="楷体_GB2312" w:eastAsia="楷体_GB2312"/>
          <w:b/>
          <w:sz w:val="32"/>
          <w:szCs w:val="32"/>
          <w:lang w:val="en-US"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w:t>
      </w:r>
      <w:r>
        <w:rPr>
          <w:rFonts w:hint="eastAsia" w:ascii="楷体_GB2312" w:eastAsia="楷体_GB2312"/>
          <w:b/>
          <w:sz w:val="32"/>
          <w:szCs w:val="32"/>
          <w:lang w:val="en-US" w:eastAsia="zh-CN"/>
        </w:rPr>
        <w:t>执法服装</w:t>
      </w:r>
    </w:p>
    <w:p w14:paraId="74075A99">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10.78万</w:t>
      </w:r>
      <w:r>
        <w:rPr>
          <w:rFonts w:hint="eastAsia" w:ascii="仿宋_GB2312" w:eastAsia="仿宋_GB2312"/>
          <w:sz w:val="32"/>
          <w:szCs w:val="32"/>
        </w:rPr>
        <w:t>元，共计支出</w:t>
      </w:r>
      <w:r>
        <w:rPr>
          <w:rFonts w:hint="eastAsia" w:ascii="仿宋_GB2312" w:eastAsia="仿宋_GB2312"/>
          <w:sz w:val="32"/>
          <w:szCs w:val="32"/>
          <w:lang w:val="en-US" w:eastAsia="zh-CN"/>
        </w:rPr>
        <w:t>10.78万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215FFC67">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完成了应急局13人执法服装配备，规范了执法过程，统一了执法人员服装。职工</w:t>
      </w:r>
      <w:r>
        <w:rPr>
          <w:rFonts w:hint="eastAsia" w:ascii="仿宋_GB2312" w:eastAsia="仿宋_GB2312"/>
          <w:sz w:val="32"/>
          <w:szCs w:val="32"/>
        </w:rPr>
        <w:t>满意率达9</w:t>
      </w:r>
      <w:r>
        <w:rPr>
          <w:rFonts w:hint="eastAsia" w:ascii="仿宋_GB2312" w:eastAsia="仿宋_GB2312"/>
          <w:sz w:val="32"/>
          <w:szCs w:val="32"/>
          <w:lang w:val="en-US" w:eastAsia="zh-CN"/>
        </w:rPr>
        <w:t>5</w:t>
      </w:r>
      <w:r>
        <w:rPr>
          <w:rFonts w:hint="eastAsia" w:ascii="仿宋_GB2312" w:eastAsia="仿宋_GB2312"/>
          <w:sz w:val="32"/>
          <w:szCs w:val="32"/>
        </w:rPr>
        <w:t>%以上</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7B17A4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农村公路大中修补助资金</w:t>
      </w:r>
    </w:p>
    <w:p w14:paraId="76B35F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i w:val="0"/>
          <w:color w:val="auto"/>
          <w:kern w:val="0"/>
          <w:sz w:val="32"/>
          <w:szCs w:val="32"/>
          <w:highlight w:val="none"/>
          <w:u w:val="none"/>
          <w:lang w:val="en-US" w:eastAsia="zh-CN" w:bidi="ar"/>
        </w:rPr>
      </w:pPr>
      <w:r>
        <w:rPr>
          <w:rFonts w:hint="eastAsia" w:ascii="仿宋_GB2312" w:eastAsia="仿宋_GB2312"/>
          <w:sz w:val="32"/>
          <w:szCs w:val="32"/>
        </w:rPr>
        <w:t>项目全年预算</w:t>
      </w:r>
      <w:r>
        <w:rPr>
          <w:rFonts w:hint="eastAsia" w:ascii="仿宋_GB2312" w:hAnsi="仿宋_GB2312" w:eastAsia="仿宋_GB2312" w:cs="仿宋_GB2312"/>
          <w:i w:val="0"/>
          <w:color w:val="auto"/>
          <w:kern w:val="0"/>
          <w:sz w:val="32"/>
          <w:szCs w:val="32"/>
          <w:highlight w:val="none"/>
          <w:u w:val="none"/>
          <w:lang w:val="en-US" w:eastAsia="zh-CN" w:bidi="ar"/>
        </w:rPr>
        <w:t>18.5万元，因新区建设局单独拨付专项资金，此项经费缴回国库，由新区财政局统筹使用。</w:t>
      </w:r>
    </w:p>
    <w:p w14:paraId="5D015B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default" w:ascii="仿宋_GB2312" w:hAnsi="Calibri" w:eastAsia="仿宋_GB2312" w:cs="仿宋_GB2312"/>
          <w:i w:val="0"/>
          <w:color w:val="auto"/>
          <w:kern w:val="0"/>
          <w:sz w:val="32"/>
          <w:szCs w:val="32"/>
          <w:lang w:val="en-US" w:eastAsia="zh-CN" w:bidi="ar"/>
        </w:rPr>
        <w:t>2020年预算</w:t>
      </w:r>
      <w:r>
        <w:rPr>
          <w:rFonts w:hint="eastAsia" w:ascii="仿宋_GB2312" w:eastAsia="仿宋_GB2312"/>
          <w:color w:val="auto"/>
          <w:sz w:val="32"/>
          <w:szCs w:val="32"/>
          <w:lang w:val="en-US" w:eastAsia="zh-CN"/>
        </w:rPr>
        <w:t>农村公路大中修补助资金</w:t>
      </w:r>
      <w:r>
        <w:rPr>
          <w:rFonts w:hint="default" w:ascii="仿宋_GB2312" w:hAnsi="Calibri" w:eastAsia="仿宋_GB2312" w:cs="仿宋_GB2312"/>
          <w:i w:val="0"/>
          <w:color w:val="auto"/>
          <w:kern w:val="0"/>
          <w:sz w:val="32"/>
          <w:szCs w:val="32"/>
          <w:lang w:val="en-US" w:eastAsia="zh-CN" w:bidi="ar"/>
        </w:rPr>
        <w:t>项目</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22FFD4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建设工程质量安全委托监督购买第三方服务</w:t>
      </w:r>
    </w:p>
    <w:p w14:paraId="5CC4C2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Calibri" w:eastAsia="仿宋_GB2312" w:cs="仿宋_GB2312"/>
          <w:i w:val="0"/>
          <w:color w:val="auto"/>
          <w:kern w:val="0"/>
          <w:sz w:val="32"/>
          <w:szCs w:val="32"/>
          <w:lang w:val="en-US" w:eastAsia="zh-CN" w:bidi="ar"/>
        </w:rPr>
      </w:pPr>
      <w:r>
        <w:rPr>
          <w:rFonts w:hint="eastAsia" w:ascii="仿宋_GB2312" w:eastAsia="仿宋_GB2312"/>
          <w:sz w:val="32"/>
          <w:szCs w:val="32"/>
        </w:rPr>
        <w:t>项目全年预算</w:t>
      </w:r>
      <w:r>
        <w:rPr>
          <w:rFonts w:hint="eastAsia" w:ascii="仿宋_GB2312" w:hAnsi="仿宋_GB2312" w:eastAsia="仿宋_GB2312" w:cs="仿宋_GB2312"/>
          <w:i w:val="0"/>
          <w:color w:val="auto"/>
          <w:kern w:val="0"/>
          <w:sz w:val="32"/>
          <w:szCs w:val="32"/>
          <w:highlight w:val="none"/>
          <w:u w:val="none"/>
          <w:lang w:val="en-US" w:eastAsia="zh-CN" w:bidi="ar"/>
        </w:rPr>
        <w:t>10万元， 根据三方询价，该项目最低报价为17万元，园区管委会已按照最低询价签订服务合同。中期列8.5元，缴回国库1.5万元，差额8.5万元列入2022年预算。全年支出8.5万元，支付率达100%</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047359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兰州新区建设工程质量安全行政检测费</w:t>
      </w:r>
    </w:p>
    <w:p w14:paraId="52D575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eastAsia="仿宋_GB2312"/>
          <w:sz w:val="32"/>
          <w:szCs w:val="32"/>
        </w:rPr>
        <w:t>项目全年预算</w:t>
      </w:r>
      <w:r>
        <w:rPr>
          <w:rFonts w:hint="eastAsia" w:ascii="仿宋_GB2312" w:hAnsi="仿宋_GB2312" w:eastAsia="仿宋_GB2312" w:cs="仿宋_GB2312"/>
          <w:i w:val="0"/>
          <w:color w:val="auto"/>
          <w:kern w:val="0"/>
          <w:sz w:val="32"/>
          <w:szCs w:val="32"/>
          <w:highlight w:val="none"/>
          <w:u w:val="none"/>
          <w:lang w:val="en-US" w:eastAsia="zh-CN" w:bidi="ar"/>
        </w:rPr>
        <w:t>20万元，2021年6月底之前签订购买服务合同并支付30%合同款6万元，因2021年的冬施项目要等2022年4月份进行检测，因此在2022年5月份支付剩余70%合同款14万元，中期列入6万元，差额14万元列入2022年预算。支付率达100%</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44B693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城市管理执法工作经费</w:t>
      </w:r>
    </w:p>
    <w:p w14:paraId="5417FE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i w:val="0"/>
          <w:color w:val="auto"/>
          <w:kern w:val="0"/>
          <w:sz w:val="32"/>
          <w:szCs w:val="32"/>
          <w:highlight w:val="none"/>
          <w:u w:val="none"/>
          <w:lang w:eastAsia="zh-CN" w:bidi="ar"/>
        </w:rPr>
      </w:pPr>
      <w:r>
        <w:rPr>
          <w:rFonts w:hint="eastAsia" w:ascii="仿宋_GB2312" w:eastAsia="仿宋_GB2312"/>
          <w:sz w:val="32"/>
          <w:szCs w:val="32"/>
        </w:rPr>
        <w:t>项目全年预算</w:t>
      </w:r>
      <w:r>
        <w:rPr>
          <w:rFonts w:hint="eastAsia" w:ascii="仿宋_GB2312" w:hAnsi="仿宋_GB2312" w:eastAsia="仿宋_GB2312" w:cs="仿宋_GB2312"/>
          <w:i w:val="0"/>
          <w:color w:val="auto"/>
          <w:kern w:val="0"/>
          <w:sz w:val="32"/>
          <w:szCs w:val="32"/>
          <w:highlight w:val="none"/>
          <w:u w:val="none"/>
          <w:lang w:val="en-US" w:eastAsia="zh-CN" w:bidi="ar"/>
        </w:rPr>
        <w:t>30万元，5万元缴回国库，2021年底前已支付24.84万元，支付率达99.9%</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546DC8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园区餐厨垃圾处置清运费（2019年度）</w:t>
      </w:r>
    </w:p>
    <w:p w14:paraId="5291C4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Calibri" w:eastAsia="仿宋_GB2312" w:cs="仿宋_GB2312"/>
          <w:i w:val="0"/>
          <w:color w:val="auto"/>
          <w:kern w:val="0"/>
          <w:sz w:val="32"/>
          <w:szCs w:val="32"/>
          <w:lang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2019年6月1日-2019年12月31日中川园区餐厨垃圾处置清运费用，每月20万，全年支出140万，支付率达100%。                 2021年</w:t>
      </w:r>
      <w:r>
        <w:rPr>
          <w:rFonts w:hint="default" w:ascii="仿宋_GB2312" w:hAnsi="仿宋_GB2312" w:eastAsia="仿宋_GB2312" w:cs="仿宋_GB2312"/>
          <w:i w:val="0"/>
          <w:color w:val="auto"/>
          <w:kern w:val="0"/>
          <w:sz w:val="32"/>
          <w:szCs w:val="32"/>
          <w:highlight w:val="none"/>
          <w:u w:val="none"/>
          <w:lang w:eastAsia="zh-CN" w:bidi="ar"/>
        </w:rPr>
        <w:t>预</w:t>
      </w:r>
      <w:r>
        <w:rPr>
          <w:rFonts w:hint="default" w:ascii="仿宋_GB2312" w:hAnsi="仿宋_GB2312" w:eastAsia="仿宋_GB2312" w:cs="仿宋_GB2312"/>
          <w:i w:val="0"/>
          <w:color w:val="auto"/>
          <w:kern w:val="0"/>
          <w:sz w:val="32"/>
          <w:szCs w:val="32"/>
          <w:highlight w:val="none"/>
          <w:u w:val="none"/>
          <w:lang w:val="en-US" w:eastAsia="zh-CN" w:bidi="ar"/>
        </w:rPr>
        <w:t>算</w:t>
      </w:r>
      <w:r>
        <w:rPr>
          <w:rFonts w:hint="eastAsia" w:ascii="仿宋_GB2312" w:hAnsi="仿宋_GB2312" w:eastAsia="仿宋_GB2312" w:cs="仿宋_GB2312"/>
          <w:i w:val="0"/>
          <w:color w:val="auto"/>
          <w:kern w:val="0"/>
          <w:sz w:val="32"/>
          <w:szCs w:val="32"/>
          <w:highlight w:val="none"/>
          <w:u w:val="none"/>
          <w:lang w:val="en-US" w:eastAsia="zh-CN" w:bidi="ar"/>
        </w:rPr>
        <w:t>园区餐厨垃圾处置清运费（2019年度）</w:t>
      </w:r>
      <w:r>
        <w:rPr>
          <w:rFonts w:hint="default" w:ascii="仿宋_GB2312" w:hAnsi="仿宋_GB2312" w:eastAsia="仿宋_GB2312" w:cs="仿宋_GB2312"/>
          <w:i w:val="0"/>
          <w:color w:val="auto"/>
          <w:kern w:val="0"/>
          <w:sz w:val="32"/>
          <w:szCs w:val="32"/>
          <w:highlight w:val="none"/>
          <w:u w:val="none"/>
          <w:lang w:val="en-US" w:eastAsia="zh-CN" w:bidi="ar"/>
        </w:rPr>
        <w:t>项目</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030F94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园区餐厨垃圾处置清运费（2020年1-9月）</w:t>
      </w:r>
    </w:p>
    <w:p w14:paraId="1A0D33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default" w:ascii="仿宋_GB2312" w:hAnsi="Calibri" w:eastAsia="仿宋_GB2312" w:cs="仿宋_GB2312"/>
          <w:i w:val="0"/>
          <w:color w:val="auto"/>
          <w:kern w:val="0"/>
          <w:sz w:val="32"/>
          <w:szCs w:val="32"/>
          <w:lang w:eastAsia="zh-CN" w:bidi="ar"/>
        </w:rPr>
        <w:t>2020年，因餐厨垃圾量剧增，餐厨垃圾收运车辆增加至5辆，合同约定每月费用36万元，1--9月份应付费用为324万元。因疫情影响，2020年上半年餐厨垃圾量减少明显，经1-9月份企业申报，园区市场监管局核算，应付餐厨垃圾费用172.18万元</w:t>
      </w:r>
      <w:r>
        <w:rPr>
          <w:rFonts w:hint="eastAsia" w:ascii="仿宋_GB2312" w:hAnsi="Calibri" w:eastAsia="仿宋_GB2312" w:cs="仿宋_GB2312"/>
          <w:i w:val="0"/>
          <w:color w:val="auto"/>
          <w:kern w:val="0"/>
          <w:sz w:val="32"/>
          <w:szCs w:val="32"/>
          <w:lang w:eastAsia="zh-CN" w:bidi="ar"/>
        </w:rPr>
        <w:t>，</w:t>
      </w:r>
      <w:r>
        <w:rPr>
          <w:rFonts w:hint="eastAsia" w:ascii="仿宋_GB2312" w:hAnsi="仿宋_GB2312" w:eastAsia="仿宋_GB2312" w:cs="仿宋_GB2312"/>
          <w:i w:val="0"/>
          <w:color w:val="auto"/>
          <w:kern w:val="0"/>
          <w:sz w:val="32"/>
          <w:szCs w:val="32"/>
          <w:highlight w:val="none"/>
          <w:u w:val="none"/>
          <w:lang w:val="en-US" w:eastAsia="zh-CN" w:bidi="ar"/>
        </w:rPr>
        <w:t>支付率达100%</w:t>
      </w:r>
      <w:r>
        <w:rPr>
          <w:rFonts w:hint="eastAsia" w:ascii="仿宋_GB2312" w:eastAsia="仿宋_GB2312"/>
          <w:sz w:val="32"/>
          <w:szCs w:val="32"/>
          <w:lang w:eastAsia="zh-CN"/>
        </w:rPr>
        <w:t>，</w:t>
      </w:r>
      <w:r>
        <w:rPr>
          <w:rFonts w:hint="eastAsia" w:ascii="仿宋_GB2312" w:hAnsi="仿宋_GB2312" w:eastAsia="仿宋_GB2312" w:cs="仿宋_GB2312"/>
          <w:i w:val="0"/>
          <w:color w:val="auto"/>
          <w:kern w:val="0"/>
          <w:sz w:val="32"/>
          <w:szCs w:val="32"/>
          <w:highlight w:val="none"/>
          <w:u w:val="none"/>
          <w:lang w:val="en-US" w:eastAsia="zh-CN" w:bidi="ar"/>
        </w:rPr>
        <w:t>未</w:t>
      </w:r>
      <w:r>
        <w:rPr>
          <w:rFonts w:hint="default" w:ascii="仿宋_GB2312" w:hAnsi="Calibri" w:eastAsia="仿宋_GB2312" w:cs="仿宋_GB2312"/>
          <w:i w:val="0"/>
          <w:color w:val="auto"/>
          <w:kern w:val="0"/>
          <w:sz w:val="32"/>
          <w:szCs w:val="32"/>
          <w:lang w:val="en-US" w:eastAsia="zh-CN" w:bidi="ar"/>
        </w:rPr>
        <w:t>偏离绩效目标</w:t>
      </w:r>
      <w:r>
        <w:rPr>
          <w:rFonts w:hint="eastAsia" w:ascii="仿宋_GB2312" w:hAnsi="Calibri" w:eastAsia="仿宋_GB2312" w:cs="仿宋_GB2312"/>
          <w:i w:val="0"/>
          <w:color w:val="auto"/>
          <w:kern w:val="0"/>
          <w:sz w:val="32"/>
          <w:szCs w:val="32"/>
          <w:lang w:val="en-US" w:eastAsia="zh-CN" w:bidi="ar"/>
        </w:rPr>
        <w:t>。</w:t>
      </w:r>
    </w:p>
    <w:p w14:paraId="41605F17">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rPr>
        <w:t>：</w:t>
      </w:r>
      <w:r>
        <w:rPr>
          <w:rFonts w:hint="eastAsia" w:ascii="楷体_GB2312" w:hAnsi="楷体_GB2312" w:eastAsia="楷体_GB2312" w:cs="楷体_GB2312"/>
          <w:b/>
          <w:bCs/>
          <w:i w:val="0"/>
          <w:color w:val="auto"/>
          <w:kern w:val="0"/>
          <w:sz w:val="32"/>
          <w:szCs w:val="32"/>
          <w:highlight w:val="none"/>
          <w:u w:val="none"/>
          <w:lang w:val="en-US" w:eastAsia="zh-CN" w:bidi="ar"/>
        </w:rPr>
        <w:t>商品、产品、煤炭质量抽检费</w:t>
      </w:r>
    </w:p>
    <w:p w14:paraId="1911B081">
      <w:pPr>
        <w:pStyle w:val="2"/>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pPr>
      <w:r>
        <w:rPr>
          <w:rFonts w:hint="eastAsia" w:ascii="仿宋_GB2312" w:eastAsia="仿宋_GB2312"/>
          <w:sz w:val="32"/>
          <w:szCs w:val="32"/>
        </w:rPr>
        <w:t>项目全年预算</w:t>
      </w:r>
      <w:r>
        <w:rPr>
          <w:rFonts w:hint="eastAsia" w:ascii="仿宋_GB2312" w:hAnsi="仿宋_GB2312" w:eastAsia="仿宋_GB2312" w:cs="仿宋_GB2312"/>
          <w:i w:val="0"/>
          <w:color w:val="000000"/>
          <w:kern w:val="0"/>
          <w:sz w:val="32"/>
          <w:szCs w:val="32"/>
          <w:highlight w:val="none"/>
          <w:u w:val="none"/>
          <w:lang w:val="en-US" w:eastAsia="zh-CN" w:bidi="ar"/>
        </w:rPr>
        <w:t>40万元，截止2021年12月31日支出40万元，支付率达100%。全年实际完成煤炭抽检78批次,其中动力煤抽检64批次，烟煤2号抽检完成14批次；抽检工业产品、消费品101批次。</w:t>
      </w:r>
      <w:r>
        <w:rPr>
          <w:rFonts w:hint="eastAsia" w:ascii="仿宋_GB2312" w:eastAsia="仿宋_GB2312"/>
          <w:color w:val="auto"/>
          <w:sz w:val="32"/>
          <w:szCs w:val="32"/>
        </w:rPr>
        <w:t>按计划完成对辖区内商品、产品及煤炭抽样检测，完成工商注册的煤炭交易市场和配送经营网点开展定期不定期监督检查；切实履行市场监管部门职责，提升公众对商品、产品、煤炭质量抽检工作的满意度，提高大气防污意识</w:t>
      </w:r>
      <w:r>
        <w:rPr>
          <w:rFonts w:hint="eastAsia" w:ascii="仿宋_GB2312" w:eastAsia="仿宋_GB2312"/>
          <w:color w:val="auto"/>
          <w:sz w:val="32"/>
          <w:szCs w:val="32"/>
          <w:lang w:eastAsia="zh-CN"/>
        </w:rPr>
        <w:t>，</w:t>
      </w:r>
      <w:r>
        <w:rPr>
          <w:rFonts w:hint="default" w:ascii="仿宋_GB2312" w:hAnsi="Calibri" w:eastAsia="仿宋_GB2312" w:cs="仿宋_GB2312"/>
          <w:i w:val="0"/>
          <w:color w:val="000000"/>
          <w:kern w:val="0"/>
          <w:sz w:val="32"/>
          <w:szCs w:val="32"/>
          <w:lang w:val="en-US" w:eastAsia="zh-CN" w:bidi="ar"/>
        </w:rPr>
        <w:t>未偏离绩效目标</w:t>
      </w:r>
      <w:r>
        <w:rPr>
          <w:rFonts w:hint="eastAsia" w:ascii="仿宋_GB2312" w:hAnsi="Calibri" w:eastAsia="仿宋_GB2312" w:cs="仿宋_GB2312"/>
          <w:i w:val="0"/>
          <w:color w:val="000000"/>
          <w:kern w:val="0"/>
          <w:sz w:val="32"/>
          <w:szCs w:val="32"/>
          <w:lang w:val="en-US" w:eastAsia="zh-CN" w:bidi="ar"/>
        </w:rPr>
        <w:t>。</w:t>
      </w:r>
    </w:p>
    <w:p w14:paraId="720A982D">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200" w:firstLine="321" w:firstLineChars="100"/>
        <w:textAlignment w:val="auto"/>
        <w:rPr>
          <w:rFonts w:hint="eastAsia" w:ascii="楷体_GB2312" w:hAnsi="楷体_GB2312" w:eastAsia="楷体_GB2312" w:cs="楷体_GB2312"/>
          <w:sz w:val="32"/>
          <w:szCs w:val="32"/>
          <w:lang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13：</w:t>
      </w:r>
      <w:r>
        <w:rPr>
          <w:rFonts w:hint="eastAsia" w:ascii="楷体_GB2312" w:hAnsi="楷体_GB2312" w:eastAsia="楷体_GB2312" w:cs="楷体_GB2312"/>
          <w:b/>
          <w:bCs/>
          <w:i w:val="0"/>
          <w:color w:val="auto"/>
          <w:kern w:val="0"/>
          <w:sz w:val="32"/>
          <w:szCs w:val="32"/>
          <w:highlight w:val="none"/>
          <w:u w:val="none"/>
          <w:lang w:val="en-US" w:eastAsia="zh-CN" w:bidi="ar"/>
        </w:rPr>
        <w:t>食品药品抽检费</w:t>
      </w:r>
    </w:p>
    <w:p w14:paraId="31DE03EE">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eastAsia="zh-CN"/>
        </w:rPr>
        <w:t>30.6万元，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支出30.6万元，</w:t>
      </w:r>
      <w:r>
        <w:rPr>
          <w:rFonts w:hint="eastAsia" w:ascii="仿宋_GB2312" w:hAnsi="仿宋_GB2312" w:eastAsia="仿宋_GB2312" w:cs="仿宋_GB2312"/>
          <w:i w:val="0"/>
          <w:color w:val="000000"/>
          <w:kern w:val="0"/>
          <w:sz w:val="32"/>
          <w:szCs w:val="32"/>
          <w:highlight w:val="none"/>
          <w:u w:val="none"/>
          <w:lang w:val="en-US" w:eastAsia="zh-CN" w:bidi="ar"/>
        </w:rPr>
        <w:t>支付率达100%。全年完成食品监督抽检500批次，完成食品快速检测4881批次，监督抽检不合格产品核查处置完成率、公示率均为100%。按计划完成年度抽检任务，完成园区各类大型活动食品安全保障工作，保障园区人民群众食品安全，</w:t>
      </w:r>
      <w:r>
        <w:rPr>
          <w:rFonts w:hint="eastAsia" w:ascii="仿宋_GB2312" w:hAnsi="仿宋_GB2312" w:eastAsia="仿宋_GB2312" w:cs="仿宋_GB2312"/>
          <w:i w:val="0"/>
          <w:color w:val="000000"/>
          <w:kern w:val="0"/>
          <w:sz w:val="32"/>
          <w:szCs w:val="32"/>
          <w:lang w:val="en-US" w:eastAsia="zh-CN" w:bidi="ar"/>
        </w:rPr>
        <w:t>未偏离绩效目标。</w:t>
      </w:r>
    </w:p>
    <w:p w14:paraId="62C88C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14：</w:t>
      </w:r>
      <w:r>
        <w:rPr>
          <w:rFonts w:hint="eastAsia" w:ascii="楷体_GB2312" w:hAnsi="楷体_GB2312" w:eastAsia="楷体_GB2312" w:cs="楷体_GB2312"/>
          <w:b/>
          <w:bCs/>
          <w:i w:val="0"/>
          <w:color w:val="auto"/>
          <w:kern w:val="0"/>
          <w:sz w:val="32"/>
          <w:szCs w:val="32"/>
          <w:highlight w:val="none"/>
          <w:u w:val="none"/>
          <w:lang w:val="en-US" w:eastAsia="zh-CN" w:bidi="ar"/>
        </w:rPr>
        <w:t>非公党建经费</w:t>
      </w:r>
    </w:p>
    <w:p w14:paraId="057E407B">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园区非公党委组织广大非公企业党员观看爱国主义题材影片2次，丰富了非公企业开展主题党日活动形式；为29名“光荣在党50年”老党员购买鲜花绶带，购置党建书籍239本、购买党徽2500枚。通过项目实施，全面提升党员队伍的政治素养和担当精神，助力企业健康发展，</w:t>
      </w:r>
      <w:r>
        <w:rPr>
          <w:rFonts w:hint="eastAsia" w:ascii="仿宋_GB2312" w:hAnsi="仿宋_GB2312" w:eastAsia="仿宋_GB2312" w:cs="仿宋_GB2312"/>
          <w:i w:val="0"/>
          <w:color w:val="000000"/>
          <w:kern w:val="0"/>
          <w:sz w:val="32"/>
          <w:szCs w:val="32"/>
          <w:lang w:val="en-US" w:eastAsia="zh-CN" w:bidi="ar"/>
        </w:rPr>
        <w:t>未偏离绩效目标。</w:t>
      </w:r>
    </w:p>
    <w:p w14:paraId="3BD7BD0E">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200" w:firstLine="321" w:firstLineChars="100"/>
        <w:textAlignment w:val="auto"/>
        <w:rPr>
          <w:rFonts w:hint="eastAsia" w:ascii="楷体_GB2312" w:hAnsi="楷体_GB2312" w:eastAsia="楷体_GB2312" w:cs="楷体_GB2312"/>
          <w:sz w:val="32"/>
          <w:szCs w:val="32"/>
          <w:lang w:eastAsia="zh-CN"/>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15：</w:t>
      </w:r>
      <w:r>
        <w:rPr>
          <w:rFonts w:hint="eastAsia" w:ascii="楷体_GB2312" w:hAnsi="楷体_GB2312" w:eastAsia="楷体_GB2312" w:cs="楷体_GB2312"/>
          <w:b/>
          <w:bCs/>
          <w:i w:val="0"/>
          <w:color w:val="auto"/>
          <w:kern w:val="0"/>
          <w:sz w:val="32"/>
          <w:szCs w:val="32"/>
          <w:highlight w:val="none"/>
          <w:u w:val="none"/>
          <w:lang w:val="en-US" w:eastAsia="zh-CN" w:bidi="ar"/>
        </w:rPr>
        <w:t>执法办案经费</w:t>
      </w:r>
    </w:p>
    <w:p w14:paraId="1E426654">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年初预算安排</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支付率达100%。全年行政处罚结案56件，收缴罚没款1119071.55元（没收4318.55元，罚款1113743 元）。通过项目实施，有效规范和维护各类市场经营秩序，监督管理市场交易行为和网络商品交易及有关服务的行为，保障广大人民群众的消费安全，</w:t>
      </w:r>
      <w:r>
        <w:rPr>
          <w:rFonts w:hint="eastAsia" w:ascii="仿宋_GB2312" w:hAnsi="仿宋_GB2312" w:eastAsia="仿宋_GB2312" w:cs="仿宋_GB2312"/>
          <w:i w:val="0"/>
          <w:color w:val="000000"/>
          <w:kern w:val="0"/>
          <w:sz w:val="32"/>
          <w:szCs w:val="32"/>
          <w:lang w:val="en-US" w:eastAsia="zh-CN" w:bidi="ar"/>
        </w:rPr>
        <w:t>未偏离绩效目标。</w:t>
      </w:r>
    </w:p>
    <w:p w14:paraId="54BFAC9A">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16：</w:t>
      </w:r>
      <w:r>
        <w:rPr>
          <w:rFonts w:hint="eastAsia" w:ascii="楷体_GB2312" w:hAnsi="楷体_GB2312" w:eastAsia="楷体_GB2312" w:cs="楷体_GB2312"/>
          <w:b/>
          <w:bCs/>
          <w:i w:val="0"/>
          <w:color w:val="auto"/>
          <w:kern w:val="0"/>
          <w:sz w:val="32"/>
          <w:szCs w:val="32"/>
          <w:highlight w:val="none"/>
          <w:u w:val="none"/>
          <w:lang w:val="en-US" w:eastAsia="zh-CN" w:bidi="ar"/>
        </w:rPr>
        <w:t>执法人员服装费</w:t>
      </w:r>
    </w:p>
    <w:p w14:paraId="29FA450C">
      <w:pPr>
        <w:pStyle w:val="3"/>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lang w:val="en-US" w:eastAsia="zh-CN"/>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支付率达100%。已按要求为执法人员配备制式服装，通过项目实施，加强队伍建设，规范文明执法，树立良好执法形象，</w:t>
      </w:r>
      <w:r>
        <w:rPr>
          <w:rFonts w:hint="eastAsia" w:ascii="仿宋_GB2312" w:eastAsia="仿宋_GB2312"/>
          <w:sz w:val="32"/>
          <w:szCs w:val="32"/>
        </w:rPr>
        <w:t>项目全年预算</w:t>
      </w:r>
      <w:r>
        <w:rPr>
          <w:rFonts w:hint="eastAsia" w:ascii="仿宋_GB2312" w:hAnsi="仿宋_GB2312" w:eastAsia="仿宋_GB2312" w:cs="仿宋_GB2312"/>
          <w:i w:val="0"/>
          <w:color w:val="000000"/>
          <w:kern w:val="0"/>
          <w:sz w:val="32"/>
          <w:szCs w:val="32"/>
          <w:lang w:val="en-US" w:eastAsia="zh-CN" w:bidi="ar"/>
        </w:rPr>
        <w:t>未偏离绩效目标。</w:t>
      </w:r>
    </w:p>
    <w:p w14:paraId="2148309D">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cs="仿宋_GB2312"/>
          <w:b/>
          <w:bCs/>
          <w:sz w:val="32"/>
          <w:szCs w:val="32"/>
          <w:lang w:val="en-US" w:eastAsia="zh-CN"/>
        </w:rPr>
        <w:t>17</w:t>
      </w:r>
      <w:r>
        <w:rPr>
          <w:rFonts w:hint="eastAsia" w:ascii="仿宋_GB2312" w:hAnsi="仿宋_GB2312" w:eastAsia="仿宋_GB2312" w:cs="仿宋_GB2312"/>
          <w:b/>
          <w:bCs/>
          <w:sz w:val="32"/>
          <w:szCs w:val="32"/>
          <w:lang w:val="en-US" w:eastAsia="zh-CN"/>
        </w:rPr>
        <w:t>：</w:t>
      </w:r>
      <w:r>
        <w:rPr>
          <w:rFonts w:hint="eastAsia" w:ascii="楷体_GB2312" w:hAnsi="楷体_GB2312" w:eastAsia="楷体_GB2312" w:cs="楷体_GB2312"/>
          <w:b/>
          <w:bCs/>
          <w:i w:val="0"/>
          <w:color w:val="auto"/>
          <w:kern w:val="0"/>
          <w:sz w:val="32"/>
          <w:szCs w:val="32"/>
          <w:highlight w:val="none"/>
          <w:u w:val="none"/>
          <w:lang w:val="en-US" w:eastAsia="zh-CN" w:bidi="ar"/>
        </w:rPr>
        <w:t xml:space="preserve">执法人员人身意外保险费用 </w:t>
      </w:r>
    </w:p>
    <w:p w14:paraId="56E46A77">
      <w:pPr>
        <w:pStyle w:val="3"/>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eastAsia="仿宋_GB2312"/>
          <w:sz w:val="32"/>
          <w:szCs w:val="32"/>
        </w:rPr>
        <w:t>项目全年预算</w:t>
      </w:r>
      <w:r>
        <w:rPr>
          <w:rFonts w:hint="eastAsia" w:ascii="仿宋_GB2312" w:hAnsi="仿宋_GB2312" w:eastAsia="仿宋_GB2312" w:cs="仿宋_GB2312"/>
          <w:i w:val="0"/>
          <w:color w:val="000000"/>
          <w:kern w:val="0"/>
          <w:sz w:val="32"/>
          <w:szCs w:val="32"/>
          <w:highlight w:val="none"/>
          <w:u w:val="none"/>
          <w:lang w:val="en-US" w:eastAsia="zh-CN" w:bidi="ar"/>
        </w:rPr>
        <w:t>5.1万元，截止2021年12月31日支出5.1万元，支付率达100%。为43名工作人员购买2021年8月1日至2022年7月30日为期一年的人身意外伤害保险。通过项目实施保障工作人员人身安全，未偏离绩效目标。</w:t>
      </w:r>
    </w:p>
    <w:p w14:paraId="3500C530">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200" w:firstLine="321" w:firstLineChars="1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18：</w:t>
      </w:r>
      <w:r>
        <w:rPr>
          <w:rFonts w:hint="eastAsia" w:ascii="楷体_GB2312" w:hAnsi="楷体_GB2312" w:eastAsia="楷体_GB2312" w:cs="楷体_GB2312"/>
          <w:b/>
          <w:bCs/>
          <w:i w:val="0"/>
          <w:color w:val="auto"/>
          <w:kern w:val="0"/>
          <w:sz w:val="32"/>
          <w:szCs w:val="32"/>
          <w:highlight w:val="none"/>
          <w:u w:val="none"/>
          <w:lang w:val="en-US" w:eastAsia="zh-CN" w:bidi="ar"/>
        </w:rPr>
        <w:t>注册登记工作经费</w:t>
      </w:r>
    </w:p>
    <w:p w14:paraId="0BB21B06">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支付率达100%。全年购买营业执照1000套（正本、副本、副本皮）、小经营登记证700套（正本、副本、副本皮）和食品经营许可证300套。通过项目实施有效</w:t>
      </w:r>
      <w:r>
        <w:rPr>
          <w:rFonts w:hint="eastAsia" w:ascii="仿宋_GB2312" w:hAnsi="仿宋_GB2312" w:eastAsia="仿宋_GB2312" w:cs="仿宋_GB2312"/>
          <w:sz w:val="32"/>
          <w:szCs w:val="32"/>
          <w:lang w:val="en-US" w:eastAsia="zh-CN"/>
        </w:rPr>
        <w:t>保障辖区市场经营主体注册登记设立、变更业务正常开展，</w:t>
      </w:r>
      <w:r>
        <w:rPr>
          <w:rFonts w:hint="eastAsia" w:ascii="仿宋_GB2312" w:hAnsi="仿宋_GB2312" w:eastAsia="仿宋_GB2312" w:cs="仿宋_GB2312"/>
          <w:i w:val="0"/>
          <w:color w:val="000000"/>
          <w:kern w:val="0"/>
          <w:sz w:val="32"/>
          <w:szCs w:val="32"/>
          <w:lang w:val="en-US" w:eastAsia="zh-CN" w:bidi="ar"/>
        </w:rPr>
        <w:t>未偏离绩效目标。</w:t>
      </w:r>
    </w:p>
    <w:p w14:paraId="189412EE">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200" w:firstLine="321" w:firstLineChars="1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19：</w:t>
      </w:r>
      <w:r>
        <w:rPr>
          <w:rFonts w:hint="eastAsia" w:ascii="楷体_GB2312" w:hAnsi="楷体_GB2312" w:eastAsia="楷体_GB2312" w:cs="楷体_GB2312"/>
          <w:b/>
          <w:bCs/>
          <w:i w:val="0"/>
          <w:color w:val="auto"/>
          <w:kern w:val="0"/>
          <w:sz w:val="32"/>
          <w:szCs w:val="32"/>
          <w:highlight w:val="none"/>
          <w:u w:val="none"/>
          <w:lang w:val="en-US" w:eastAsia="zh-CN" w:bidi="ar"/>
        </w:rPr>
        <w:t>市场智慧监管指挥中心</w:t>
      </w:r>
    </w:p>
    <w:p w14:paraId="4C9B0A07">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支付率达100%。如期完成</w:t>
      </w:r>
      <w:r>
        <w:rPr>
          <w:rFonts w:hint="eastAsia" w:ascii="仿宋_GB2312" w:hAnsi="仿宋_GB2312" w:eastAsia="仿宋_GB2312" w:cs="仿宋_GB2312"/>
          <w:sz w:val="32"/>
          <w:szCs w:val="32"/>
          <w:lang w:eastAsia="zh-CN"/>
        </w:rPr>
        <w:t>市场智慧监管指挥中心建设任务，通过项目实施，进一步</w:t>
      </w:r>
      <w:r>
        <w:rPr>
          <w:rFonts w:hint="eastAsia" w:ascii="仿宋_GB2312" w:hAnsi="仿宋_GB2312" w:eastAsia="仿宋_GB2312" w:cs="仿宋_GB2312"/>
          <w:i w:val="0"/>
          <w:color w:val="000000"/>
          <w:kern w:val="0"/>
          <w:sz w:val="32"/>
          <w:szCs w:val="32"/>
          <w:highlight w:val="none"/>
          <w:u w:val="none"/>
          <w:lang w:val="en-US" w:eastAsia="zh-CN" w:bidi="ar"/>
        </w:rPr>
        <w:t>完善信息共享机制，实施智慧监管、科技监管，逐步提升监管工作信息化水平，</w:t>
      </w:r>
      <w:r>
        <w:rPr>
          <w:rFonts w:hint="eastAsia" w:ascii="仿宋_GB2312" w:hAnsi="仿宋_GB2312" w:eastAsia="仿宋_GB2312" w:cs="仿宋_GB2312"/>
          <w:i w:val="0"/>
          <w:color w:val="000000"/>
          <w:kern w:val="0"/>
          <w:sz w:val="32"/>
          <w:szCs w:val="32"/>
          <w:lang w:val="en-US" w:eastAsia="zh-CN" w:bidi="ar"/>
        </w:rPr>
        <w:t>未偏离绩效目标。</w:t>
      </w:r>
    </w:p>
    <w:p w14:paraId="1A3B1B17">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200" w:firstLine="321" w:firstLineChars="1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20：</w:t>
      </w:r>
      <w:r>
        <w:rPr>
          <w:rFonts w:hint="eastAsia" w:ascii="楷体_GB2312" w:hAnsi="楷体_GB2312" w:eastAsia="楷体_GB2312" w:cs="楷体_GB2312"/>
          <w:b/>
          <w:bCs/>
          <w:i w:val="0"/>
          <w:color w:val="auto"/>
          <w:kern w:val="0"/>
          <w:sz w:val="32"/>
          <w:szCs w:val="32"/>
          <w:highlight w:val="none"/>
          <w:u w:val="none"/>
          <w:lang w:val="en-US" w:eastAsia="zh-CN" w:bidi="ar"/>
        </w:rPr>
        <w:t>公益性岗位工资</w:t>
      </w:r>
    </w:p>
    <w:p w14:paraId="23FFABF4">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5.98</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截止2021年12月31日</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5.98</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i w:val="0"/>
          <w:color w:val="000000"/>
          <w:kern w:val="0"/>
          <w:sz w:val="32"/>
          <w:szCs w:val="32"/>
          <w:highlight w:val="none"/>
          <w:u w:val="none"/>
          <w:lang w:val="en-US" w:eastAsia="zh-CN" w:bidi="ar"/>
        </w:rPr>
        <w:t>支付率达100%。按要求为公益性岗位工作人员按时足额发放单位津贴，通过项目实施有效调动</w:t>
      </w:r>
      <w:r>
        <w:rPr>
          <w:rFonts w:hint="eastAsia" w:ascii="仿宋_GB2312" w:eastAsia="仿宋_GB2312"/>
          <w:sz w:val="32"/>
          <w:szCs w:val="32"/>
          <w:lang w:eastAsia="zh-CN"/>
        </w:rPr>
        <w:t>公益性岗位工作人员工作热情</w:t>
      </w:r>
      <w:r>
        <w:rPr>
          <w:rFonts w:hint="eastAsia" w:ascii="仿宋_GB2312" w:eastAsia="仿宋_GB2312"/>
          <w:sz w:val="32"/>
          <w:szCs w:val="32"/>
        </w:rPr>
        <w:t>，</w:t>
      </w:r>
      <w:r>
        <w:rPr>
          <w:rFonts w:hint="eastAsia" w:ascii="仿宋_GB2312" w:eastAsia="仿宋_GB2312"/>
          <w:sz w:val="32"/>
          <w:szCs w:val="32"/>
          <w:lang w:eastAsia="zh-CN"/>
        </w:rPr>
        <w:t>职工</w:t>
      </w:r>
      <w:r>
        <w:rPr>
          <w:rFonts w:hint="eastAsia" w:ascii="仿宋_GB2312" w:eastAsia="仿宋_GB2312"/>
          <w:sz w:val="32"/>
          <w:szCs w:val="32"/>
        </w:rPr>
        <w:t>满意率达95%以上</w:t>
      </w:r>
      <w:r>
        <w:rPr>
          <w:rFonts w:hint="eastAsia" w:ascii="仿宋_GB2312" w:eastAsia="仿宋_GB2312"/>
          <w:sz w:val="32"/>
          <w:szCs w:val="32"/>
          <w:lang w:eastAsia="zh-CN"/>
        </w:rPr>
        <w:t>，</w:t>
      </w:r>
      <w:r>
        <w:rPr>
          <w:rFonts w:hint="eastAsia" w:ascii="仿宋_GB2312" w:hAnsi="仿宋_GB2312" w:eastAsia="仿宋_GB2312" w:cs="仿宋_GB2312"/>
          <w:i w:val="0"/>
          <w:color w:val="000000"/>
          <w:kern w:val="0"/>
          <w:sz w:val="32"/>
          <w:szCs w:val="32"/>
          <w:highlight w:val="none"/>
          <w:u w:val="none"/>
          <w:lang w:val="en-US" w:eastAsia="zh-CN" w:bidi="ar"/>
        </w:rPr>
        <w:t>未偏离绩效目标。</w:t>
      </w:r>
    </w:p>
    <w:p w14:paraId="48E7D7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1：经济困难老年人补贴资金</w:t>
      </w:r>
    </w:p>
    <w:p w14:paraId="30CB8B4A">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eastAsia="zh-CN"/>
        </w:rPr>
      </w:pPr>
      <w:r>
        <w:rPr>
          <w:rFonts w:hint="default" w:ascii="Times New Roman" w:hAnsi="Times New Roman" w:eastAsia="仿宋_GB2312" w:cs="Times New Roman"/>
          <w:i w:val="0"/>
          <w:iCs w:val="0"/>
          <w:caps w:val="0"/>
          <w:color w:val="000000"/>
          <w:spacing w:val="0"/>
          <w:kern w:val="0"/>
          <w:sz w:val="32"/>
          <w:szCs w:val="32"/>
          <w:lang w:val="en-US" w:eastAsia="zh-CN" w:bidi="ar"/>
        </w:rPr>
        <w:t>落实好经济困难老年人补贴制度，保障老年人合法权益，弘扬中华民族敬老爱老、养老、助老的美德，提升广大老年人的幸福感、安全感。2020年结余经济困难老年人补贴资金9500元，2021年预算资金8000元，为经济困难老人提供养老服务，按照困难老年人补贴标准为每人每月100元，按季度及时发放19名经济困难老年人补贴资金17500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p>
    <w:p w14:paraId="3A9E59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2：敬老月活动经费</w:t>
      </w:r>
    </w:p>
    <w:p w14:paraId="431BAC12">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eastAsia="zh-CN"/>
        </w:rPr>
      </w:pPr>
      <w:r>
        <w:rPr>
          <w:rFonts w:hint="default" w:ascii="Times New Roman" w:hAnsi="Times New Roman" w:eastAsia="仿宋_GB2312" w:cs="Times New Roman"/>
          <w:i w:val="0"/>
          <w:iCs w:val="0"/>
          <w:caps w:val="0"/>
          <w:color w:val="000000"/>
          <w:spacing w:val="0"/>
          <w:kern w:val="0"/>
          <w:sz w:val="32"/>
          <w:szCs w:val="32"/>
          <w:lang w:val="en-US" w:eastAsia="zh-CN" w:bidi="ar"/>
        </w:rPr>
        <w:t>全面贯彻党和政府老龄工作方针政策，依法维护老年人合法权益，大力弘扬尊老敬老、爱老助老的优良传统，营造关爱老年人的良好社会氛围，园区对90岁以上高龄老人、80-89岁贫困老人、新区社会福利院和舟曲县福利院进行慰问，并对各中心社区下拨敬老月活动经费，总计60000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p>
    <w:p w14:paraId="174F6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3：精简退老职工40%生活补助</w:t>
      </w:r>
    </w:p>
    <w:p w14:paraId="699403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color w:val="auto"/>
          <w:sz w:val="21"/>
          <w:szCs w:val="21"/>
        </w:rPr>
      </w:pPr>
      <w:r>
        <w:rPr>
          <w:rFonts w:hint="default" w:ascii="Times New Roman" w:hAnsi="Times New Roman" w:eastAsia="仿宋_GB2312" w:cs="Times New Roman"/>
          <w:i w:val="0"/>
          <w:iCs w:val="0"/>
          <w:caps w:val="0"/>
          <w:color w:val="auto"/>
          <w:spacing w:val="0"/>
          <w:kern w:val="0"/>
          <w:sz w:val="32"/>
          <w:szCs w:val="32"/>
          <w:lang w:val="en-US" w:eastAsia="zh-CN" w:bidi="ar"/>
        </w:rPr>
        <w:t>充分体现党和政府关注民生、构建和谐社会的总要求，让发展成果惠及于民，解决精简退职老职工实际困难。按照370元/人/月的标准版，按时给符合条件的5人发放22200元，执行率100%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i w:val="0"/>
          <w:iCs w:val="0"/>
          <w:caps w:val="0"/>
          <w:color w:val="auto"/>
          <w:spacing w:val="0"/>
          <w:kern w:val="0"/>
          <w:sz w:val="32"/>
          <w:szCs w:val="32"/>
          <w:lang w:val="en-US" w:eastAsia="zh-CN" w:bidi="ar"/>
        </w:rPr>
        <w:t>。</w:t>
      </w:r>
    </w:p>
    <w:p w14:paraId="05A3AE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Times New Roman" w:hAnsi="Times New Roman" w:cs="Times New Roman"/>
          <w:sz w:val="21"/>
          <w:szCs w:val="21"/>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4：社会组织工作经费</w:t>
      </w:r>
    </w:p>
    <w:p w14:paraId="66D06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大力培育社会组织，不断鼓励社会组织参与社区治理。2021年预算资金30000元，结合社会组织分类定级情况，为辖区8家社区社会组织发放“以奖代补”补贴资金30000元，执行率100%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i w:val="0"/>
          <w:iCs w:val="0"/>
          <w:caps w:val="0"/>
          <w:color w:val="000000"/>
          <w:spacing w:val="0"/>
          <w:kern w:val="0"/>
          <w:sz w:val="32"/>
          <w:szCs w:val="32"/>
          <w:lang w:val="en-US" w:eastAsia="zh-CN" w:bidi="ar"/>
        </w:rPr>
        <w:t>。</w:t>
      </w:r>
    </w:p>
    <w:p w14:paraId="7B93C5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5：公益性岗位补贴</w:t>
      </w:r>
    </w:p>
    <w:p w14:paraId="39EFE993">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用人单位开发公益性岗位并新招用就业困难人员、建档立卡贫困户家庭成员就业，签订1年以上劳动合同并参加社会保险，每月给予用人单位公益性岗位补贴，补贴标准按本市最低工资标执行，园区财政列支公益性岗位资金109.4万元，符合条件的56人按照每人1660元/人/月标准，支出109.4万元，执行率100%。中期调整预算19.92万元，已支出3.6万余，剩余15.69万元用于2022年4月份的单位补贴支出</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color w:val="auto"/>
          <w:sz w:val="32"/>
          <w:szCs w:val="32"/>
        </w:rPr>
        <w:t>。</w:t>
      </w:r>
    </w:p>
    <w:p w14:paraId="3EB4ED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6：困难群众基本生活救助补助资金</w:t>
      </w:r>
      <w:r>
        <w:rPr>
          <w:rFonts w:hint="default" w:ascii="楷体_GB2312" w:hAnsi="楷体_GB2312" w:eastAsia="楷体_GB2312" w:cs="楷体_GB2312"/>
          <w:b/>
          <w:bCs/>
          <w:i w:val="0"/>
          <w:color w:val="auto"/>
          <w:kern w:val="0"/>
          <w:sz w:val="32"/>
          <w:szCs w:val="32"/>
          <w:highlight w:val="none"/>
          <w:u w:val="none"/>
          <w:lang w:val="en-US" w:eastAsia="zh-CN" w:bidi="ar"/>
        </w:rPr>
        <w:tab/>
      </w:r>
    </w:p>
    <w:p w14:paraId="08807416">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Times New Roman" w:hAnsi="Times New Roman" w:eastAsia="仿宋_GB2312" w:cs="Times New Roman"/>
          <w:color w:val="auto"/>
          <w:sz w:val="32"/>
          <w:szCs w:val="32"/>
        </w:rPr>
        <w:t>2021年预算困难群众基本生活救助补助资金，用于困难群众基本生活救助工作。由于此项经费2021年兰州新区民政司法和社会保障局已下拨，于2021年12月上缴国库，执行率0%。</w:t>
      </w:r>
      <w:r>
        <w:rPr>
          <w:rFonts w:hint="default" w:ascii="Times New Roman" w:hAnsi="Times New Roman" w:eastAsia="仿宋_GB2312" w:cs="Times New Roman"/>
          <w:color w:val="FF0000"/>
          <w:sz w:val="32"/>
          <w:szCs w:val="32"/>
        </w:rPr>
        <w:t xml:space="preserve">  </w:t>
      </w:r>
      <w:r>
        <w:rPr>
          <w:rFonts w:hint="default" w:ascii="Times New Roman" w:hAnsi="Times New Roman" w:cs="Times New Roman"/>
          <w:b/>
          <w:bCs/>
          <w:color w:val="FF0000"/>
        </w:rPr>
        <w:tab/>
      </w:r>
      <w:r>
        <w:rPr>
          <w:rFonts w:hint="eastAsia" w:ascii="Times New Roman" w:hAnsi="Times New Roman" w:cs="Times New Roman"/>
          <w:b/>
          <w:bCs/>
          <w:color w:val="FF0000"/>
          <w:lang w:val="en-US" w:eastAsia="zh-CN"/>
        </w:rPr>
        <w:t xml:space="preserve"> </w:t>
      </w: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7：两节慰问困难群众经费</w:t>
      </w:r>
    </w:p>
    <w:p w14:paraId="6C838DB7">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按照2021年财政预算，申请两节慰问困难群众经费11万元，为了让困难群众度过温暖、祥和的元旦和春节，园区组织对辖区的农村特困供养人员、城乡低保户、孤儿、事实无人抚养儿童共191户进行慰问。每户发放慰问金500元、20斤大米1袋、10斤食用油1桶，共计资金11万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b w:val="0"/>
          <w:bCs w:val="0"/>
          <w:color w:val="auto"/>
          <w:sz w:val="32"/>
          <w:szCs w:val="32"/>
        </w:rPr>
        <w:t>。</w:t>
      </w:r>
    </w:p>
    <w:p w14:paraId="2800C07C">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8：流浪乞讨人员救助经费</w:t>
      </w:r>
    </w:p>
    <w:p w14:paraId="7608BC95">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为了构建和谐的社会环境，按照城市生活无着落的流浪乞讨人员救助管理办法，园区2021年预算资金20000元，2021年辖区内未出现生活无着落的流浪乞讨人员，于2021年12月上缴国库，执行率0%。</w:t>
      </w:r>
    </w:p>
    <w:p w14:paraId="5F6163B5">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bCs/>
          <w:color w:val="auto"/>
          <w:sz w:val="32"/>
          <w:szCs w:val="32"/>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9：政府购买服务预算</w:t>
      </w:r>
    </w:p>
    <w:p w14:paraId="0C82192E">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加强基层经办服务能力，园区通过政府购买服务方式，与兰州新区中和社工服务中心签订提供4名社会购买服务人员，按照拨付第三方4名购买服务人员工资、社保、代办费、管理费、税费等经费，园区预算资金47.89万元，按照5666.75元/人/月拨付第三方，2022年拨付兰州新区中和社工服务中心27.84万元（中途在社会救助资金中支出80637.17元），执行率58%。剩余资金用于2022年政府购买服务人员工资</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color w:val="auto"/>
          <w:sz w:val="32"/>
          <w:szCs w:val="32"/>
        </w:rPr>
        <w:t>。</w:t>
      </w:r>
    </w:p>
    <w:p w14:paraId="461E5744">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0：劳动保障监察执法经费及宣传经费</w:t>
      </w:r>
    </w:p>
    <w:p w14:paraId="43E5E5C6">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b/>
          <w:bCs/>
          <w:color w:val="FF0000"/>
          <w:sz w:val="32"/>
          <w:szCs w:val="32"/>
        </w:rPr>
      </w:pPr>
      <w:r>
        <w:rPr>
          <w:rFonts w:hint="default" w:ascii="Times New Roman" w:hAnsi="Times New Roman" w:eastAsia="仿宋_GB2312" w:cs="Times New Roman"/>
          <w:color w:val="auto"/>
          <w:sz w:val="32"/>
          <w:szCs w:val="32"/>
        </w:rPr>
        <w:t>劳动保障监察执法经费及宣传经费2021年10000元，通过印制《劳动者维权手册》、《保障农民工工资支付条例》、《劳动者维权知识问答手册》等宣传材料，开展专项普法宣传活动，进一步提升了劳动者合理、合法维权意识，通过普法宣传突出党和政府对根治欠薪工作的态度和决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2021年已支出10000元，执行率100%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color w:val="auto"/>
          <w:sz w:val="32"/>
          <w:szCs w:val="32"/>
        </w:rPr>
        <w:t>。</w:t>
      </w:r>
    </w:p>
    <w:p w14:paraId="16031222">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1：从业人员健康体检费用</w:t>
      </w:r>
    </w:p>
    <w:p w14:paraId="4EB206F8">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rPr>
          <w:rFonts w:hint="default" w:ascii="Times New Roman" w:hAnsi="Times New Roman" w:cs="Times New Roman"/>
          <w:b w:val="0"/>
          <w:bCs w:val="0"/>
          <w:color w:val="auto"/>
          <w:sz w:val="18"/>
          <w:szCs w:val="18"/>
        </w:rPr>
      </w:pPr>
      <w:r>
        <w:rPr>
          <w:rFonts w:hint="default" w:ascii="Times New Roman" w:hAnsi="Times New Roman" w:eastAsia="仿宋_GB2312" w:cs="Times New Roman"/>
          <w:b w:val="0"/>
          <w:bCs w:val="0"/>
          <w:i w:val="0"/>
          <w:iCs w:val="0"/>
          <w:caps w:val="0"/>
          <w:color w:val="auto"/>
          <w:spacing w:val="0"/>
          <w:sz w:val="32"/>
          <w:szCs w:val="32"/>
        </w:rPr>
        <w:t>2021园区财政预算从业人员健康体检费用108万元，用于拨付从业人员完成健康体检。其中兰州新区第一人民医院3631人，中川卫生院3843人，瑞玲雅苑社区卫生服务中心3641人，新安社区卫生服务中心1592人，栖霞社区卫生服务中心351人，兰州新区第一人民医院秦川医院54人，西岔中心卫生院127人，西岔综合门诊部1537人，共计人数为14776人，按照72/人的标准共计拨付1063872，结余16128元，执行率98%</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b w:val="0"/>
          <w:bCs w:val="0"/>
          <w:i w:val="0"/>
          <w:iCs w:val="0"/>
          <w:caps w:val="0"/>
          <w:color w:val="auto"/>
          <w:spacing w:val="0"/>
          <w:sz w:val="32"/>
          <w:szCs w:val="32"/>
        </w:rPr>
        <w:t>。</w:t>
      </w:r>
    </w:p>
    <w:p w14:paraId="4A477B98">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2：卫生工作经费</w:t>
      </w:r>
    </w:p>
    <w:p w14:paraId="3CC6E6FB">
      <w:pPr>
        <w:keepNext w:val="0"/>
        <w:keepLines w:val="0"/>
        <w:pageBreakBefore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cs="Times New Roman"/>
          <w:color w:val="auto"/>
        </w:rPr>
      </w:pPr>
      <w:r>
        <w:rPr>
          <w:rFonts w:hint="eastAsia" w:ascii="仿宋_GB2312" w:hAnsi="仿宋_GB2312" w:eastAsia="仿宋_GB2312" w:cs="仿宋_GB2312"/>
          <w:sz w:val="32"/>
          <w:szCs w:val="32"/>
        </w:rPr>
        <w:t>园区财政预算卫生工作经费</w:t>
      </w:r>
      <w:r>
        <w:rPr>
          <w:rFonts w:hint="eastAsia" w:ascii="仿宋_GB2312" w:hAnsi="仿宋_GB2312" w:eastAsia="仿宋_GB2312" w:cs="仿宋_GB2312"/>
          <w:sz w:val="32"/>
          <w:szCs w:val="32"/>
          <w:lang w:val="en-US" w:eastAsia="zh-CN"/>
        </w:rPr>
        <w:t>41000</w:t>
      </w:r>
      <w:r>
        <w:rPr>
          <w:rFonts w:hint="eastAsia" w:ascii="仿宋_GB2312" w:hAnsi="仿宋_GB2312" w:eastAsia="仿宋_GB2312" w:cs="仿宋_GB2312"/>
          <w:sz w:val="32"/>
          <w:szCs w:val="32"/>
        </w:rPr>
        <w:t>元，用于卫生应急保障和卫生监督工作</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为推进健康新区建设，</w:t>
      </w:r>
      <w:r>
        <w:rPr>
          <w:rFonts w:hint="eastAsia" w:ascii="仿宋_GB2312" w:hAnsi="仿宋_GB2312" w:eastAsia="仿宋_GB2312" w:cs="仿宋_GB2312"/>
          <w:sz w:val="32"/>
          <w:szCs w:val="32"/>
          <w:lang w:eastAsia="zh-CN"/>
        </w:rPr>
        <w:t>拨付元山村村卫生室装修改造和能力提升</w:t>
      </w:r>
      <w:r>
        <w:rPr>
          <w:rFonts w:hint="eastAsia" w:ascii="仿宋_GB2312" w:hAnsi="仿宋_GB2312" w:eastAsia="仿宋_GB2312" w:cs="仿宋_GB2312"/>
          <w:sz w:val="32"/>
          <w:szCs w:val="32"/>
          <w:lang w:val="en-US" w:eastAsia="zh-CN"/>
        </w:rPr>
        <w:t>41000元</w:t>
      </w:r>
      <w:r>
        <w:rPr>
          <w:rFonts w:hint="eastAsia" w:ascii="仿宋_GB2312" w:hAnsi="仿宋_GB2312" w:eastAsia="仿宋_GB2312" w:cs="仿宋_GB2312"/>
          <w:sz w:val="32"/>
          <w:szCs w:val="32"/>
        </w:rPr>
        <w:t>，执行率100%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eastAsia" w:ascii="仿宋_GB2312" w:hAnsi="仿宋_GB2312" w:eastAsia="仿宋_GB2312" w:cs="仿宋_GB2312"/>
          <w:sz w:val="32"/>
          <w:szCs w:val="32"/>
        </w:rPr>
        <w:t>。</w:t>
      </w:r>
    </w:p>
    <w:p w14:paraId="5CEB0874">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3：突发公共卫生事件应急经费</w:t>
      </w:r>
    </w:p>
    <w:p w14:paraId="0D27D69D">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2021年突发公共卫生事件应急经费10万元，用于防止突然发生可能造成社会公众健康严重损害的重大传入疫情，资金已全部用于购买疫情防控物资，执行率100%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color w:val="auto"/>
          <w:sz w:val="32"/>
          <w:szCs w:val="32"/>
        </w:rPr>
        <w:t>。</w:t>
      </w:r>
    </w:p>
    <w:p w14:paraId="25163A21">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4：退役军人服务中心（站）活动经费</w:t>
      </w:r>
    </w:p>
    <w:p w14:paraId="6540A588">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2021年园区财政预算退役军人服务中心（站）活动经费50000元，用于园区、中川镇、各村退役军人服务站开展工作，为维护退役军人的合法权益和社会稳定，进一步保障和提升退役军人服务工作整体水平，根据《兰州新区退役军人事务局关于深入开展“基层基础基本建设年”活动的通知》（新退役军人发〔2020〕3号）文件要求，下拨中川镇退役军人服务站工作经费10000元,22个村退役军人服务站工作经费33000元，园区退役军人服务中心预留工作经费7000元，全部用于退役军人服务中心示范型创建工作，执行率100%</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eastAsia" w:ascii="仿宋_GB2312" w:hAnsi="仿宋_GB2312" w:eastAsia="仿宋_GB2312" w:cs="仿宋_GB2312"/>
          <w:i w:val="0"/>
          <w:color w:val="000000"/>
          <w:kern w:val="0"/>
          <w:sz w:val="32"/>
          <w:szCs w:val="32"/>
          <w:lang w:val="en-US" w:eastAsia="zh-CN" w:bidi="ar"/>
        </w:rPr>
        <w:t>未偏离绩效目标</w:t>
      </w:r>
      <w:r>
        <w:rPr>
          <w:rFonts w:hint="default" w:ascii="Times New Roman" w:hAnsi="Times New Roman" w:eastAsia="仿宋_GB2312" w:cs="Times New Roman"/>
          <w:color w:val="auto"/>
          <w:sz w:val="32"/>
          <w:szCs w:val="32"/>
        </w:rPr>
        <w:t>。</w:t>
      </w:r>
    </w:p>
    <w:p w14:paraId="663038BA">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eastAsia="仿宋_GB2312"/>
          <w:lang w:eastAsia="zh-CN"/>
        </w:rPr>
      </w:pPr>
      <w:r>
        <w:rPr>
          <w:rFonts w:hint="eastAsia" w:ascii="Times New Roman" w:hAnsi="Times New Roman" w:eastAsia="仿宋_GB2312" w:cs="Times New Roman"/>
          <w:color w:val="auto"/>
          <w:sz w:val="32"/>
          <w:szCs w:val="32"/>
          <w:lang w:eastAsia="zh-CN"/>
        </w:rPr>
        <w:t>主要问题是</w:t>
      </w:r>
      <w:r>
        <w:rPr>
          <w:rFonts w:hint="default" w:ascii="Times New Roman" w:hAnsi="Times New Roman" w:eastAsia="仿宋_GB2312" w:cs="Times New Roman"/>
          <w:color w:val="auto"/>
          <w:sz w:val="32"/>
          <w:szCs w:val="32"/>
        </w:rPr>
        <w:t>经费预算少，未能给各中心社区和各社区预算工作经费。下一步，将严格按照文件要求，对各中心社区和社区预算工作经费，并要加强对资金的监督管理，确保专款专用。督促镇（中心社区）和村（社区）退役军人服务站承担起主体责任</w:t>
      </w:r>
      <w:bookmarkStart w:id="0" w:name="_GoBack"/>
      <w:bookmarkEnd w:id="0"/>
      <w:r>
        <w:rPr>
          <w:rFonts w:hint="default" w:ascii="Times New Roman" w:hAnsi="Times New Roman" w:eastAsia="仿宋_GB2312" w:cs="Times New Roman"/>
          <w:color w:val="auto"/>
          <w:sz w:val="32"/>
          <w:szCs w:val="32"/>
        </w:rPr>
        <w:t>，严格落实好有关文件精神要求，积极提供专业化的服务，确保退役军人服务工作有序稳定开展</w:t>
      </w:r>
      <w:r>
        <w:rPr>
          <w:rFonts w:hint="eastAsia" w:ascii="Times New Roman" w:hAnsi="Times New Roman" w:eastAsia="仿宋_GB2312" w:cs="Times New Roman"/>
          <w:color w:val="auto"/>
          <w:sz w:val="32"/>
          <w:szCs w:val="32"/>
          <w:lang w:eastAsia="zh-CN"/>
        </w:rPr>
        <w:t>。</w:t>
      </w:r>
    </w:p>
    <w:p w14:paraId="31FA35A7">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35</w:t>
      </w:r>
      <w:r>
        <w:rPr>
          <w:rFonts w:hint="default" w:ascii="楷体_GB2312" w:hAnsi="楷体_GB2312" w:eastAsia="楷体_GB2312" w:cs="楷体_GB2312"/>
          <w:b/>
          <w:bCs/>
          <w:i w:val="0"/>
          <w:color w:val="auto"/>
          <w:kern w:val="0"/>
          <w:sz w:val="32"/>
          <w:szCs w:val="32"/>
          <w:highlight w:val="none"/>
          <w:u w:val="none"/>
          <w:lang w:val="en-US" w:eastAsia="zh-CN" w:bidi="ar"/>
        </w:rPr>
        <w:t>：爱国卫生运动工作经费</w:t>
      </w:r>
    </w:p>
    <w:p w14:paraId="26890540">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项目全年预算2万元，共计支出0万元，执行率0%。</w:t>
      </w:r>
    </w:p>
    <w:p w14:paraId="43CC4239">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根据爱卫会工作职能，实施推动健康建设工作、卫生单位创建工作培训，印制爱国卫生运动宣传、无烟创建宣传材料，合计2万元，由于宣传经费由园区公用经费列支，该笔资金都在预算中期调整时上缴国库。 </w:t>
      </w:r>
    </w:p>
    <w:p w14:paraId="171BAA1E">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36</w:t>
      </w:r>
      <w:r>
        <w:rPr>
          <w:rFonts w:hint="default" w:ascii="楷体_GB2312" w:hAnsi="楷体_GB2312" w:eastAsia="楷体_GB2312" w:cs="楷体_GB2312"/>
          <w:b/>
          <w:bCs/>
          <w:i w:val="0"/>
          <w:color w:val="auto"/>
          <w:kern w:val="0"/>
          <w:sz w:val="32"/>
          <w:szCs w:val="32"/>
          <w:highlight w:val="none"/>
          <w:u w:val="none"/>
          <w:lang w:val="en-US" w:eastAsia="zh-CN" w:bidi="ar"/>
        </w:rPr>
        <w:t>：病媒生物防制专项经费</w:t>
      </w:r>
    </w:p>
    <w:p w14:paraId="7E1E1FD9">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项目全年预算5万元，共计支出0万元，执行率0%。</w:t>
      </w:r>
    </w:p>
    <w:p w14:paraId="5E183901">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按照《国家卫生城市标准（2014版）》和《2021年兰州新区病媒生物防制工作实施方案》鼠、蚊、蝇、蟑螂密度达到国家病媒生物密度控制水平标准C级要求，湖泊、河流、垃圾、厕所等各类病媒生物孳生环境得到有效治理，重点行业和单位防蚊蝇和防鼠设施合格率≥95%，预算项目专项资金5万元。该笔资金都在预算中期调整时上缴国库。 </w:t>
      </w:r>
    </w:p>
    <w:p w14:paraId="0A7E405A">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37</w:t>
      </w:r>
      <w:r>
        <w:rPr>
          <w:rFonts w:hint="default" w:ascii="楷体_GB2312" w:hAnsi="楷体_GB2312" w:eastAsia="楷体_GB2312" w:cs="楷体_GB2312"/>
          <w:b/>
          <w:bCs/>
          <w:i w:val="0"/>
          <w:color w:val="auto"/>
          <w:kern w:val="0"/>
          <w:sz w:val="32"/>
          <w:szCs w:val="32"/>
          <w:highlight w:val="none"/>
          <w:u w:val="none"/>
          <w:lang w:val="en-US" w:eastAsia="zh-CN" w:bidi="ar"/>
        </w:rPr>
        <w:t>：基本公共卫生服务补助资金</w:t>
      </w:r>
    </w:p>
    <w:p w14:paraId="7E5F1B3C">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项目全年预算10万元，共计支出0万元，执行率0%。</w:t>
      </w:r>
    </w:p>
    <w:p w14:paraId="19F5D255">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用于实施包括健康教育、预防接种、重点人群健康管理等原基本公共卫生服务项目，以及从原重大公共卫生服务和计划生育服务项目中新划入的妇幼卫生、老年健康、医养结合、卫生应急、孕前检查等内容。自2020年起，兰州新区卫生健康委员会要求园区按照常住人口1元/人标准进行预算，2021年预算基本公共卫生服务补助资金10万元。该笔资金都在预算中期调整时上缴国库。 </w:t>
      </w:r>
    </w:p>
    <w:p w14:paraId="6A57366B">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38</w:t>
      </w:r>
      <w:r>
        <w:rPr>
          <w:rFonts w:hint="default" w:ascii="楷体_GB2312" w:hAnsi="楷体_GB2312" w:eastAsia="楷体_GB2312" w:cs="楷体_GB2312"/>
          <w:b/>
          <w:bCs/>
          <w:i w:val="0"/>
          <w:color w:val="auto"/>
          <w:kern w:val="0"/>
          <w:sz w:val="32"/>
          <w:szCs w:val="32"/>
          <w:highlight w:val="none"/>
          <w:u w:val="none"/>
          <w:lang w:val="en-US" w:eastAsia="zh-CN" w:bidi="ar"/>
        </w:rPr>
        <w:t>：人口与计划生育工作经费</w:t>
      </w:r>
    </w:p>
    <w:p w14:paraId="1C9ECA75">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项目全年预算10万元，共计支出10万元，执行率100%。</w:t>
      </w:r>
    </w:p>
    <w:p w14:paraId="1B994220">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落实计划生育基本国策，贯彻《中华人民共和国人口与计划生育法》《甘肃省人口与计划生育条例》，根据园区户籍人口、常住人口规模，预算人口和计划生育工作经费10万元，其中园区本级使用2万元用于计生特困家庭慰问及人口计生工作宣传，中川镇拨付6万元，彩虹、栖霞中心社区各拨付2万元。</w:t>
      </w:r>
    </w:p>
    <w:p w14:paraId="6CEA5F6E">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39</w:t>
      </w:r>
      <w:r>
        <w:rPr>
          <w:rFonts w:hint="default" w:ascii="楷体_GB2312" w:hAnsi="楷体_GB2312" w:eastAsia="楷体_GB2312" w:cs="楷体_GB2312"/>
          <w:b/>
          <w:bCs/>
          <w:i w:val="0"/>
          <w:color w:val="auto"/>
          <w:kern w:val="0"/>
          <w:sz w:val="32"/>
          <w:szCs w:val="32"/>
          <w:highlight w:val="none"/>
          <w:u w:val="none"/>
          <w:lang w:val="en-US" w:eastAsia="zh-CN" w:bidi="ar"/>
        </w:rPr>
        <w:t>：卫生监督工作经费</w:t>
      </w:r>
    </w:p>
    <w:p w14:paraId="0DBC5892">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项目全年预算10万元，共计支出10万元，执行率100%。</w:t>
      </w:r>
    </w:p>
    <w:p w14:paraId="7F78EF7D">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园区财政预算卫生工作经费100000元，用于卫生应急保障和卫生监督工作，为推进健康新区建设，按照承担公共卫生项目的基层医疗卫生机构（社区卫生服务中心、卫生院）经费69790元，印制卫生监督信息公示牌30220元，执行率100%。</w:t>
      </w:r>
    </w:p>
    <w:p w14:paraId="356294B1">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40</w:t>
      </w:r>
      <w:r>
        <w:rPr>
          <w:rFonts w:hint="default" w:ascii="楷体_GB2312" w:hAnsi="楷体_GB2312" w:eastAsia="楷体_GB2312" w:cs="楷体_GB2312"/>
          <w:b/>
          <w:bCs/>
          <w:i w:val="0"/>
          <w:color w:val="auto"/>
          <w:kern w:val="0"/>
          <w:sz w:val="32"/>
          <w:szCs w:val="32"/>
          <w:highlight w:val="none"/>
          <w:u w:val="none"/>
          <w:lang w:val="en-US" w:eastAsia="zh-CN" w:bidi="ar"/>
        </w:rPr>
        <w:t>：拆违治乱经费</w:t>
      </w:r>
    </w:p>
    <w:p w14:paraId="3896E1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color w:val="000000"/>
          <w:kern w:val="0"/>
          <w:sz w:val="32"/>
          <w:szCs w:val="32"/>
          <w:highlight w:val="none"/>
          <w:u w:val="none"/>
          <w:lang w:val="en-US" w:eastAsia="zh-CN" w:bidi="ar"/>
        </w:rPr>
      </w:pPr>
      <w:r>
        <w:rPr>
          <w:rFonts w:hint="eastAsia" w:ascii="仿宋_GB2312" w:eastAsia="仿宋_GB2312"/>
          <w:sz w:val="32"/>
          <w:szCs w:val="32"/>
        </w:rPr>
        <w:t>项目全年预算</w:t>
      </w:r>
      <w:r>
        <w:rPr>
          <w:rFonts w:hint="default" w:ascii="Times New Roman" w:hAnsi="Times New Roman" w:eastAsia="仿宋_GB2312" w:cs="Times New Roman"/>
          <w:i w:val="0"/>
          <w:color w:val="000000"/>
          <w:kern w:val="0"/>
          <w:sz w:val="32"/>
          <w:szCs w:val="32"/>
          <w:highlight w:val="none"/>
          <w:u w:val="none"/>
          <w:lang w:val="en-US" w:eastAsia="zh-CN" w:bidi="ar"/>
        </w:rPr>
        <w:t>40万元，共计支出费用40元，</w:t>
      </w:r>
      <w:r>
        <w:rPr>
          <w:rFonts w:hint="default" w:ascii="Times New Roman" w:hAnsi="Times New Roman" w:eastAsia="仿宋_GB2312" w:cs="Times New Roman"/>
          <w:sz w:val="32"/>
          <w:szCs w:val="32"/>
        </w:rPr>
        <w:t>执行率100%。</w:t>
      </w:r>
      <w:r>
        <w:rPr>
          <w:rFonts w:hint="default" w:ascii="Times New Roman" w:hAnsi="Times New Roman" w:eastAsia="仿宋_GB2312" w:cs="Times New Roman"/>
          <w:sz w:val="32"/>
          <w:szCs w:val="32"/>
          <w:lang w:val="en-US" w:eastAsia="zh-CN"/>
        </w:rPr>
        <w:t>根据《兰州新区中川园区管理委员会关于下达农村拆违治乱专项整治任务的通知》，</w:t>
      </w:r>
      <w:r>
        <w:rPr>
          <w:rFonts w:hint="default" w:ascii="Times New Roman" w:hAnsi="Times New Roman" w:eastAsia="仿宋_GB2312" w:cs="Times New Roman"/>
          <w:sz w:val="32"/>
          <w:szCs w:val="32"/>
        </w:rPr>
        <w:t>兰州新区新中实业发展有限责任公司于2019年开始承担园区农村拆违治乱专项整治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共计</w:t>
      </w:r>
      <w:r>
        <w:rPr>
          <w:rFonts w:hint="default" w:ascii="Times New Roman" w:hAnsi="Times New Roman" w:eastAsia="仿宋_GB2312" w:cs="Times New Roman"/>
          <w:i w:val="0"/>
          <w:color w:val="000000"/>
          <w:kern w:val="0"/>
          <w:sz w:val="32"/>
          <w:szCs w:val="32"/>
          <w:highlight w:val="none"/>
          <w:u w:val="none"/>
          <w:lang w:val="en-US" w:eastAsia="zh-CN" w:bidi="ar"/>
        </w:rPr>
        <w:t>拆除危旧房</w:t>
      </w:r>
      <w:r>
        <w:rPr>
          <w:rFonts w:hint="eastAsia" w:ascii="Times New Roman" w:hAnsi="Times New Roman" w:eastAsia="仿宋_GB2312" w:cs="Times New Roman"/>
          <w:i w:val="0"/>
          <w:color w:val="000000"/>
          <w:kern w:val="0"/>
          <w:sz w:val="32"/>
          <w:szCs w:val="32"/>
          <w:highlight w:val="none"/>
          <w:u w:val="none"/>
          <w:lang w:val="en-US" w:eastAsia="zh-CN" w:bidi="ar"/>
        </w:rPr>
        <w:t>1</w:t>
      </w:r>
      <w:r>
        <w:rPr>
          <w:rFonts w:hint="default" w:ascii="Times New Roman" w:hAnsi="Times New Roman" w:eastAsia="仿宋_GB2312" w:cs="Times New Roman"/>
          <w:i w:val="0"/>
          <w:color w:val="000000"/>
          <w:kern w:val="0"/>
          <w:sz w:val="32"/>
          <w:szCs w:val="32"/>
          <w:highlight w:val="none"/>
          <w:u w:val="none"/>
          <w:lang w:val="en-US" w:eastAsia="zh-CN" w:bidi="ar"/>
        </w:rPr>
        <w:t>75户，残垣断壁1800余米，破旧棚舍30座，厕所3座，畜禽圈舍4座，清运拆除垃圾68884立方米，有效解决农村乱搭乱建现象，改善村容村貌。</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47DD6B03">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41</w:t>
      </w:r>
      <w:r>
        <w:rPr>
          <w:rFonts w:hint="default" w:ascii="楷体_GB2312" w:hAnsi="楷体_GB2312" w:eastAsia="楷体_GB2312" w:cs="楷体_GB2312"/>
          <w:b/>
          <w:bCs/>
          <w:i w:val="0"/>
          <w:color w:val="auto"/>
          <w:kern w:val="0"/>
          <w:sz w:val="32"/>
          <w:szCs w:val="32"/>
          <w:highlight w:val="none"/>
          <w:u w:val="none"/>
          <w:lang w:val="en-US" w:eastAsia="zh-CN" w:bidi="ar"/>
        </w:rPr>
        <w:t>：2021年农民丰收节经费</w:t>
      </w:r>
    </w:p>
    <w:p w14:paraId="5D82932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eastAsia" w:ascii="仿宋_GB2312" w:eastAsia="仿宋_GB2312"/>
          <w:sz w:val="32"/>
          <w:szCs w:val="32"/>
        </w:rPr>
        <w:t>项目全年预算</w:t>
      </w:r>
      <w:r>
        <w:rPr>
          <w:rFonts w:hint="default" w:ascii="Times New Roman" w:hAnsi="Times New Roman" w:eastAsia="仿宋_GB2312" w:cs="Times New Roman"/>
          <w:i w:val="0"/>
          <w:color w:val="000000"/>
          <w:kern w:val="0"/>
          <w:sz w:val="32"/>
          <w:szCs w:val="32"/>
          <w:highlight w:val="none"/>
          <w:u w:val="none"/>
          <w:lang w:val="en-US" w:eastAsia="zh-CN" w:bidi="ar"/>
        </w:rPr>
        <w:t>1万元，共计支出1万元，</w:t>
      </w:r>
      <w:r>
        <w:rPr>
          <w:rFonts w:hint="default" w:ascii="Times New Roman" w:hAnsi="Times New Roman" w:eastAsia="仿宋_GB2312" w:cs="Times New Roman"/>
          <w:sz w:val="32"/>
          <w:szCs w:val="32"/>
        </w:rPr>
        <w:t>执行率100%。</w:t>
      </w:r>
      <w:r>
        <w:rPr>
          <w:rFonts w:hint="default" w:ascii="Times New Roman" w:hAnsi="Times New Roman" w:eastAsia="仿宋_GB2312" w:cs="Times New Roman"/>
          <w:i w:val="0"/>
          <w:iCs w:val="0"/>
          <w:caps w:val="0"/>
          <w:color w:val="000000"/>
          <w:spacing w:val="0"/>
          <w:kern w:val="0"/>
          <w:sz w:val="32"/>
          <w:szCs w:val="32"/>
          <w:lang w:val="en-US" w:eastAsia="zh-CN" w:bidi="ar"/>
        </w:rPr>
        <w:t>根据园区综合办《关于组织举办中川园区“庆丰收、感党恩”2021年中国农民丰收节庆祝活动的通知》（新中办发</w:t>
      </w:r>
      <w:r>
        <w:rPr>
          <w:rFonts w:hint="default" w:ascii="Times New Roman" w:hAnsi="Times New Roman" w:eastAsia="楷体_GB2312" w:cs="Times New Roman"/>
          <w:i w:val="0"/>
          <w:iCs w:val="0"/>
          <w:caps w:val="0"/>
          <w:color w:val="000000"/>
          <w:spacing w:val="0"/>
          <w:kern w:val="0"/>
          <w:sz w:val="32"/>
          <w:szCs w:val="32"/>
          <w:lang w:val="en-US" w:eastAsia="zh-CN" w:bidi="ar"/>
        </w:rPr>
        <w:t>〔</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楷体_GB2312" w:cs="Times New Roman"/>
          <w:i w:val="0"/>
          <w:iCs w:val="0"/>
          <w:caps w:val="0"/>
          <w:color w:val="000000"/>
          <w:spacing w:val="0"/>
          <w:kern w:val="0"/>
          <w:sz w:val="32"/>
          <w:szCs w:val="32"/>
          <w:lang w:val="en-US" w:eastAsia="zh-CN" w:bidi="ar"/>
        </w:rPr>
        <w:t>〕28号</w:t>
      </w:r>
      <w:r>
        <w:rPr>
          <w:rFonts w:hint="default" w:ascii="Times New Roman" w:hAnsi="Times New Roman" w:eastAsia="仿宋_GB2312" w:cs="Times New Roman"/>
          <w:i w:val="0"/>
          <w:iCs w:val="0"/>
          <w:caps w:val="0"/>
          <w:color w:val="000000"/>
          <w:spacing w:val="0"/>
          <w:kern w:val="0"/>
          <w:sz w:val="32"/>
          <w:szCs w:val="32"/>
          <w:lang w:val="en-US" w:eastAsia="zh-CN" w:bidi="ar"/>
        </w:rPr>
        <w:t>）文件精神，</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年</w:t>
      </w:r>
      <w:r>
        <w:rPr>
          <w:rFonts w:hint="default" w:ascii="Times New Roman" w:hAnsi="Times New Roman" w:cs="Times New Roman" w:eastAsiaTheme="minorEastAsia"/>
          <w:i w:val="0"/>
          <w:iCs w:val="0"/>
          <w:caps w:val="0"/>
          <w:color w:val="000000"/>
          <w:spacing w:val="0"/>
          <w:kern w:val="0"/>
          <w:sz w:val="32"/>
          <w:szCs w:val="32"/>
          <w:lang w:val="en-US" w:eastAsia="zh-CN" w:bidi="ar"/>
        </w:rPr>
        <w:t>9</w:t>
      </w:r>
      <w:r>
        <w:rPr>
          <w:rFonts w:hint="default" w:ascii="Times New Roman" w:hAnsi="Times New Roman" w:eastAsia="仿宋_GB2312" w:cs="Times New Roman"/>
          <w:i w:val="0"/>
          <w:iCs w:val="0"/>
          <w:caps w:val="0"/>
          <w:color w:val="000000"/>
          <w:spacing w:val="0"/>
          <w:kern w:val="0"/>
          <w:sz w:val="32"/>
          <w:szCs w:val="32"/>
          <w:lang w:val="en-US" w:eastAsia="zh-CN" w:bidi="ar"/>
        </w:rPr>
        <w:t>月</w:t>
      </w:r>
      <w:r>
        <w:rPr>
          <w:rFonts w:hint="default" w:ascii="Times New Roman" w:hAnsi="Times New Roman" w:cs="Times New Roman" w:eastAsiaTheme="minorEastAsia"/>
          <w:i w:val="0"/>
          <w:iCs w:val="0"/>
          <w:caps w:val="0"/>
          <w:color w:val="000000"/>
          <w:spacing w:val="0"/>
          <w:kern w:val="0"/>
          <w:sz w:val="32"/>
          <w:szCs w:val="32"/>
          <w:lang w:val="en-US" w:eastAsia="zh-CN" w:bidi="ar"/>
        </w:rPr>
        <w:t>19</w:t>
      </w:r>
      <w:r>
        <w:rPr>
          <w:rFonts w:hint="default" w:ascii="Times New Roman" w:hAnsi="Times New Roman" w:eastAsia="仿宋_GB2312" w:cs="Times New Roman"/>
          <w:i w:val="0"/>
          <w:iCs w:val="0"/>
          <w:caps w:val="0"/>
          <w:color w:val="000000"/>
          <w:spacing w:val="0"/>
          <w:kern w:val="0"/>
          <w:sz w:val="32"/>
          <w:szCs w:val="32"/>
          <w:lang w:val="en-US" w:eastAsia="zh-CN" w:bidi="ar"/>
        </w:rPr>
        <w:t>日，由我局承办在兰州新区中川小镇古风商业街举办了中川园区</w:t>
      </w:r>
      <w:r>
        <w:rPr>
          <w:rFonts w:hint="default" w:ascii="Times New Roman" w:hAnsi="Times New Roman" w:cs="Times New Roman" w:eastAsiaTheme="minorEastAsia"/>
          <w:i w:val="0"/>
          <w:iCs w:val="0"/>
          <w:caps w:val="0"/>
          <w:color w:val="000000"/>
          <w:spacing w:val="0"/>
          <w:kern w:val="0"/>
          <w:sz w:val="32"/>
          <w:szCs w:val="32"/>
          <w:lang w:val="en-US" w:eastAsia="zh-CN" w:bidi="ar"/>
        </w:rPr>
        <w:t>“</w:t>
      </w:r>
      <w:r>
        <w:rPr>
          <w:rFonts w:hint="default" w:ascii="Times New Roman" w:hAnsi="Times New Roman" w:eastAsia="仿宋_GB2312" w:cs="Times New Roman"/>
          <w:i w:val="0"/>
          <w:iCs w:val="0"/>
          <w:caps w:val="0"/>
          <w:color w:val="000000"/>
          <w:spacing w:val="0"/>
          <w:kern w:val="0"/>
          <w:sz w:val="32"/>
          <w:szCs w:val="32"/>
          <w:lang w:val="en-US" w:eastAsia="zh-CN" w:bidi="ar"/>
        </w:rPr>
        <w:t>庆丰收、感党恩</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年中国农民丰收节活动，进一步彰显“三农”工作的重要地位，增强农民的荣誉感、幸福感、获得感，能够弘扬传统的农耕文化，能够为本地农产品销售起到推广宣传作用。</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5207BFE8">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42</w:t>
      </w:r>
      <w:r>
        <w:rPr>
          <w:rFonts w:hint="default" w:ascii="楷体_GB2312" w:hAnsi="楷体_GB2312" w:eastAsia="楷体_GB2312" w:cs="楷体_GB2312"/>
          <w:b/>
          <w:bCs/>
          <w:i w:val="0"/>
          <w:color w:val="auto"/>
          <w:kern w:val="0"/>
          <w:sz w:val="32"/>
          <w:szCs w:val="32"/>
          <w:highlight w:val="none"/>
          <w:u w:val="none"/>
          <w:lang w:val="en-US" w:eastAsia="zh-CN" w:bidi="ar"/>
        </w:rPr>
        <w:t>：“大棚房”整治经费</w:t>
      </w:r>
    </w:p>
    <w:p w14:paraId="3338F31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eastAsia" w:ascii="仿宋_GB2312" w:eastAsia="仿宋_GB2312"/>
          <w:sz w:val="32"/>
          <w:szCs w:val="32"/>
        </w:rPr>
        <w:t>项目全年预算</w:t>
      </w:r>
      <w:r>
        <w:rPr>
          <w:rFonts w:hint="default" w:ascii="Times New Roman" w:hAnsi="Times New Roman" w:eastAsia="仿宋_GB2312" w:cs="Times New Roman"/>
          <w:sz w:val="32"/>
          <w:szCs w:val="32"/>
        </w:rPr>
        <w:t>80万元，</w:t>
      </w:r>
      <w:r>
        <w:rPr>
          <w:rFonts w:hint="default" w:ascii="Times New Roman" w:hAnsi="Times New Roman" w:eastAsia="仿宋_GB2312" w:cs="Times New Roman"/>
          <w:i w:val="0"/>
          <w:color w:val="000000"/>
          <w:kern w:val="0"/>
          <w:sz w:val="32"/>
          <w:szCs w:val="32"/>
          <w:highlight w:val="none"/>
          <w:u w:val="none"/>
          <w:lang w:val="en-US" w:eastAsia="zh-CN" w:bidi="ar"/>
        </w:rPr>
        <w:t>共计支出80万元，</w:t>
      </w:r>
      <w:r>
        <w:rPr>
          <w:rFonts w:hint="default" w:ascii="Times New Roman" w:hAnsi="Times New Roman" w:eastAsia="仿宋_GB2312" w:cs="Times New Roman"/>
          <w:sz w:val="32"/>
          <w:szCs w:val="32"/>
        </w:rPr>
        <w:t>执行率100%。中川园区 “大棚房”问题整治项目由兰州新区中川园区农业发展投资有限公司负责，园区农投积极配合我园区“大棚房”整治工作领导小组开展了园区辖区内的“大棚房”拆除、垃圾清运、覆土、复垦土地等工作。2021年度，整改违法“大棚房”问题39个，整改到位率100%，涉及违法建筑66个，占100%，恢复耕地214.91亩。</w:t>
      </w:r>
      <w:r>
        <w:rPr>
          <w:rFonts w:hint="default" w:ascii="Times New Roman" w:hAnsi="Times New Roman" w:eastAsia="仿宋_GB2312" w:cs="Times New Roman"/>
          <w:kern w:val="2"/>
          <w:sz w:val="32"/>
          <w:szCs w:val="32"/>
          <w:lang w:val="en-US" w:eastAsia="zh-CN" w:bidi="ar-SA"/>
        </w:rPr>
        <w:t>未发生偏离绩效目标。</w:t>
      </w:r>
      <w:r>
        <w:rPr>
          <w:rFonts w:hint="default" w:ascii="Times New Roman" w:hAnsi="Times New Roman" w:eastAsia="仿宋_GB2312" w:cs="Times New Roman"/>
          <w:color w:val="000000"/>
          <w:kern w:val="0"/>
          <w:sz w:val="32"/>
          <w:szCs w:val="32"/>
          <w:lang w:bidi="ar"/>
        </w:rPr>
        <w:t>下一步工作中</w:t>
      </w:r>
      <w:r>
        <w:rPr>
          <w:rFonts w:hint="default" w:ascii="Times New Roman" w:hAnsi="Times New Roman" w:eastAsia="仿宋_GB2312" w:cs="Times New Roman"/>
          <w:color w:val="000000"/>
          <w:sz w:val="32"/>
          <w:szCs w:val="32"/>
        </w:rPr>
        <w:t>继续做好监管落实，严防“大棚房”问题死灰复燃，坚决遏制出现新的违法行为。</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11082151">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43</w:t>
      </w:r>
      <w:r>
        <w:rPr>
          <w:rFonts w:hint="default" w:ascii="楷体_GB2312" w:hAnsi="楷体_GB2312" w:eastAsia="楷体_GB2312" w:cs="楷体_GB2312"/>
          <w:b/>
          <w:bCs/>
          <w:i w:val="0"/>
          <w:color w:val="auto"/>
          <w:kern w:val="0"/>
          <w:sz w:val="32"/>
          <w:szCs w:val="32"/>
          <w:highlight w:val="none"/>
          <w:u w:val="none"/>
          <w:lang w:val="en-US" w:eastAsia="zh-CN" w:bidi="ar"/>
        </w:rPr>
        <w:t>：农机燃油补贴</w:t>
      </w:r>
    </w:p>
    <w:p w14:paraId="57AC06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kern w:val="0"/>
          <w:sz w:val="32"/>
          <w:szCs w:val="32"/>
          <w:lang w:eastAsia="zh-CN" w:bidi="ar"/>
        </w:rPr>
      </w:pPr>
      <w:r>
        <w:rPr>
          <w:rFonts w:hint="eastAsia" w:ascii="仿宋_GB2312" w:eastAsia="仿宋_GB2312"/>
          <w:sz w:val="32"/>
          <w:szCs w:val="32"/>
        </w:rPr>
        <w:t>项目全年预算</w:t>
      </w: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共计支出</w:t>
      </w:r>
      <w:r>
        <w:rPr>
          <w:rFonts w:hint="default" w:ascii="Times New Roman" w:hAnsi="Times New Roman" w:eastAsia="仿宋_GB2312" w:cs="Times New Roman"/>
          <w:color w:val="000000"/>
          <w:kern w:val="0"/>
          <w:sz w:val="32"/>
          <w:szCs w:val="32"/>
          <w:lang w:bidi="ar"/>
        </w:rPr>
        <w:t>0.235万元</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i w:val="0"/>
          <w:iCs w:val="0"/>
          <w:caps w:val="0"/>
          <w:color w:val="000000"/>
          <w:spacing w:val="0"/>
          <w:kern w:val="0"/>
          <w:sz w:val="32"/>
          <w:szCs w:val="32"/>
          <w:lang w:val="en-US" w:eastAsia="zh-CN" w:bidi="ar"/>
        </w:rPr>
        <w:t>用于</w:t>
      </w:r>
      <w:r>
        <w:rPr>
          <w:rFonts w:hint="default" w:ascii="Times New Roman" w:hAnsi="Times New Roman" w:eastAsia="仿宋_GB2312" w:cs="Times New Roman"/>
          <w:color w:val="000000"/>
          <w:kern w:val="0"/>
          <w:sz w:val="32"/>
          <w:szCs w:val="32"/>
          <w:lang w:bidi="ar"/>
        </w:rPr>
        <w:t>支付企业及合作社燃油补贴，</w:t>
      </w:r>
      <w:r>
        <w:rPr>
          <w:rFonts w:hint="default" w:ascii="Times New Roman" w:hAnsi="Times New Roman" w:eastAsia="仿宋_GB2312" w:cs="Times New Roman"/>
          <w:color w:val="000000"/>
          <w:kern w:val="0"/>
          <w:sz w:val="32"/>
          <w:szCs w:val="32"/>
          <w:lang w:val="en-US" w:eastAsia="zh-CN" w:bidi="ar"/>
        </w:rPr>
        <w:t>未支付资金12.765</w:t>
      </w:r>
      <w:r>
        <w:rPr>
          <w:rFonts w:hint="default" w:ascii="Times New Roman" w:hAnsi="Times New Roman" w:eastAsia="仿宋_GB2312" w:cs="Times New Roman"/>
          <w:color w:val="000000"/>
          <w:kern w:val="0"/>
          <w:sz w:val="32"/>
          <w:szCs w:val="32"/>
          <w:lang w:bidi="ar"/>
        </w:rPr>
        <w:t>万元</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其中</w:t>
      </w:r>
      <w:r>
        <w:rPr>
          <w:rFonts w:hint="default" w:ascii="Times New Roman" w:hAnsi="Times New Roman" w:eastAsia="仿宋_GB2312" w:cs="Times New Roman"/>
          <w:color w:val="000000"/>
          <w:kern w:val="0"/>
          <w:sz w:val="32"/>
          <w:szCs w:val="32"/>
          <w:lang w:bidi="ar"/>
        </w:rPr>
        <w:t>12.105万元</w:t>
      </w:r>
      <w:r>
        <w:rPr>
          <w:rFonts w:hint="default" w:ascii="Times New Roman" w:hAnsi="Times New Roman" w:eastAsia="仿宋_GB2312" w:cs="Times New Roman"/>
          <w:color w:val="000000"/>
          <w:kern w:val="0"/>
          <w:sz w:val="32"/>
          <w:szCs w:val="32"/>
          <w:lang w:val="en-US" w:eastAsia="zh-CN" w:bidi="ar"/>
        </w:rPr>
        <w:t>用于支付</w:t>
      </w:r>
      <w:r>
        <w:rPr>
          <w:rFonts w:hint="default" w:ascii="Times New Roman" w:hAnsi="Times New Roman" w:eastAsia="仿宋_GB2312" w:cs="Times New Roman"/>
          <w:color w:val="000000"/>
          <w:kern w:val="0"/>
          <w:sz w:val="32"/>
          <w:szCs w:val="32"/>
          <w:lang w:bidi="ar"/>
        </w:rPr>
        <w:t>中川镇各村农户的燃油补贴</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文件已下达中川镇，由于中川镇暂未开票故未支出，</w:t>
      </w:r>
      <w:r>
        <w:rPr>
          <w:rFonts w:hint="default" w:ascii="Times New Roman" w:hAnsi="Times New Roman" w:eastAsia="仿宋_GB2312" w:cs="Times New Roman"/>
          <w:color w:val="000000"/>
          <w:kern w:val="0"/>
          <w:sz w:val="32"/>
          <w:szCs w:val="32"/>
          <w:lang w:val="en-US" w:eastAsia="zh-CN" w:bidi="ar"/>
        </w:rPr>
        <w:t>剩</w:t>
      </w:r>
      <w:r>
        <w:rPr>
          <w:rFonts w:hint="default" w:ascii="Times New Roman" w:hAnsi="Times New Roman" w:eastAsia="仿宋_GB2312" w:cs="Times New Roman"/>
          <w:color w:val="000000"/>
          <w:kern w:val="0"/>
          <w:sz w:val="32"/>
          <w:szCs w:val="32"/>
          <w:lang w:bidi="ar"/>
        </w:rPr>
        <w:t>余0.66万元</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执行率1.81</w:t>
      </w:r>
      <w:r>
        <w:rPr>
          <w:rFonts w:hint="default" w:ascii="Times New Roman" w:hAnsi="Times New Roman" w:eastAsia="仿宋_GB2312" w:cs="Times New Roman"/>
          <w:color w:val="000000"/>
          <w:kern w:val="0"/>
          <w:sz w:val="32"/>
          <w:szCs w:val="32"/>
          <w:lang w:eastAsia="zh-CN" w:bidi="ar"/>
        </w:rPr>
        <w:t>%。</w:t>
      </w:r>
    </w:p>
    <w:p w14:paraId="0AE0D95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检审验农业机械604台，农机具验收合格率达到100%，确保农机具质量合格，直接受益户数达到604户，政策公开率100%，农户满意率100%，达到预期效果。</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10C0B2B6">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44</w:t>
      </w:r>
      <w:r>
        <w:rPr>
          <w:rFonts w:hint="default" w:ascii="楷体_GB2312" w:hAnsi="楷体_GB2312" w:eastAsia="楷体_GB2312" w:cs="楷体_GB2312"/>
          <w:b/>
          <w:bCs/>
          <w:i w:val="0"/>
          <w:color w:val="auto"/>
          <w:kern w:val="0"/>
          <w:sz w:val="32"/>
          <w:szCs w:val="32"/>
          <w:highlight w:val="none"/>
          <w:u w:val="none"/>
          <w:lang w:val="en-US" w:eastAsia="zh-CN" w:bidi="ar"/>
        </w:rPr>
        <w:t>：耕地等级第三方评估费</w:t>
      </w:r>
    </w:p>
    <w:p w14:paraId="749EB7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sz w:val="32"/>
          <w:szCs w:val="32"/>
          <w:lang w:val="en-US" w:eastAsia="zh-CN"/>
        </w:rPr>
      </w:pPr>
      <w:r>
        <w:rPr>
          <w:rFonts w:hint="eastAsia" w:ascii="仿宋_GB2312" w:eastAsia="仿宋_GB2312"/>
          <w:sz w:val="32"/>
          <w:szCs w:val="32"/>
        </w:rPr>
        <w:t>项目全年预算</w:t>
      </w:r>
      <w:r>
        <w:rPr>
          <w:rFonts w:hint="default" w:ascii="Times New Roman" w:hAnsi="Times New Roman" w:eastAsia="仿宋_GB2312" w:cs="Times New Roman"/>
          <w:i w:val="0"/>
          <w:color w:val="000000"/>
          <w:kern w:val="0"/>
          <w:sz w:val="32"/>
          <w:szCs w:val="32"/>
          <w:highlight w:val="none"/>
          <w:u w:val="none"/>
          <w:lang w:val="en-US" w:eastAsia="zh-CN" w:bidi="ar"/>
        </w:rPr>
        <w:t>5万元，共计支出5万元，用于支付甘肃智慧科学技术服务有限公司就兰州新区退出耕地（含基本农田）区域耕地质量综合评价项目进行实地调查、耕地质量监测、综合评价和分析以及专家论证等进行相关技术服务和咨询。</w:t>
      </w:r>
      <w:r>
        <w:rPr>
          <w:rFonts w:hint="default" w:ascii="Times New Roman" w:hAnsi="Times New Roman" w:eastAsia="仿宋_GB2312" w:cs="Times New Roman"/>
          <w:sz w:val="32"/>
          <w:szCs w:val="32"/>
        </w:rPr>
        <w:t>执行率100%。</w:t>
      </w:r>
      <w:r>
        <w:rPr>
          <w:rFonts w:hint="default" w:ascii="Times New Roman" w:hAnsi="Times New Roman" w:eastAsia="仿宋_GB2312" w:cs="Times New Roman"/>
          <w:i w:val="0"/>
          <w:color w:val="000000"/>
          <w:kern w:val="0"/>
          <w:sz w:val="32"/>
          <w:szCs w:val="32"/>
          <w:highlight w:val="none"/>
          <w:u w:val="none"/>
          <w:lang w:val="en-US" w:eastAsia="zh-CN" w:bidi="ar"/>
        </w:rPr>
        <w:t>有效</w:t>
      </w:r>
      <w:r>
        <w:rPr>
          <w:rFonts w:hint="default" w:ascii="Times New Roman" w:hAnsi="Times New Roman" w:eastAsia="仿宋_GB2312" w:cs="Times New Roman"/>
          <w:i w:val="0"/>
          <w:color w:val="000000"/>
          <w:kern w:val="0"/>
          <w:sz w:val="32"/>
          <w:szCs w:val="32"/>
          <w:highlight w:val="none"/>
          <w:u w:val="none"/>
          <w:lang w:val="zh-CN" w:eastAsia="zh-CN" w:bidi="ar"/>
        </w:rPr>
        <w:t>完成第三方评价工作，掌握具体等级结果，提高耕地布局的合理性，优化农业产业布局。</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r>
        <w:rPr>
          <w:rFonts w:hint="default" w:ascii="Times New Roman" w:hAnsi="Times New Roman" w:eastAsia="仿宋_GB2312" w:cs="Times New Roman"/>
          <w:color w:val="000000"/>
          <w:sz w:val="32"/>
          <w:szCs w:val="32"/>
          <w:lang w:val="en-US" w:eastAsia="zh-CN"/>
        </w:rPr>
        <w:t>下一步工作中会进一步加强项目执行力度，切实让农民得到实惠。</w:t>
      </w:r>
    </w:p>
    <w:p w14:paraId="2787B4C7">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项目45：全域无垃圾整治监理及测绘经费</w:t>
      </w:r>
    </w:p>
    <w:p w14:paraId="672864BA">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4.24</w:t>
      </w:r>
      <w:r>
        <w:rPr>
          <w:rFonts w:hint="eastAsia" w:ascii="仿宋_GB2312" w:hAnsi="仿宋_GB2312" w:eastAsia="仿宋_GB2312" w:cs="仿宋_GB2312"/>
          <w:sz w:val="32"/>
          <w:szCs w:val="32"/>
        </w:rPr>
        <w:t>万元，执行率100%。为保障全域无垃圾创建工作顺利进行，切实维护园区生态环境安全，特聘请第三方监理及测绘，以加强兰州新区全域无垃圾创建、拆迁垃圾清运其他工程项目工作的监督管理，从中川园区层面有效减少核量过程中存在的偏差及误差，进一步规范项目计价及资金结算，提高财政资金使用效率。</w:t>
      </w:r>
      <w:r>
        <w:rPr>
          <w:rFonts w:ascii="仿宋_GB2312" w:hAnsi="仿宋_GB2312" w:eastAsia="仿宋_GB2312" w:cs="仿宋_GB2312"/>
          <w:color w:val="000000"/>
          <w:kern w:val="0"/>
          <w:sz w:val="32"/>
          <w:szCs w:val="32"/>
        </w:rPr>
        <w:t>未发生偏离绩效目标。</w:t>
      </w:r>
    </w:p>
    <w:p w14:paraId="20FE355F">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仿宋_GB2312" w:hAnsi="仿宋_GB2312" w:eastAsia="仿宋_GB2312" w:cs="仿宋_GB2312"/>
          <w:b/>
          <w:bCs/>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项目46：聘请第三方审计单位审计费用</w:t>
      </w:r>
      <w:r>
        <w:rPr>
          <w:rFonts w:hint="eastAsia" w:ascii="仿宋_GB2312" w:hAnsi="仿宋_GB2312" w:eastAsia="仿宋_GB2312" w:cs="仿宋_GB2312"/>
          <w:b/>
          <w:bCs/>
          <w:sz w:val="32"/>
          <w:szCs w:val="32"/>
        </w:rPr>
        <w:t xml:space="preserve"> </w:t>
      </w:r>
    </w:p>
    <w:p w14:paraId="23FA477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kern w:val="0"/>
          <w:sz w:val="32"/>
          <w:szCs w:val="32"/>
          <w:lang w:bidi="ar"/>
        </w:rPr>
      </w:pPr>
      <w:r>
        <w:rPr>
          <w:rFonts w:hint="eastAsia" w:ascii="仿宋_GB2312" w:eastAsia="仿宋_GB2312"/>
          <w:sz w:val="32"/>
          <w:szCs w:val="32"/>
        </w:rPr>
        <w:t>项目全年预算</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99.50</w:t>
      </w:r>
      <w:r>
        <w:rPr>
          <w:rFonts w:hint="eastAsia" w:ascii="仿宋_GB2312" w:hAnsi="仿宋_GB2312" w:eastAsia="仿宋_GB2312" w:cs="仿宋_GB2312"/>
          <w:sz w:val="32"/>
          <w:szCs w:val="32"/>
        </w:rPr>
        <w:t>%。为贯彻落实新区党工委、管委会相关工作安排，切实保障征地拆迁工作顺利进行，聘请第三方审计单位对被征收项目评估补偿费用、违建别墅垃圾清</w:t>
      </w:r>
      <w:r>
        <w:rPr>
          <w:rFonts w:hint="eastAsia" w:ascii="Times New Roman" w:hAnsi="Times New Roman" w:eastAsia="仿宋_GB2312" w:cs="Times New Roman"/>
          <w:color w:val="000000"/>
          <w:kern w:val="0"/>
          <w:sz w:val="32"/>
          <w:szCs w:val="32"/>
          <w:lang w:bidi="ar"/>
        </w:rPr>
        <w:t>运及其他项目建筑垃圾清运、场地平整、部分企业资产审计进行审计</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p>
    <w:p w14:paraId="5F855C06">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项目47：自聘人员工资及保险</w:t>
      </w:r>
    </w:p>
    <w:p w14:paraId="6F9239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val="en-US" w:eastAsia="zh-CN" w:bidi="ar"/>
        </w:rPr>
      </w:pPr>
      <w:r>
        <w:rPr>
          <w:rFonts w:hint="eastAsia" w:ascii="仿宋_GB2312" w:eastAsia="仿宋_GB2312"/>
          <w:sz w:val="32"/>
          <w:szCs w:val="32"/>
        </w:rPr>
        <w:t>项目全年预算</w:t>
      </w:r>
      <w:r>
        <w:rPr>
          <w:rFonts w:hint="eastAsia" w:ascii="Times New Roman" w:hAnsi="Times New Roman" w:eastAsia="仿宋_GB2312" w:cs="Times New Roman"/>
          <w:color w:val="000000"/>
          <w:kern w:val="0"/>
          <w:sz w:val="32"/>
          <w:szCs w:val="32"/>
          <w:lang w:val="en-US" w:eastAsia="zh-CN" w:bidi="ar"/>
        </w:rPr>
        <w:t>348202.26元，财政拨款115600元，上年结转225760.47元，其他收入6841.79元，共计支出324359.76元，执行率93.15%。每月按时为5名工作人员足额发放工资、及时上缴公积金、社会保险。增强中心社区广大干部职工凝聚力，干部群众满意率达90%以上</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p>
    <w:p w14:paraId="7595B08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eastAsia="zh-CN" w:bidi="ar"/>
        </w:rPr>
      </w:pPr>
      <w:r>
        <w:rPr>
          <w:rFonts w:hint="eastAsia" w:ascii="Times New Roman" w:hAnsi="Times New Roman" w:eastAsia="仿宋_GB2312" w:cs="Times New Roman"/>
          <w:color w:val="000000"/>
          <w:kern w:val="0"/>
          <w:sz w:val="32"/>
          <w:szCs w:val="32"/>
          <w:lang w:val="en-US" w:eastAsia="zh-CN" w:bidi="ar"/>
        </w:rPr>
        <w:t>主要问题是上年度结余资金较多，结余资金全部发放完毕后，造成当年财政拨款执行率偏低。</w:t>
      </w:r>
    </w:p>
    <w:p w14:paraId="5BB6D156">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项目48：公务用车运行维护费</w:t>
      </w:r>
    </w:p>
    <w:p w14:paraId="38D3473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322574.03</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321500</w:t>
      </w:r>
      <w:r>
        <w:rPr>
          <w:rFonts w:hint="eastAsia" w:ascii="Times New Roman" w:hAnsi="Times New Roman" w:eastAsia="仿宋_GB2312" w:cs="Times New Roman"/>
          <w:color w:val="000000"/>
          <w:kern w:val="0"/>
          <w:sz w:val="32"/>
          <w:szCs w:val="32"/>
          <w:lang w:bidi="ar"/>
        </w:rPr>
        <w:t>元，</w:t>
      </w:r>
      <w:r>
        <w:rPr>
          <w:rFonts w:hint="eastAsia" w:ascii="Times New Roman" w:hAnsi="Times New Roman" w:eastAsia="仿宋_GB2312" w:cs="Times New Roman"/>
          <w:color w:val="000000"/>
          <w:kern w:val="0"/>
          <w:sz w:val="32"/>
          <w:szCs w:val="32"/>
          <w:lang w:eastAsia="zh-CN" w:bidi="ar"/>
        </w:rPr>
        <w:t>上年结转</w:t>
      </w:r>
      <w:r>
        <w:rPr>
          <w:rFonts w:hint="eastAsia" w:ascii="Times New Roman" w:hAnsi="Times New Roman" w:eastAsia="仿宋_GB2312" w:cs="Times New Roman"/>
          <w:color w:val="000000"/>
          <w:kern w:val="0"/>
          <w:sz w:val="32"/>
          <w:szCs w:val="32"/>
          <w:lang w:val="en-US" w:eastAsia="zh-CN" w:bidi="ar"/>
        </w:rPr>
        <w:t>1074.03元，</w:t>
      </w:r>
      <w:r>
        <w:rPr>
          <w:rFonts w:hint="eastAsia" w:ascii="Times New Roman" w:hAnsi="Times New Roman" w:eastAsia="仿宋_GB2312" w:cs="Times New Roman"/>
          <w:color w:val="000000"/>
          <w:kern w:val="0"/>
          <w:sz w:val="32"/>
          <w:szCs w:val="32"/>
          <w:lang w:bidi="ar"/>
        </w:rPr>
        <w:t>支出</w:t>
      </w:r>
      <w:r>
        <w:rPr>
          <w:rFonts w:hint="eastAsia" w:ascii="Times New Roman" w:hAnsi="Times New Roman" w:eastAsia="仿宋_GB2312" w:cs="Times New Roman"/>
          <w:color w:val="000000"/>
          <w:kern w:val="0"/>
          <w:sz w:val="32"/>
          <w:szCs w:val="32"/>
          <w:lang w:val="en-US" w:eastAsia="zh-CN" w:bidi="ar"/>
        </w:rPr>
        <w:t>286231.65</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88.73</w:t>
      </w:r>
      <w:r>
        <w:rPr>
          <w:rFonts w:hint="eastAsia" w:ascii="Times New Roman" w:hAnsi="Times New Roman" w:eastAsia="仿宋_GB2312" w:cs="Times New Roman"/>
          <w:color w:val="000000"/>
          <w:kern w:val="0"/>
          <w:sz w:val="32"/>
          <w:szCs w:val="32"/>
          <w:lang w:bidi="ar"/>
        </w:rPr>
        <w:t>%</w:t>
      </w:r>
      <w:r>
        <w:rPr>
          <w:rFonts w:hint="default"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及时支付中心社区</w:t>
      </w:r>
      <w:r>
        <w:rPr>
          <w:rFonts w:hint="eastAsia" w:ascii="Times New Roman" w:hAnsi="Times New Roman" w:eastAsia="仿宋_GB2312" w:cs="Times New Roman"/>
          <w:color w:val="000000"/>
          <w:kern w:val="0"/>
          <w:sz w:val="32"/>
          <w:szCs w:val="32"/>
          <w:lang w:val="en-US" w:eastAsia="zh-CN" w:bidi="ar"/>
        </w:rPr>
        <w:t>7个</w:t>
      </w:r>
      <w:r>
        <w:rPr>
          <w:rFonts w:hint="eastAsia" w:ascii="Times New Roman" w:hAnsi="Times New Roman" w:eastAsia="仿宋_GB2312" w:cs="Times New Roman"/>
          <w:color w:val="000000"/>
          <w:kern w:val="0"/>
          <w:sz w:val="32"/>
          <w:szCs w:val="32"/>
          <w:lang w:eastAsia="zh-CN" w:bidi="ar"/>
        </w:rPr>
        <w:t>科室及下辖</w:t>
      </w:r>
      <w:r>
        <w:rPr>
          <w:rFonts w:hint="eastAsia" w:ascii="Times New Roman" w:hAnsi="Times New Roman" w:eastAsia="仿宋_GB2312" w:cs="Times New Roman"/>
          <w:color w:val="000000"/>
          <w:kern w:val="0"/>
          <w:sz w:val="32"/>
          <w:szCs w:val="32"/>
          <w:lang w:val="en-US" w:eastAsia="zh-CN" w:bidi="ar"/>
        </w:rPr>
        <w:t>7个社区</w:t>
      </w:r>
      <w:r>
        <w:rPr>
          <w:rFonts w:hint="eastAsia" w:ascii="Times New Roman" w:hAnsi="Times New Roman" w:eastAsia="仿宋_GB2312" w:cs="Times New Roman"/>
          <w:color w:val="000000"/>
          <w:kern w:val="0"/>
          <w:sz w:val="32"/>
          <w:szCs w:val="32"/>
          <w:lang w:eastAsia="zh-CN" w:bidi="ar"/>
        </w:rPr>
        <w:t>公务用车租赁费及公务车辆的维修费，干部</w:t>
      </w:r>
      <w:r>
        <w:rPr>
          <w:rFonts w:hint="eastAsia" w:ascii="Times New Roman" w:hAnsi="Times New Roman" w:eastAsia="仿宋_GB2312" w:cs="Times New Roman"/>
          <w:color w:val="000000"/>
          <w:kern w:val="0"/>
          <w:sz w:val="32"/>
          <w:szCs w:val="32"/>
          <w:lang w:bidi="ar"/>
        </w:rPr>
        <w:t>群众满意率达9</w:t>
      </w:r>
      <w:r>
        <w:rPr>
          <w:rFonts w:hint="eastAsia" w:ascii="Times New Roman" w:hAnsi="Times New Roman" w:eastAsia="仿宋_GB2312" w:cs="Times New Roman"/>
          <w:color w:val="000000"/>
          <w:kern w:val="0"/>
          <w:sz w:val="32"/>
          <w:szCs w:val="32"/>
          <w:lang w:val="en-US" w:eastAsia="zh-CN" w:bidi="ar"/>
        </w:rPr>
        <w:t>5</w:t>
      </w:r>
      <w:r>
        <w:rPr>
          <w:rFonts w:hint="eastAsia" w:ascii="Times New Roman" w:hAnsi="Times New Roman" w:eastAsia="仿宋_GB2312" w:cs="Times New Roman"/>
          <w:color w:val="000000"/>
          <w:kern w:val="0"/>
          <w:sz w:val="32"/>
          <w:szCs w:val="32"/>
          <w:lang w:bidi="ar"/>
        </w:rPr>
        <w:t>%以上</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p>
    <w:p w14:paraId="5CB39C0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val="en-US" w:eastAsia="zh-CN" w:bidi="ar"/>
        </w:rPr>
        <w:t>主要问题是</w:t>
      </w:r>
      <w:r>
        <w:rPr>
          <w:rFonts w:hint="eastAsia" w:ascii="Times New Roman" w:hAnsi="Times New Roman" w:eastAsia="仿宋_GB2312" w:cs="Times New Roman"/>
          <w:color w:val="000000"/>
          <w:kern w:val="0"/>
          <w:sz w:val="32"/>
          <w:szCs w:val="32"/>
          <w:lang w:eastAsia="zh-CN" w:bidi="ar"/>
        </w:rPr>
        <w:t>年初公务车预算租赁18辆，根据中心社区工作实际工作需求2021年</w:t>
      </w:r>
      <w:r>
        <w:rPr>
          <w:rFonts w:hint="eastAsia" w:ascii="Times New Roman" w:hAnsi="Times New Roman" w:eastAsia="仿宋_GB2312" w:cs="Times New Roman"/>
          <w:color w:val="000000"/>
          <w:kern w:val="0"/>
          <w:sz w:val="32"/>
          <w:szCs w:val="32"/>
          <w:lang w:val="en-US" w:eastAsia="zh-CN" w:bidi="ar"/>
        </w:rPr>
        <w:t>共计</w:t>
      </w:r>
      <w:r>
        <w:rPr>
          <w:rFonts w:hint="eastAsia" w:ascii="Times New Roman" w:hAnsi="Times New Roman" w:eastAsia="仿宋_GB2312" w:cs="Times New Roman"/>
          <w:color w:val="000000"/>
          <w:kern w:val="0"/>
          <w:sz w:val="32"/>
          <w:szCs w:val="32"/>
          <w:lang w:eastAsia="zh-CN" w:bidi="ar"/>
        </w:rPr>
        <w:t>租赁17辆公务车，节约1辆电动车租赁费；车辆维修费也比预算有结余。</w:t>
      </w:r>
    </w:p>
    <w:p w14:paraId="30FD3B1C">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项目49：街道、社区办公场地租赁费</w:t>
      </w:r>
    </w:p>
    <w:p w14:paraId="39E47A2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1826916</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1430200</w:t>
      </w:r>
      <w:r>
        <w:rPr>
          <w:rFonts w:hint="eastAsia" w:ascii="Times New Roman" w:hAnsi="Times New Roman" w:eastAsia="仿宋_GB2312" w:cs="Times New Roman"/>
          <w:color w:val="000000"/>
          <w:kern w:val="0"/>
          <w:sz w:val="32"/>
          <w:szCs w:val="32"/>
          <w:lang w:bidi="ar"/>
        </w:rPr>
        <w:t>元，</w:t>
      </w:r>
      <w:r>
        <w:rPr>
          <w:rFonts w:hint="eastAsia" w:ascii="Times New Roman" w:hAnsi="Times New Roman" w:eastAsia="仿宋_GB2312" w:cs="Times New Roman"/>
          <w:color w:val="000000"/>
          <w:kern w:val="0"/>
          <w:sz w:val="32"/>
          <w:szCs w:val="32"/>
          <w:lang w:eastAsia="zh-CN" w:bidi="ar"/>
        </w:rPr>
        <w:t>上年</w:t>
      </w:r>
      <w:r>
        <w:rPr>
          <w:rFonts w:hint="eastAsia" w:ascii="Times New Roman" w:hAnsi="Times New Roman" w:eastAsia="仿宋_GB2312" w:cs="Times New Roman"/>
          <w:color w:val="000000"/>
          <w:kern w:val="0"/>
          <w:sz w:val="32"/>
          <w:szCs w:val="32"/>
          <w:lang w:val="en-US" w:eastAsia="zh-CN" w:bidi="ar"/>
        </w:rPr>
        <w:t>结转396716</w:t>
      </w:r>
      <w:r>
        <w:rPr>
          <w:rFonts w:hint="eastAsia" w:ascii="Times New Roman" w:hAnsi="Times New Roman" w:eastAsia="仿宋_GB2312" w:cs="Times New Roman"/>
          <w:color w:val="000000"/>
          <w:kern w:val="0"/>
          <w:sz w:val="32"/>
          <w:szCs w:val="32"/>
          <w:lang w:bidi="ar"/>
        </w:rPr>
        <w:t>元，支出</w:t>
      </w:r>
      <w:r>
        <w:rPr>
          <w:rFonts w:hint="eastAsia" w:ascii="Times New Roman" w:hAnsi="Times New Roman" w:eastAsia="仿宋_GB2312" w:cs="Times New Roman"/>
          <w:color w:val="000000"/>
          <w:kern w:val="0"/>
          <w:sz w:val="32"/>
          <w:szCs w:val="32"/>
          <w:lang w:val="en-US" w:eastAsia="zh-CN" w:bidi="ar"/>
        </w:rPr>
        <w:t>991398.52</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54.27</w:t>
      </w:r>
      <w:r>
        <w:rPr>
          <w:rFonts w:hint="eastAsia" w:ascii="Times New Roman" w:hAnsi="Times New Roman" w:eastAsia="仿宋_GB2312" w:cs="Times New Roman"/>
          <w:color w:val="000000"/>
          <w:kern w:val="0"/>
          <w:sz w:val="32"/>
          <w:szCs w:val="32"/>
          <w:lang w:bidi="ar"/>
        </w:rPr>
        <w:t>%。</w:t>
      </w:r>
    </w:p>
    <w:p w14:paraId="0229A0F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eastAsia="zh-CN" w:bidi="ar"/>
        </w:rPr>
        <w:t>按照合同及时支付中心社区办公场地、栖霞社区办公场地、吉利家园社区办公场地等</w:t>
      </w:r>
      <w:r>
        <w:rPr>
          <w:rFonts w:hint="eastAsia" w:ascii="Times New Roman" w:hAnsi="Times New Roman" w:eastAsia="仿宋_GB2312" w:cs="Times New Roman"/>
          <w:color w:val="000000"/>
          <w:kern w:val="0"/>
          <w:sz w:val="32"/>
          <w:szCs w:val="32"/>
          <w:lang w:val="en-US" w:eastAsia="zh-CN" w:bidi="ar"/>
        </w:rPr>
        <w:t>4处</w:t>
      </w:r>
      <w:r>
        <w:rPr>
          <w:rFonts w:hint="eastAsia" w:ascii="Times New Roman" w:hAnsi="Times New Roman" w:eastAsia="仿宋_GB2312" w:cs="Times New Roman"/>
          <w:color w:val="000000"/>
          <w:kern w:val="0"/>
          <w:sz w:val="32"/>
          <w:szCs w:val="32"/>
          <w:lang w:eastAsia="zh-CN" w:bidi="ar"/>
        </w:rPr>
        <w:t>共计</w:t>
      </w:r>
      <w:r>
        <w:rPr>
          <w:rFonts w:hint="eastAsia" w:ascii="Times New Roman" w:hAnsi="Times New Roman" w:eastAsia="仿宋_GB2312" w:cs="Times New Roman"/>
          <w:color w:val="000000"/>
          <w:kern w:val="0"/>
          <w:sz w:val="32"/>
          <w:szCs w:val="32"/>
          <w:lang w:val="en-US" w:eastAsia="zh-CN" w:bidi="ar"/>
        </w:rPr>
        <w:t>2159.2㎡的办公场地租赁费，未支付瑞岭社区办公场地598.15㎡租赁费</w:t>
      </w:r>
      <w:r>
        <w:rPr>
          <w:rFonts w:hint="eastAsia" w:ascii="Times New Roman" w:hAnsi="Times New Roman" w:eastAsia="仿宋_GB2312" w:cs="Times New Roman"/>
          <w:color w:val="000000"/>
          <w:kern w:val="0"/>
          <w:sz w:val="32"/>
          <w:szCs w:val="32"/>
          <w:lang w:eastAsia="zh-CN" w:bidi="ar"/>
        </w:rPr>
        <w:t>，干部</w:t>
      </w:r>
      <w:r>
        <w:rPr>
          <w:rFonts w:hint="eastAsia" w:ascii="Times New Roman" w:hAnsi="Times New Roman" w:eastAsia="仿宋_GB2312" w:cs="Times New Roman"/>
          <w:color w:val="000000"/>
          <w:kern w:val="0"/>
          <w:sz w:val="32"/>
          <w:szCs w:val="32"/>
          <w:lang w:bidi="ar"/>
        </w:rPr>
        <w:t>群众满意率达9</w:t>
      </w:r>
      <w:r>
        <w:rPr>
          <w:rFonts w:hint="eastAsia" w:ascii="Times New Roman" w:hAnsi="Times New Roman" w:eastAsia="仿宋_GB2312" w:cs="Times New Roman"/>
          <w:color w:val="000000"/>
          <w:kern w:val="0"/>
          <w:sz w:val="32"/>
          <w:szCs w:val="32"/>
          <w:lang w:val="en-US" w:eastAsia="zh-CN" w:bidi="ar"/>
        </w:rPr>
        <w:t>0</w:t>
      </w:r>
      <w:r>
        <w:rPr>
          <w:rFonts w:hint="eastAsia" w:ascii="Times New Roman" w:hAnsi="Times New Roman" w:eastAsia="仿宋_GB2312" w:cs="Times New Roman"/>
          <w:color w:val="000000"/>
          <w:kern w:val="0"/>
          <w:sz w:val="32"/>
          <w:szCs w:val="32"/>
          <w:lang w:bidi="ar"/>
        </w:rPr>
        <w:t>%以上</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Times New Roman" w:hAnsi="Times New Roman" w:eastAsia="仿宋_GB2312" w:cs="Times New Roman"/>
          <w:color w:val="000000"/>
          <w:kern w:val="0"/>
          <w:sz w:val="32"/>
          <w:szCs w:val="32"/>
          <w:lang w:bidi="ar"/>
        </w:rPr>
        <w:t>。</w:t>
      </w:r>
    </w:p>
    <w:p w14:paraId="2A264CB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val="en-US" w:eastAsia="zh-CN" w:bidi="ar"/>
        </w:rPr>
        <w:t>主要问题是</w:t>
      </w:r>
      <w:r>
        <w:rPr>
          <w:rFonts w:hint="eastAsia" w:ascii="Times New Roman" w:hAnsi="Times New Roman" w:eastAsia="仿宋_GB2312" w:cs="Times New Roman"/>
          <w:color w:val="000000"/>
          <w:kern w:val="0"/>
          <w:sz w:val="32"/>
          <w:szCs w:val="32"/>
          <w:lang w:eastAsia="zh-CN" w:bidi="ar"/>
        </w:rPr>
        <w:t xml:space="preserve">①栖霞中心社区本级预算800㎡，实际租赁740㎡，节约60㎡的租赁费；②中心社区本级租赁费预算标准为48元/月/㎡，经与科创集团多次沟通实际支付标准为32.5元/月/㎡，每平方米节约15.5元；③瑞岭社区办公服务用房租赁费经与兰州新区城市发展投资有限公司联系协商将无偿使用，节约租赁费57.4万元。        </w:t>
      </w:r>
    </w:p>
    <w:p w14:paraId="1D017AD4">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项目50：社区工作经费</w:t>
      </w:r>
    </w:p>
    <w:p w14:paraId="4DC9DAE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1022905.46</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864700</w:t>
      </w:r>
      <w:r>
        <w:rPr>
          <w:rFonts w:hint="eastAsia" w:ascii="Times New Roman" w:hAnsi="Times New Roman" w:eastAsia="仿宋_GB2312" w:cs="Times New Roman"/>
          <w:color w:val="000000"/>
          <w:kern w:val="0"/>
          <w:sz w:val="32"/>
          <w:szCs w:val="32"/>
          <w:lang w:bidi="ar"/>
        </w:rPr>
        <w:t>元，</w:t>
      </w:r>
      <w:r>
        <w:rPr>
          <w:rFonts w:hint="eastAsia" w:ascii="Times New Roman" w:hAnsi="Times New Roman" w:eastAsia="仿宋_GB2312" w:cs="Times New Roman"/>
          <w:color w:val="000000"/>
          <w:kern w:val="0"/>
          <w:sz w:val="32"/>
          <w:szCs w:val="32"/>
          <w:lang w:eastAsia="zh-CN" w:bidi="ar"/>
        </w:rPr>
        <w:t>上年结转</w:t>
      </w:r>
      <w:r>
        <w:rPr>
          <w:rFonts w:hint="eastAsia" w:ascii="Times New Roman" w:hAnsi="Times New Roman" w:eastAsia="仿宋_GB2312" w:cs="Times New Roman"/>
          <w:color w:val="000000"/>
          <w:kern w:val="0"/>
          <w:sz w:val="32"/>
          <w:szCs w:val="32"/>
          <w:lang w:val="en-US" w:eastAsia="zh-CN" w:bidi="ar"/>
        </w:rPr>
        <w:t>158205.46元，</w:t>
      </w:r>
      <w:r>
        <w:rPr>
          <w:rFonts w:hint="eastAsia" w:ascii="Times New Roman" w:hAnsi="Times New Roman" w:eastAsia="仿宋_GB2312" w:cs="Times New Roman"/>
          <w:color w:val="000000"/>
          <w:kern w:val="0"/>
          <w:sz w:val="32"/>
          <w:szCs w:val="32"/>
          <w:lang w:bidi="ar"/>
        </w:rPr>
        <w:t>支出</w:t>
      </w:r>
      <w:r>
        <w:rPr>
          <w:rFonts w:hint="eastAsia" w:ascii="Times New Roman" w:hAnsi="Times New Roman" w:eastAsia="仿宋_GB2312" w:cs="Times New Roman"/>
          <w:color w:val="000000"/>
          <w:kern w:val="0"/>
          <w:sz w:val="32"/>
          <w:szCs w:val="32"/>
          <w:lang w:val="en-US" w:eastAsia="zh-CN" w:bidi="ar"/>
        </w:rPr>
        <w:t>918331.82</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89.78</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Times New Roman" w:hAnsi="Times New Roman" w:eastAsia="仿宋_GB2312" w:cs="Times New Roman"/>
          <w:color w:val="000000"/>
          <w:kern w:val="0"/>
          <w:sz w:val="32"/>
          <w:szCs w:val="32"/>
          <w:lang w:bidi="ar"/>
        </w:rPr>
        <w:t>。</w:t>
      </w:r>
    </w:p>
    <w:p w14:paraId="0B307B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eastAsia="zh-CN" w:bidi="ar"/>
        </w:rPr>
        <w:t>每月及时足额发放各社区综治员、保洁员工资</w:t>
      </w:r>
      <w:r>
        <w:rPr>
          <w:rFonts w:hint="eastAsia" w:ascii="Times New Roman" w:hAnsi="Times New Roman" w:eastAsia="仿宋_GB2312" w:cs="Times New Roman"/>
          <w:color w:val="000000"/>
          <w:kern w:val="0"/>
          <w:sz w:val="32"/>
          <w:szCs w:val="32"/>
          <w:lang w:val="en-US" w:eastAsia="zh-CN" w:bidi="ar"/>
        </w:rPr>
        <w:t>,缴纳各社区办公场地物业费、取暖费、水电费等各种保障社区正常运转的各类费用,支付各社区支部正常活动经费以及支付各社区“我们的节日”等为民服务活动费用</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干部职工及居民</w:t>
      </w:r>
      <w:r>
        <w:rPr>
          <w:rFonts w:hint="eastAsia" w:ascii="Times New Roman" w:hAnsi="Times New Roman" w:eastAsia="仿宋_GB2312" w:cs="Times New Roman"/>
          <w:color w:val="000000"/>
          <w:kern w:val="0"/>
          <w:sz w:val="32"/>
          <w:szCs w:val="32"/>
          <w:lang w:bidi="ar"/>
        </w:rPr>
        <w:t>群众满意率达9</w:t>
      </w:r>
      <w:r>
        <w:rPr>
          <w:rFonts w:hint="eastAsia" w:ascii="Times New Roman" w:hAnsi="Times New Roman" w:eastAsia="仿宋_GB2312" w:cs="Times New Roman"/>
          <w:color w:val="000000"/>
          <w:kern w:val="0"/>
          <w:sz w:val="32"/>
          <w:szCs w:val="32"/>
          <w:lang w:val="en-US" w:eastAsia="zh-CN" w:bidi="ar"/>
        </w:rPr>
        <w:t>0</w:t>
      </w:r>
      <w:r>
        <w:rPr>
          <w:rFonts w:hint="eastAsia" w:ascii="Times New Roman" w:hAnsi="Times New Roman" w:eastAsia="仿宋_GB2312" w:cs="Times New Roman"/>
          <w:color w:val="000000"/>
          <w:kern w:val="0"/>
          <w:sz w:val="32"/>
          <w:szCs w:val="32"/>
          <w:lang w:bidi="ar"/>
        </w:rPr>
        <w:t>%以上。</w:t>
      </w:r>
    </w:p>
    <w:p w14:paraId="0B3C6BC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主要问题是</w:t>
      </w:r>
      <w:r>
        <w:rPr>
          <w:rFonts w:hint="eastAsia" w:ascii="Times New Roman" w:hAnsi="Times New Roman" w:eastAsia="仿宋_GB2312" w:cs="Times New Roman"/>
          <w:color w:val="000000"/>
          <w:kern w:val="0"/>
          <w:sz w:val="32"/>
          <w:szCs w:val="32"/>
          <w:lang w:eastAsia="zh-CN" w:bidi="ar"/>
        </w:rPr>
        <w:t>没有全面覆盖</w:t>
      </w:r>
      <w:r>
        <w:rPr>
          <w:rFonts w:hint="eastAsia" w:ascii="Times New Roman" w:hAnsi="Times New Roman" w:eastAsia="仿宋_GB2312" w:cs="Times New Roman"/>
          <w:color w:val="000000"/>
          <w:kern w:val="0"/>
          <w:sz w:val="32"/>
          <w:szCs w:val="32"/>
          <w:lang w:bidi="ar"/>
        </w:rPr>
        <w:t>生活困难党员、老党员、老干部。下一步，将积极谋划</w:t>
      </w:r>
      <w:r>
        <w:rPr>
          <w:rFonts w:hint="eastAsia" w:ascii="Times New Roman" w:hAnsi="Times New Roman" w:eastAsia="仿宋_GB2312" w:cs="Times New Roman"/>
          <w:color w:val="000000"/>
          <w:kern w:val="0"/>
          <w:sz w:val="32"/>
          <w:szCs w:val="32"/>
          <w:lang w:eastAsia="zh-CN" w:bidi="ar"/>
        </w:rPr>
        <w:t>筹措资金，扩大覆盖面</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val="en-US" w:eastAsia="zh-CN" w:bidi="ar"/>
        </w:rPr>
        <w:t xml:space="preserve"> </w:t>
      </w:r>
    </w:p>
    <w:p w14:paraId="691376C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项目51：社区网格化服务管理工作经费</w:t>
      </w:r>
    </w:p>
    <w:p w14:paraId="4D9089E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100000</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100000</w:t>
      </w:r>
      <w:r>
        <w:rPr>
          <w:rFonts w:hint="eastAsia" w:ascii="Times New Roman" w:hAnsi="Times New Roman" w:eastAsia="仿宋_GB2312" w:cs="Times New Roman"/>
          <w:color w:val="000000"/>
          <w:kern w:val="0"/>
          <w:sz w:val="32"/>
          <w:szCs w:val="32"/>
          <w:lang w:bidi="ar"/>
        </w:rPr>
        <w:t>元</w:t>
      </w:r>
      <w:r>
        <w:rPr>
          <w:rFonts w:hint="eastAsia"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bidi="ar"/>
        </w:rPr>
        <w:t>支出</w:t>
      </w:r>
      <w:r>
        <w:rPr>
          <w:rFonts w:hint="eastAsia" w:ascii="Times New Roman" w:hAnsi="Times New Roman" w:eastAsia="仿宋_GB2312" w:cs="Times New Roman"/>
          <w:color w:val="000000"/>
          <w:kern w:val="0"/>
          <w:sz w:val="32"/>
          <w:szCs w:val="32"/>
          <w:lang w:val="en-US" w:eastAsia="zh-CN" w:bidi="ar"/>
        </w:rPr>
        <w:t>15344</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15.34</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Times New Roman" w:hAnsi="Times New Roman" w:eastAsia="仿宋_GB2312" w:cs="Times New Roman"/>
          <w:color w:val="000000"/>
          <w:kern w:val="0"/>
          <w:sz w:val="32"/>
          <w:szCs w:val="32"/>
          <w:lang w:bidi="ar"/>
        </w:rPr>
        <w:t>。</w:t>
      </w:r>
    </w:p>
    <w:p w14:paraId="0F9DA58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eastAsia="zh-CN" w:bidi="ar"/>
        </w:rPr>
        <w:t>2021年度支付网格员积分兑换资金（工作补助）4626元；配备马甲、笔记本、手电筒等工作装备，并根据新区网格员积分奖励办法发放补贴，提高其工作积极性</w:t>
      </w:r>
      <w:r>
        <w:rPr>
          <w:rFonts w:hint="eastAsia" w:ascii="Times New Roman" w:hAnsi="Times New Roman" w:eastAsia="仿宋_GB2312" w:cs="Times New Roman"/>
          <w:color w:val="000000"/>
          <w:kern w:val="0"/>
          <w:sz w:val="32"/>
          <w:szCs w:val="32"/>
          <w:lang w:val="en-US" w:eastAsia="zh-CN" w:bidi="ar"/>
        </w:rPr>
        <w:t>，网格员</w:t>
      </w:r>
      <w:r>
        <w:rPr>
          <w:rFonts w:hint="eastAsia" w:ascii="Times New Roman" w:hAnsi="Times New Roman" w:eastAsia="仿宋_GB2312" w:cs="Times New Roman"/>
          <w:color w:val="000000"/>
          <w:kern w:val="0"/>
          <w:sz w:val="32"/>
          <w:szCs w:val="32"/>
          <w:lang w:bidi="ar"/>
        </w:rPr>
        <w:t>满意率达9</w:t>
      </w:r>
      <w:r>
        <w:rPr>
          <w:rFonts w:hint="eastAsia" w:ascii="Times New Roman" w:hAnsi="Times New Roman" w:eastAsia="仿宋_GB2312" w:cs="Times New Roman"/>
          <w:color w:val="000000"/>
          <w:kern w:val="0"/>
          <w:sz w:val="32"/>
          <w:szCs w:val="32"/>
          <w:lang w:val="en-US" w:eastAsia="zh-CN" w:bidi="ar"/>
        </w:rPr>
        <w:t>0</w:t>
      </w:r>
      <w:r>
        <w:rPr>
          <w:rFonts w:hint="eastAsia" w:ascii="Times New Roman" w:hAnsi="Times New Roman" w:eastAsia="仿宋_GB2312" w:cs="Times New Roman"/>
          <w:color w:val="000000"/>
          <w:kern w:val="0"/>
          <w:sz w:val="32"/>
          <w:szCs w:val="32"/>
          <w:lang w:bidi="ar"/>
        </w:rPr>
        <w:t>%以上。</w:t>
      </w:r>
    </w:p>
    <w:p w14:paraId="0FEB3D6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主要问题是</w:t>
      </w:r>
      <w:r>
        <w:rPr>
          <w:rFonts w:hint="eastAsia" w:ascii="Times New Roman" w:hAnsi="Times New Roman" w:eastAsia="仿宋_GB2312" w:cs="Times New Roman"/>
          <w:color w:val="000000"/>
          <w:kern w:val="0"/>
          <w:sz w:val="32"/>
          <w:szCs w:val="32"/>
          <w:lang w:eastAsia="zh-CN" w:bidi="ar"/>
        </w:rPr>
        <w:t xml:space="preserve">兼职网格员通过新区网格员积分奖励办法兑换金额，由于第一年试行网格员积分奖励办法经验不足，加之网格员工作积极性不高，造成积分兑换金额不够。 </w:t>
      </w:r>
      <w:r>
        <w:rPr>
          <w:rFonts w:hint="eastAsia" w:ascii="Times New Roman" w:hAnsi="Times New Roman" w:eastAsia="仿宋_GB2312" w:cs="Times New Roman"/>
          <w:color w:val="000000"/>
          <w:kern w:val="0"/>
          <w:sz w:val="32"/>
          <w:szCs w:val="32"/>
          <w:lang w:val="en-US" w:eastAsia="zh-CN" w:bidi="ar"/>
        </w:rPr>
        <w:t>下一步</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将</w:t>
      </w:r>
      <w:r>
        <w:rPr>
          <w:rFonts w:hint="eastAsia" w:ascii="Times New Roman" w:hAnsi="Times New Roman" w:eastAsia="仿宋_GB2312" w:cs="Times New Roman"/>
          <w:color w:val="000000"/>
          <w:kern w:val="0"/>
          <w:sz w:val="32"/>
          <w:szCs w:val="32"/>
          <w:lang w:eastAsia="zh-CN" w:bidi="ar"/>
        </w:rPr>
        <w:t>提高</w:t>
      </w:r>
      <w:r>
        <w:rPr>
          <w:rFonts w:hint="eastAsia" w:ascii="Times New Roman" w:hAnsi="Times New Roman" w:eastAsia="仿宋_GB2312" w:cs="Times New Roman"/>
          <w:color w:val="000000"/>
          <w:kern w:val="0"/>
          <w:sz w:val="32"/>
          <w:szCs w:val="32"/>
          <w:lang w:val="en-US" w:eastAsia="zh-CN" w:bidi="ar"/>
        </w:rPr>
        <w:t>兼职</w:t>
      </w:r>
      <w:r>
        <w:rPr>
          <w:rFonts w:hint="eastAsia" w:ascii="Times New Roman" w:hAnsi="Times New Roman" w:eastAsia="仿宋_GB2312" w:cs="Times New Roman"/>
          <w:color w:val="000000"/>
          <w:kern w:val="0"/>
          <w:sz w:val="32"/>
          <w:szCs w:val="32"/>
          <w:lang w:eastAsia="zh-CN" w:bidi="ar"/>
        </w:rPr>
        <w:t>网格员工作积极性，提高积分金额，</w:t>
      </w:r>
      <w:r>
        <w:rPr>
          <w:rFonts w:hint="eastAsia" w:ascii="Times New Roman" w:hAnsi="Times New Roman" w:eastAsia="仿宋_GB2312" w:cs="Times New Roman"/>
          <w:color w:val="000000"/>
          <w:kern w:val="0"/>
          <w:sz w:val="32"/>
          <w:szCs w:val="32"/>
          <w:lang w:val="en-US" w:eastAsia="zh-CN" w:bidi="ar"/>
        </w:rPr>
        <w:t>并积极招聘专职网格员</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 xml:space="preserve"> </w:t>
      </w:r>
    </w:p>
    <w:p w14:paraId="1D4798F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项目52：公益性人员单位补贴</w:t>
      </w:r>
    </w:p>
    <w:p w14:paraId="71CEB99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342600</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342600</w:t>
      </w:r>
      <w:r>
        <w:rPr>
          <w:rFonts w:hint="eastAsia" w:ascii="Times New Roman" w:hAnsi="Times New Roman" w:eastAsia="仿宋_GB2312" w:cs="Times New Roman"/>
          <w:color w:val="000000"/>
          <w:kern w:val="0"/>
          <w:sz w:val="32"/>
          <w:szCs w:val="32"/>
          <w:lang w:bidi="ar"/>
        </w:rPr>
        <w:t>元，支出</w:t>
      </w:r>
      <w:r>
        <w:rPr>
          <w:rFonts w:hint="eastAsia" w:ascii="Times New Roman" w:hAnsi="Times New Roman" w:eastAsia="仿宋_GB2312" w:cs="Times New Roman"/>
          <w:color w:val="000000"/>
          <w:kern w:val="0"/>
          <w:sz w:val="32"/>
          <w:szCs w:val="32"/>
          <w:lang w:val="en-US" w:eastAsia="zh-CN" w:bidi="ar"/>
        </w:rPr>
        <w:t>346260.85</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101.07</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Times New Roman" w:hAnsi="Times New Roman" w:eastAsia="仿宋_GB2312" w:cs="Times New Roman"/>
          <w:color w:val="000000"/>
          <w:kern w:val="0"/>
          <w:sz w:val="32"/>
          <w:szCs w:val="32"/>
          <w:lang w:bidi="ar"/>
        </w:rPr>
        <w:t>。</w:t>
      </w:r>
    </w:p>
    <w:p w14:paraId="1C0E395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eastAsia="zh-CN" w:bidi="ar"/>
        </w:rPr>
        <w:t>支付中心社区</w:t>
      </w:r>
      <w:r>
        <w:rPr>
          <w:rFonts w:hint="eastAsia" w:ascii="Times New Roman" w:hAnsi="Times New Roman" w:eastAsia="仿宋_GB2312" w:cs="Times New Roman"/>
          <w:color w:val="000000"/>
          <w:kern w:val="0"/>
          <w:sz w:val="32"/>
          <w:szCs w:val="32"/>
          <w:lang w:val="en-US" w:eastAsia="zh-CN" w:bidi="ar"/>
        </w:rPr>
        <w:t>7个</w:t>
      </w:r>
      <w:r>
        <w:rPr>
          <w:rFonts w:hint="eastAsia" w:ascii="Times New Roman" w:hAnsi="Times New Roman" w:eastAsia="仿宋_GB2312" w:cs="Times New Roman"/>
          <w:color w:val="000000"/>
          <w:kern w:val="0"/>
          <w:sz w:val="32"/>
          <w:szCs w:val="32"/>
          <w:lang w:eastAsia="zh-CN" w:bidi="ar"/>
        </w:rPr>
        <w:t>科室及下辖</w:t>
      </w:r>
      <w:r>
        <w:rPr>
          <w:rFonts w:hint="eastAsia" w:ascii="Times New Roman" w:hAnsi="Times New Roman" w:eastAsia="仿宋_GB2312" w:cs="Times New Roman"/>
          <w:color w:val="000000"/>
          <w:kern w:val="0"/>
          <w:sz w:val="32"/>
          <w:szCs w:val="32"/>
          <w:lang w:val="en-US" w:eastAsia="zh-CN" w:bidi="ar"/>
        </w:rPr>
        <w:t>7个社区48名公益性岗位人员单位补贴</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公益性公务人员</w:t>
      </w:r>
      <w:r>
        <w:rPr>
          <w:rFonts w:hint="eastAsia" w:ascii="Times New Roman" w:hAnsi="Times New Roman" w:eastAsia="仿宋_GB2312" w:cs="Times New Roman"/>
          <w:color w:val="000000"/>
          <w:kern w:val="0"/>
          <w:sz w:val="32"/>
          <w:szCs w:val="32"/>
          <w:lang w:bidi="ar"/>
        </w:rPr>
        <w:t>满意率达9</w:t>
      </w:r>
      <w:r>
        <w:rPr>
          <w:rFonts w:hint="eastAsia" w:ascii="Times New Roman" w:hAnsi="Times New Roman" w:eastAsia="仿宋_GB2312" w:cs="Times New Roman"/>
          <w:color w:val="000000"/>
          <w:kern w:val="0"/>
          <w:sz w:val="32"/>
          <w:szCs w:val="32"/>
          <w:lang w:val="en-US" w:eastAsia="zh-CN" w:bidi="ar"/>
        </w:rPr>
        <w:t>0</w:t>
      </w:r>
      <w:r>
        <w:rPr>
          <w:rFonts w:hint="eastAsia" w:ascii="Times New Roman" w:hAnsi="Times New Roman" w:eastAsia="仿宋_GB2312" w:cs="Times New Roman"/>
          <w:color w:val="000000"/>
          <w:kern w:val="0"/>
          <w:sz w:val="32"/>
          <w:szCs w:val="32"/>
          <w:lang w:bidi="ar"/>
        </w:rPr>
        <w:t>%以上</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绩效无偏差</w:t>
      </w:r>
      <w:r>
        <w:rPr>
          <w:rFonts w:hint="eastAsia" w:ascii="Times New Roman" w:hAnsi="Times New Roman" w:eastAsia="仿宋_GB2312" w:cs="Times New Roman"/>
          <w:color w:val="000000"/>
          <w:kern w:val="0"/>
          <w:sz w:val="32"/>
          <w:szCs w:val="32"/>
          <w:lang w:bidi="ar"/>
        </w:rPr>
        <w:t>。</w:t>
      </w:r>
    </w:p>
    <w:p w14:paraId="3BE79401">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项目53：综合行政执法工作经费</w:t>
      </w:r>
    </w:p>
    <w:p w14:paraId="68EC762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bidi="ar"/>
        </w:rPr>
        <w:t>项目全年预算</w:t>
      </w:r>
      <w:r>
        <w:rPr>
          <w:rFonts w:hint="eastAsia" w:ascii="Times New Roman" w:hAnsi="Times New Roman" w:eastAsia="仿宋_GB2312" w:cs="Times New Roman"/>
          <w:color w:val="000000"/>
          <w:kern w:val="0"/>
          <w:sz w:val="32"/>
          <w:szCs w:val="32"/>
          <w:lang w:val="en-US" w:eastAsia="zh-CN" w:bidi="ar"/>
        </w:rPr>
        <w:t>25000</w:t>
      </w:r>
      <w:r>
        <w:rPr>
          <w:rFonts w:hint="eastAsia" w:ascii="Times New Roman" w:hAnsi="Times New Roman" w:eastAsia="仿宋_GB2312" w:cs="Times New Roman"/>
          <w:color w:val="000000"/>
          <w:kern w:val="0"/>
          <w:sz w:val="32"/>
          <w:szCs w:val="32"/>
          <w:lang w:bidi="ar"/>
        </w:rPr>
        <w:t>元，财政拨款</w:t>
      </w:r>
      <w:r>
        <w:rPr>
          <w:rFonts w:hint="eastAsia" w:ascii="Times New Roman" w:hAnsi="Times New Roman" w:eastAsia="仿宋_GB2312" w:cs="Times New Roman"/>
          <w:color w:val="000000"/>
          <w:kern w:val="0"/>
          <w:sz w:val="32"/>
          <w:szCs w:val="32"/>
          <w:lang w:val="en-US" w:eastAsia="zh-CN" w:bidi="ar"/>
        </w:rPr>
        <w:t>25000</w:t>
      </w:r>
      <w:r>
        <w:rPr>
          <w:rFonts w:hint="eastAsia" w:ascii="Times New Roman" w:hAnsi="Times New Roman" w:eastAsia="仿宋_GB2312" w:cs="Times New Roman"/>
          <w:color w:val="000000"/>
          <w:kern w:val="0"/>
          <w:sz w:val="32"/>
          <w:szCs w:val="32"/>
          <w:lang w:bidi="ar"/>
        </w:rPr>
        <w:t>元</w:t>
      </w:r>
      <w:r>
        <w:rPr>
          <w:rFonts w:hint="eastAsia"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bidi="ar"/>
        </w:rPr>
        <w:t>支出</w:t>
      </w:r>
      <w:r>
        <w:rPr>
          <w:rFonts w:hint="eastAsia" w:ascii="Times New Roman" w:hAnsi="Times New Roman" w:eastAsia="仿宋_GB2312" w:cs="Times New Roman"/>
          <w:color w:val="000000"/>
          <w:kern w:val="0"/>
          <w:sz w:val="32"/>
          <w:szCs w:val="32"/>
          <w:lang w:val="en-US" w:eastAsia="zh-CN" w:bidi="ar"/>
        </w:rPr>
        <w:t>25000</w:t>
      </w:r>
      <w:r>
        <w:rPr>
          <w:rFonts w:hint="eastAsia" w:ascii="Times New Roman" w:hAnsi="Times New Roman" w:eastAsia="仿宋_GB2312" w:cs="Times New Roman"/>
          <w:color w:val="000000"/>
          <w:kern w:val="0"/>
          <w:sz w:val="32"/>
          <w:szCs w:val="32"/>
          <w:lang w:bidi="ar"/>
        </w:rPr>
        <w:t>元，执行率</w:t>
      </w:r>
      <w:r>
        <w:rPr>
          <w:rFonts w:hint="eastAsia" w:ascii="Times New Roman" w:hAnsi="Times New Roman" w:eastAsia="仿宋_GB2312" w:cs="Times New Roman"/>
          <w:color w:val="000000"/>
          <w:kern w:val="0"/>
          <w:sz w:val="32"/>
          <w:szCs w:val="32"/>
          <w:lang w:val="en-US" w:eastAsia="zh-CN" w:bidi="ar"/>
        </w:rPr>
        <w:t>100</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Times New Roman" w:hAnsi="Times New Roman" w:eastAsia="仿宋_GB2312" w:cs="Times New Roman"/>
          <w:color w:val="000000"/>
          <w:kern w:val="0"/>
          <w:sz w:val="32"/>
          <w:szCs w:val="32"/>
          <w:lang w:bidi="ar"/>
        </w:rPr>
        <w:t>。</w:t>
      </w:r>
    </w:p>
    <w:p w14:paraId="331730E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bidi="ar"/>
        </w:rPr>
      </w:pPr>
      <w:r>
        <w:rPr>
          <w:rFonts w:hint="eastAsia" w:ascii="Times New Roman" w:hAnsi="Times New Roman" w:eastAsia="仿宋_GB2312" w:cs="Times New Roman"/>
          <w:color w:val="000000"/>
          <w:kern w:val="0"/>
          <w:sz w:val="32"/>
          <w:szCs w:val="32"/>
          <w:lang w:eastAsia="zh-CN" w:bidi="ar"/>
        </w:rPr>
        <w:t>围绕执法工作事项，2021年行政综合执法工作经费25000元，用于开展环境卫生整治、购买执法记录仪等</w:t>
      </w:r>
      <w:r>
        <w:rPr>
          <w:rFonts w:hint="eastAsia"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eastAsia="zh-CN" w:bidi="ar"/>
        </w:rPr>
        <w:t>干部</w:t>
      </w:r>
      <w:r>
        <w:rPr>
          <w:rFonts w:hint="eastAsia" w:ascii="Times New Roman" w:hAnsi="Times New Roman" w:eastAsia="仿宋_GB2312" w:cs="Times New Roman"/>
          <w:color w:val="000000"/>
          <w:kern w:val="0"/>
          <w:sz w:val="32"/>
          <w:szCs w:val="32"/>
          <w:lang w:bidi="ar"/>
        </w:rPr>
        <w:t>群众满意率达9</w:t>
      </w:r>
      <w:r>
        <w:rPr>
          <w:rFonts w:hint="eastAsia" w:ascii="Times New Roman" w:hAnsi="Times New Roman" w:eastAsia="仿宋_GB2312" w:cs="Times New Roman"/>
          <w:color w:val="000000"/>
          <w:kern w:val="0"/>
          <w:sz w:val="32"/>
          <w:szCs w:val="32"/>
          <w:lang w:val="en-US" w:eastAsia="zh-CN" w:bidi="ar"/>
        </w:rPr>
        <w:t>5</w:t>
      </w:r>
      <w:r>
        <w:rPr>
          <w:rFonts w:hint="eastAsia" w:ascii="Times New Roman" w:hAnsi="Times New Roman" w:eastAsia="仿宋_GB2312" w:cs="Times New Roman"/>
          <w:color w:val="000000"/>
          <w:kern w:val="0"/>
          <w:sz w:val="32"/>
          <w:szCs w:val="32"/>
          <w:lang w:bidi="ar"/>
        </w:rPr>
        <w:t>%以上</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绩效无偏差</w:t>
      </w:r>
      <w:r>
        <w:rPr>
          <w:rFonts w:hint="eastAsia" w:ascii="Times New Roman" w:hAnsi="Times New Roman" w:eastAsia="仿宋_GB2312" w:cs="Times New Roman"/>
          <w:color w:val="000000"/>
          <w:kern w:val="0"/>
          <w:sz w:val="32"/>
          <w:szCs w:val="32"/>
          <w:lang w:eastAsia="zh-CN" w:bidi="ar"/>
        </w:rPr>
        <w:t>。</w:t>
      </w:r>
    </w:p>
    <w:p w14:paraId="51CE0896">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项目54：组建园区政务服务体系建设</w:t>
      </w:r>
    </w:p>
    <w:p w14:paraId="789EDF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仿宋_GB2312" w:hAnsi="Calibri" w:eastAsia="仿宋_GB2312" w:cs="仿宋_GB2312"/>
          <w:i w:val="0"/>
          <w:color w:val="auto"/>
          <w:kern w:val="0"/>
          <w:sz w:val="32"/>
          <w:szCs w:val="32"/>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年初预算20万元，已支付19.88万元，</w:t>
      </w:r>
      <w:r>
        <w:rPr>
          <w:rFonts w:hint="default" w:ascii="仿宋_GB2312" w:hAnsi="Calibri" w:eastAsia="仿宋_GB2312" w:cs="仿宋_GB2312"/>
          <w:i w:val="0"/>
          <w:color w:val="auto"/>
          <w:kern w:val="0"/>
          <w:sz w:val="32"/>
          <w:szCs w:val="32"/>
          <w:lang w:val="en-US" w:eastAsia="zh-CN" w:bidi="ar"/>
        </w:rPr>
        <w:t>未发生偏离绩效目标。</w:t>
      </w:r>
    </w:p>
    <w:p w14:paraId="2904C2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Calibri" w:eastAsia="仿宋_GB2312" w:cs="仿宋_GB2312"/>
          <w:i w:val="0"/>
          <w:color w:val="auto"/>
          <w:kern w:val="0"/>
          <w:sz w:val="32"/>
          <w:szCs w:val="32"/>
          <w:lang w:val="en-US" w:eastAsia="zh-CN" w:bidi="ar"/>
        </w:rPr>
      </w:pPr>
      <w:r>
        <w:rPr>
          <w:rFonts w:hint="eastAsia" w:ascii="仿宋_GB2312" w:hAnsi="Calibri" w:eastAsia="仿宋_GB2312" w:cs="仿宋_GB2312"/>
          <w:i w:val="0"/>
          <w:color w:val="auto"/>
          <w:kern w:val="0"/>
          <w:sz w:val="32"/>
          <w:szCs w:val="32"/>
          <w:lang w:val="en-US" w:eastAsia="zh-CN" w:bidi="ar"/>
        </w:rPr>
        <w:t>按照“统筹规划、整合资源、节约实用”的原则，对中川园区政务大厅、彩虹城中心社区便民大厅、栖霞中心社区便民大厅、中川镇便民大厅进行升级改造。根据《政务服务中心服务现场管理规范》（GB/T36112-2018）要求，结合实际，规范人员、空间、物品、秩序、设施设备等管理。合理划分大厅功能区域，为各窗口配备台式计算机、激光打印机、显示器外屏；便民服务区设置便民电脑及打印复印一体机；休息等候区设置座椅、饮水机。</w:t>
      </w:r>
    </w:p>
    <w:p w14:paraId="7035BA2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项目55：兰州新区中川园区经济发展社会承载力调查评价项目</w:t>
      </w:r>
    </w:p>
    <w:p w14:paraId="68B4C0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年初预算50万元，已支付20万元，预算执行率40%</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仿宋_GB2312" w:hAnsi="仿宋_GB2312" w:eastAsia="仿宋_GB2312" w:cs="仿宋_GB2312"/>
          <w:i w:val="0"/>
          <w:color w:val="auto"/>
          <w:kern w:val="0"/>
          <w:sz w:val="32"/>
          <w:szCs w:val="32"/>
          <w:highlight w:val="none"/>
          <w:u w:val="none"/>
          <w:lang w:val="en-US" w:eastAsia="zh-CN" w:bidi="ar"/>
        </w:rPr>
        <w:t>。</w:t>
      </w:r>
    </w:p>
    <w:p w14:paraId="3E6E85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default" w:ascii="仿宋_GB2312" w:hAnsi="仿宋_GB2312" w:eastAsia="仿宋_GB2312" w:cs="仿宋_GB2312"/>
          <w:i w:val="0"/>
          <w:color w:val="auto"/>
          <w:kern w:val="0"/>
          <w:sz w:val="32"/>
          <w:szCs w:val="32"/>
          <w:highlight w:val="none"/>
          <w:u w:val="none"/>
          <w:lang w:val="en-US" w:eastAsia="zh-CN" w:bidi="ar"/>
        </w:rPr>
        <w:t>为准确把握中川园区发展现状及经济社会发展趋势性特征，深刻认识园区发展面临的挑战和机遇，为园区经济社会发展宏观决策提供支撑，加快园区高质量发展，根据中川园区2018年第9次党政联席会议议定事项，</w:t>
      </w:r>
      <w:r>
        <w:rPr>
          <w:rFonts w:hint="eastAsia" w:ascii="仿宋_GB2312" w:hAnsi="仿宋_GB2312" w:eastAsia="仿宋_GB2312" w:cs="仿宋_GB2312"/>
          <w:i w:val="0"/>
          <w:color w:val="auto"/>
          <w:kern w:val="0"/>
          <w:sz w:val="32"/>
          <w:szCs w:val="32"/>
          <w:highlight w:val="none"/>
          <w:u w:val="none"/>
          <w:lang w:val="en-US" w:eastAsia="zh-CN" w:bidi="ar"/>
        </w:rPr>
        <w:t>园区经发局</w:t>
      </w:r>
      <w:r>
        <w:rPr>
          <w:rFonts w:hint="default" w:ascii="仿宋_GB2312" w:hAnsi="仿宋_GB2312" w:eastAsia="仿宋_GB2312" w:cs="仿宋_GB2312"/>
          <w:i w:val="0"/>
          <w:color w:val="auto"/>
          <w:kern w:val="0"/>
          <w:sz w:val="32"/>
          <w:szCs w:val="32"/>
          <w:highlight w:val="none"/>
          <w:u w:val="none"/>
          <w:lang w:val="en-US" w:eastAsia="zh-CN" w:bidi="ar"/>
        </w:rPr>
        <w:t>委托中国科学院地理科学与环境研究所编制《兰州新区中川园区经济发展社会承载能力调查报告》</w:t>
      </w:r>
      <w:r>
        <w:rPr>
          <w:rFonts w:hint="eastAsia" w:ascii="仿宋_GB2312" w:hAnsi="仿宋_GB2312" w:eastAsia="仿宋_GB2312" w:cs="仿宋_GB2312"/>
          <w:i w:val="0"/>
          <w:color w:val="auto"/>
          <w:kern w:val="0"/>
          <w:sz w:val="32"/>
          <w:szCs w:val="32"/>
          <w:highlight w:val="none"/>
          <w:u w:val="none"/>
          <w:lang w:val="en-US" w:eastAsia="zh-CN" w:bidi="ar"/>
        </w:rPr>
        <w:t>，</w:t>
      </w:r>
      <w:r>
        <w:rPr>
          <w:rFonts w:hint="default" w:ascii="仿宋_GB2312" w:hAnsi="仿宋_GB2312" w:eastAsia="仿宋_GB2312" w:cs="仿宋_GB2312"/>
          <w:i w:val="0"/>
          <w:color w:val="auto"/>
          <w:kern w:val="0"/>
          <w:sz w:val="32"/>
          <w:szCs w:val="32"/>
          <w:highlight w:val="none"/>
          <w:u w:val="none"/>
          <w:lang w:val="en-US" w:eastAsia="zh-CN" w:bidi="ar"/>
        </w:rPr>
        <w:t>合同签订后，根据合同约定，先行向中国科学院地理科学与环境研究所支付合同约定价款的40%，即50万元*40%=20万元。</w:t>
      </w:r>
      <w:r>
        <w:rPr>
          <w:rFonts w:hint="eastAsia" w:ascii="仿宋_GB2312" w:hAnsi="仿宋_GB2312" w:eastAsia="仿宋_GB2312" w:cs="仿宋_GB2312"/>
          <w:i w:val="0"/>
          <w:color w:val="auto"/>
          <w:kern w:val="0"/>
          <w:sz w:val="32"/>
          <w:szCs w:val="32"/>
          <w:highlight w:val="none"/>
          <w:u w:val="none"/>
          <w:lang w:val="en-US" w:eastAsia="zh-CN" w:bidi="ar"/>
        </w:rPr>
        <w:t>2021年7月，该项目已基本完成编制工作，待项目评审后按照合同约定支付剩余30万元，但因疫情等原因，该项目评审工作多次推迟，直至今日，仍未开展。</w:t>
      </w:r>
    </w:p>
    <w:p w14:paraId="7FC0B176">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项目56：园区“双创”示范基地专项活动经费</w:t>
      </w:r>
    </w:p>
    <w:p w14:paraId="78AC56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年初预算0.5万元，已支付0.5万元，</w:t>
      </w:r>
      <w:r>
        <w:rPr>
          <w:rFonts w:hint="default" w:ascii="仿宋_GB2312" w:hAnsi="Calibri" w:eastAsia="仿宋_GB2312" w:cs="仿宋_GB2312"/>
          <w:i w:val="0"/>
          <w:color w:val="auto"/>
          <w:kern w:val="0"/>
          <w:sz w:val="32"/>
          <w:szCs w:val="32"/>
          <w:lang w:val="en-US" w:eastAsia="zh-CN" w:bidi="ar"/>
        </w:rPr>
        <w:t>未发生偏离绩效目标。</w:t>
      </w:r>
    </w:p>
    <w:p w14:paraId="0734E5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hAnsi="仿宋_GB2312" w:eastAsia="仿宋_GB2312" w:cs="仿宋_GB2312"/>
          <w:i w:val="0"/>
          <w:color w:val="000000"/>
          <w:kern w:val="0"/>
          <w:sz w:val="32"/>
          <w:szCs w:val="32"/>
          <w:highlight w:val="none"/>
          <w:u w:val="none"/>
          <w:lang w:val="en-US" w:eastAsia="zh-CN" w:bidi="ar"/>
        </w:rPr>
        <w:t>主要用于印制双创工作宣传横幅、宣传折页，发放园区科技创新产业孵化器及重点工业企业。</w:t>
      </w:r>
    </w:p>
    <w:p w14:paraId="53DF5CC1">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项目57：机关党建经费</w:t>
      </w:r>
    </w:p>
    <w:p w14:paraId="5A687229">
      <w:pPr>
        <w:ind w:firstLine="640" w:firstLineChars="200"/>
        <w:rPr>
          <w:rFonts w:hint="eastAsia" w:ascii="仿宋_GB2312" w:eastAsia="仿宋_GB2312"/>
          <w:sz w:val="32"/>
          <w:szCs w:val="32"/>
        </w:rPr>
      </w:pPr>
      <w:r>
        <w:rPr>
          <w:rFonts w:hint="eastAsia" w:ascii="仿宋_GB2312" w:eastAsia="仿宋_GB2312"/>
          <w:sz w:val="32"/>
          <w:szCs w:val="32"/>
        </w:rPr>
        <w:t>项目全年共计拨款</w:t>
      </w:r>
      <w:r>
        <w:rPr>
          <w:rFonts w:hint="eastAsia" w:ascii="仿宋_GB2312" w:eastAsia="仿宋_GB2312"/>
          <w:sz w:val="32"/>
          <w:szCs w:val="32"/>
          <w:lang w:val="en-US" w:eastAsia="zh-CN"/>
        </w:rPr>
        <w:t>11.2</w:t>
      </w:r>
      <w:r>
        <w:rPr>
          <w:rFonts w:hint="eastAsia" w:ascii="仿宋_GB2312" w:eastAsia="仿宋_GB2312"/>
          <w:sz w:val="32"/>
          <w:szCs w:val="32"/>
        </w:rPr>
        <w:t>元，共计支出</w:t>
      </w:r>
      <w:r>
        <w:rPr>
          <w:rFonts w:hint="eastAsia" w:ascii="仿宋_GB2312" w:eastAsia="仿宋_GB2312"/>
          <w:sz w:val="32"/>
          <w:szCs w:val="32"/>
          <w:lang w:val="en-US" w:eastAsia="zh-CN"/>
        </w:rPr>
        <w:t>11.2</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p>
    <w:p w14:paraId="5F7EB2EC">
      <w:pPr>
        <w:ind w:firstLine="640" w:firstLineChars="200"/>
        <w:rPr>
          <w:rFonts w:hint="eastAsia" w:ascii="仿宋_GB2312" w:eastAsia="仿宋_GB2312"/>
          <w:sz w:val="32"/>
          <w:szCs w:val="32"/>
        </w:rPr>
      </w:pPr>
      <w:r>
        <w:rPr>
          <w:rFonts w:hint="eastAsia" w:ascii="仿宋_GB2312" w:eastAsia="仿宋_GB2312"/>
          <w:sz w:val="32"/>
          <w:szCs w:val="32"/>
        </w:rPr>
        <w:t>通过</w:t>
      </w:r>
      <w:r>
        <w:rPr>
          <w:rFonts w:hint="eastAsia" w:ascii="仿宋_GB2312" w:eastAsia="仿宋_GB2312"/>
          <w:sz w:val="32"/>
          <w:szCs w:val="32"/>
          <w:lang w:eastAsia="zh-CN"/>
        </w:rPr>
        <w:t>新建机关党员活动中心，印刷党员学习笔记、开展主题党日活动、参观红色教育基地、观看红色电影等学习教育方式</w:t>
      </w:r>
      <w:r>
        <w:rPr>
          <w:rFonts w:hint="eastAsia" w:ascii="仿宋_GB2312" w:eastAsia="仿宋_GB2312"/>
          <w:sz w:val="32"/>
          <w:szCs w:val="32"/>
        </w:rPr>
        <w:t>，使</w:t>
      </w:r>
      <w:r>
        <w:rPr>
          <w:rFonts w:hint="eastAsia" w:ascii="仿宋_GB2312" w:eastAsia="仿宋_GB2312"/>
          <w:sz w:val="32"/>
          <w:szCs w:val="32"/>
          <w:lang w:eastAsia="zh-CN"/>
        </w:rPr>
        <w:t>机关党员干部素质能力进一步得到提升</w:t>
      </w:r>
      <w:r>
        <w:rPr>
          <w:rFonts w:hint="eastAsia" w:ascii="仿宋_GB2312" w:eastAsia="仿宋_GB2312"/>
          <w:sz w:val="32"/>
          <w:szCs w:val="32"/>
        </w:rPr>
        <w:t>。</w:t>
      </w:r>
      <w:r>
        <w:rPr>
          <w:rFonts w:hint="eastAsia" w:ascii="仿宋_GB2312" w:eastAsia="仿宋_GB2312"/>
          <w:sz w:val="32"/>
          <w:szCs w:val="32"/>
          <w:lang w:eastAsia="zh-CN"/>
        </w:rPr>
        <w:t>机关党员干部</w:t>
      </w:r>
      <w:r>
        <w:rPr>
          <w:rFonts w:hint="eastAsia" w:ascii="仿宋_GB2312" w:eastAsia="仿宋_GB2312"/>
          <w:sz w:val="32"/>
          <w:szCs w:val="32"/>
        </w:rPr>
        <w:t>满意率达95%以上。</w:t>
      </w:r>
      <w:r>
        <w:rPr>
          <w:rFonts w:hint="default" w:ascii="仿宋_GB2312" w:hAnsi="Calibri" w:eastAsia="仿宋_GB2312" w:cs="仿宋_GB2312"/>
          <w:i w:val="0"/>
          <w:color w:val="auto"/>
          <w:kern w:val="0"/>
          <w:sz w:val="32"/>
          <w:szCs w:val="32"/>
          <w:lang w:val="en-US" w:eastAsia="zh-CN" w:bidi="ar"/>
        </w:rPr>
        <w:t>未发生偏离绩效目标。</w:t>
      </w:r>
    </w:p>
    <w:p w14:paraId="490ED450">
      <w:pPr>
        <w:ind w:firstLine="643" w:firstLineChars="200"/>
        <w:rPr>
          <w:rFonts w:hint="eastAsia" w:ascii="楷体_GB2312" w:eastAsia="楷体_GB2312"/>
          <w:b/>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项目58：</w:t>
      </w:r>
      <w:r>
        <w:rPr>
          <w:rFonts w:hint="eastAsia" w:ascii="楷体_GB2312" w:eastAsia="楷体_GB2312"/>
          <w:b/>
          <w:sz w:val="32"/>
          <w:szCs w:val="32"/>
        </w:rPr>
        <w:t>精神文明创建经费</w:t>
      </w:r>
    </w:p>
    <w:p w14:paraId="501DB9AE">
      <w:pPr>
        <w:ind w:firstLine="640" w:firstLineChars="200"/>
        <w:rPr>
          <w:rFonts w:hint="eastAsia" w:ascii="仿宋_GB2312" w:eastAsia="仿宋_GB2312"/>
          <w:sz w:val="32"/>
          <w:szCs w:val="32"/>
        </w:rPr>
      </w:pPr>
      <w:r>
        <w:rPr>
          <w:rFonts w:hint="eastAsia" w:ascii="仿宋_GB2312" w:eastAsia="仿宋_GB2312"/>
          <w:sz w:val="32"/>
          <w:szCs w:val="32"/>
        </w:rPr>
        <w:t>项目全年共计拨款</w:t>
      </w:r>
      <w:r>
        <w:rPr>
          <w:rFonts w:hint="eastAsia" w:ascii="仿宋_GB2312" w:eastAsia="仿宋_GB2312"/>
          <w:sz w:val="32"/>
          <w:szCs w:val="32"/>
          <w:lang w:val="en-US" w:eastAsia="zh-CN"/>
        </w:rPr>
        <w:t>5万</w:t>
      </w:r>
      <w:r>
        <w:rPr>
          <w:rFonts w:hint="eastAsia" w:ascii="仿宋_GB2312" w:eastAsia="仿宋_GB2312"/>
          <w:sz w:val="32"/>
          <w:szCs w:val="32"/>
        </w:rPr>
        <w:t>元，共计支出</w:t>
      </w:r>
      <w:r>
        <w:rPr>
          <w:rFonts w:hint="eastAsia" w:ascii="仿宋_GB2312" w:eastAsia="仿宋_GB2312"/>
          <w:sz w:val="32"/>
          <w:szCs w:val="32"/>
          <w:lang w:val="en-US" w:eastAsia="zh-CN"/>
        </w:rPr>
        <w:t>5万</w:t>
      </w:r>
      <w:r>
        <w:rPr>
          <w:rFonts w:hint="eastAsia" w:ascii="仿宋_GB2312" w:eastAsia="仿宋_GB2312"/>
          <w:sz w:val="32"/>
          <w:szCs w:val="32"/>
        </w:rPr>
        <w:t>元，执行率</w:t>
      </w:r>
      <w:r>
        <w:rPr>
          <w:rFonts w:hint="eastAsia" w:ascii="仿宋_GB2312" w:eastAsia="仿宋_GB2312"/>
          <w:sz w:val="32"/>
          <w:szCs w:val="32"/>
          <w:lang w:val="en-US" w:eastAsia="zh-CN"/>
        </w:rPr>
        <w:t>99.9</w:t>
      </w:r>
      <w:r>
        <w:rPr>
          <w:rFonts w:hint="eastAsia" w:ascii="仿宋_GB2312" w:eastAsia="仿宋_GB2312"/>
          <w:sz w:val="32"/>
          <w:szCs w:val="32"/>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p>
    <w:p w14:paraId="7E35E8D0">
      <w:pPr>
        <w:ind w:firstLine="640" w:firstLineChars="200"/>
        <w:rPr>
          <w:rFonts w:hint="eastAsia" w:ascii="仿宋_GB2312" w:eastAsia="仿宋_GB2312"/>
          <w:sz w:val="32"/>
          <w:szCs w:val="32"/>
        </w:rPr>
      </w:pPr>
      <w:r>
        <w:rPr>
          <w:rFonts w:hint="eastAsia" w:ascii="仿宋_GB2312" w:eastAsia="仿宋_GB2312"/>
          <w:sz w:val="32"/>
          <w:szCs w:val="32"/>
        </w:rPr>
        <w:t>全年共计拨付中川镇、2个中心社区创建文明城市工作经费</w:t>
      </w:r>
      <w:r>
        <w:rPr>
          <w:rFonts w:hint="eastAsia" w:ascii="仿宋_GB2312" w:eastAsia="仿宋_GB2312"/>
          <w:sz w:val="32"/>
          <w:szCs w:val="32"/>
          <w:lang w:val="en-US" w:eastAsia="zh-CN"/>
        </w:rPr>
        <w:t>21500</w:t>
      </w:r>
      <w:r>
        <w:rPr>
          <w:rFonts w:hint="eastAsia" w:ascii="仿宋_GB2312" w:eastAsia="仿宋_GB2312"/>
          <w:sz w:val="32"/>
          <w:szCs w:val="32"/>
        </w:rPr>
        <w:t>元，印制文明城市创建</w:t>
      </w:r>
      <w:r>
        <w:rPr>
          <w:rFonts w:hint="eastAsia" w:ascii="仿宋_GB2312" w:eastAsia="仿宋_GB2312"/>
          <w:sz w:val="32"/>
          <w:szCs w:val="32"/>
          <w:lang w:eastAsia="zh-CN"/>
        </w:rPr>
        <w:t>志愿马甲</w:t>
      </w:r>
      <w:r>
        <w:rPr>
          <w:rFonts w:hint="eastAsia" w:ascii="仿宋_GB2312" w:eastAsia="仿宋_GB2312"/>
          <w:sz w:val="32"/>
          <w:szCs w:val="32"/>
        </w:rPr>
        <w:t>28419.92元，各类经费拨付足额及时，各类物品制作及时、质量合格，各类活动按时开展正常。通过开展专项整治，专题活动，辖区环境卫生水平得到有效改善、辖区精神文明水平得到有效提升，辖区群众满意率达95%以上。</w:t>
      </w:r>
    </w:p>
    <w:p w14:paraId="2BC30B11">
      <w:pPr>
        <w:ind w:firstLine="640" w:firstLineChars="200"/>
        <w:rPr>
          <w:rFonts w:hint="eastAsia"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w:t>
      </w:r>
      <w:r>
        <w:rPr>
          <w:rFonts w:hint="eastAsia" w:ascii="仿宋_GB2312" w:eastAsia="仿宋_GB2312"/>
          <w:sz w:val="32"/>
          <w:szCs w:val="32"/>
        </w:rPr>
        <w:t>是部分活动实际支出</w:t>
      </w:r>
      <w:r>
        <w:rPr>
          <w:rFonts w:hint="eastAsia" w:ascii="仿宋_GB2312" w:eastAsia="仿宋_GB2312"/>
          <w:sz w:val="32"/>
          <w:szCs w:val="32"/>
          <w:lang w:eastAsia="zh-CN"/>
        </w:rPr>
        <w:t>多</w:t>
      </w:r>
      <w:r>
        <w:rPr>
          <w:rFonts w:hint="eastAsia" w:ascii="仿宋_GB2312" w:eastAsia="仿宋_GB2312"/>
          <w:sz w:val="32"/>
          <w:szCs w:val="32"/>
        </w:rPr>
        <w:t>于预算，导致部分经费</w:t>
      </w:r>
      <w:r>
        <w:rPr>
          <w:rFonts w:hint="eastAsia" w:ascii="仿宋_GB2312" w:eastAsia="仿宋_GB2312"/>
          <w:sz w:val="32"/>
          <w:szCs w:val="32"/>
          <w:lang w:eastAsia="zh-CN"/>
        </w:rPr>
        <w:t>不足</w:t>
      </w:r>
      <w:r>
        <w:rPr>
          <w:rFonts w:hint="eastAsia" w:ascii="仿宋_GB2312" w:eastAsia="仿宋_GB2312"/>
          <w:sz w:val="32"/>
          <w:szCs w:val="32"/>
        </w:rPr>
        <w:t>。下一步，将严格落实预算制度，确保预算经费和实际支出相符合。</w:t>
      </w:r>
    </w:p>
    <w:p w14:paraId="53D42643">
      <w:pPr>
        <w:ind w:firstLine="643" w:firstLineChars="200"/>
        <w:rPr>
          <w:rFonts w:hint="eastAsia" w:ascii="楷体_GB2312" w:eastAsia="楷体_GB2312"/>
          <w:b/>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项目59：</w:t>
      </w:r>
      <w:r>
        <w:rPr>
          <w:rFonts w:hint="eastAsia" w:ascii="楷体_GB2312" w:eastAsia="楷体_GB2312"/>
          <w:b/>
          <w:sz w:val="32"/>
          <w:szCs w:val="32"/>
        </w:rPr>
        <w:t>民族统战侨务经费</w:t>
      </w:r>
    </w:p>
    <w:p w14:paraId="4715E767">
      <w:pPr>
        <w:ind w:firstLine="640" w:firstLineChars="200"/>
        <w:rPr>
          <w:rFonts w:hint="eastAsia" w:ascii="仿宋_GB2312" w:eastAsia="仿宋_GB2312"/>
          <w:sz w:val="32"/>
          <w:szCs w:val="32"/>
        </w:rPr>
      </w:pPr>
      <w:r>
        <w:rPr>
          <w:rFonts w:hint="eastAsia" w:ascii="仿宋_GB2312" w:eastAsia="仿宋_GB2312"/>
          <w:sz w:val="32"/>
          <w:szCs w:val="32"/>
        </w:rPr>
        <w:t>项目全年共计拨款</w:t>
      </w:r>
      <w:r>
        <w:rPr>
          <w:rFonts w:hint="eastAsia" w:ascii="仿宋_GB2312" w:eastAsia="仿宋_GB2312"/>
          <w:sz w:val="32"/>
          <w:szCs w:val="32"/>
          <w:lang w:val="en-US" w:eastAsia="zh-CN"/>
        </w:rPr>
        <w:t>1万</w:t>
      </w:r>
      <w:r>
        <w:rPr>
          <w:rFonts w:hint="eastAsia" w:ascii="仿宋_GB2312" w:eastAsia="仿宋_GB2312"/>
          <w:sz w:val="32"/>
          <w:szCs w:val="32"/>
        </w:rPr>
        <w:t>元，共计支出</w:t>
      </w:r>
      <w:r>
        <w:rPr>
          <w:rFonts w:hint="eastAsia" w:ascii="仿宋_GB2312" w:eastAsia="仿宋_GB2312"/>
          <w:sz w:val="32"/>
          <w:szCs w:val="32"/>
          <w:lang w:val="en-US" w:eastAsia="zh-CN"/>
        </w:rPr>
        <w:t>0.4万</w:t>
      </w:r>
      <w:r>
        <w:rPr>
          <w:rFonts w:hint="eastAsia" w:ascii="仿宋_GB2312" w:eastAsia="仿宋_GB2312"/>
          <w:sz w:val="32"/>
          <w:szCs w:val="32"/>
        </w:rPr>
        <w:t>元，执行率</w:t>
      </w:r>
      <w:r>
        <w:rPr>
          <w:rFonts w:hint="eastAsia" w:ascii="仿宋_GB2312" w:eastAsia="仿宋_GB2312"/>
          <w:sz w:val="32"/>
          <w:szCs w:val="32"/>
          <w:lang w:val="en-US" w:eastAsia="zh-CN"/>
        </w:rPr>
        <w:t>40</w:t>
      </w:r>
      <w:r>
        <w:rPr>
          <w:rFonts w:hint="eastAsia" w:ascii="仿宋_GB2312" w:eastAsia="仿宋_GB2312"/>
          <w:sz w:val="32"/>
          <w:szCs w:val="32"/>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仿宋_GB2312" w:eastAsia="仿宋_GB2312"/>
          <w:sz w:val="32"/>
          <w:szCs w:val="32"/>
        </w:rPr>
        <w:t>。</w:t>
      </w:r>
    </w:p>
    <w:p w14:paraId="150B7E69">
      <w:pPr>
        <w:ind w:firstLine="640" w:firstLineChars="200"/>
        <w:rPr>
          <w:rFonts w:hint="eastAsia" w:ascii="仿宋_GB2312" w:eastAsia="仿宋_GB2312"/>
          <w:sz w:val="32"/>
          <w:szCs w:val="32"/>
        </w:rPr>
      </w:pPr>
      <w:r>
        <w:rPr>
          <w:rFonts w:hint="eastAsia" w:ascii="仿宋_GB2312" w:eastAsia="仿宋_GB2312"/>
          <w:sz w:val="32"/>
          <w:szCs w:val="32"/>
        </w:rPr>
        <w:t>全面推进社区民族团结进步事业全面发展，积极开展民族团结进步示范社区创建活动，巩固社区各民族群众平等、团结、互助、和谐的社会主义民族关系</w:t>
      </w:r>
      <w:r>
        <w:rPr>
          <w:rFonts w:hint="eastAsia" w:ascii="仿宋_GB2312" w:eastAsia="仿宋_GB2312"/>
          <w:sz w:val="32"/>
          <w:szCs w:val="32"/>
          <w:lang w:eastAsia="zh-CN"/>
        </w:rPr>
        <w:t>，为</w:t>
      </w:r>
      <w:r>
        <w:rPr>
          <w:rFonts w:hint="eastAsia" w:ascii="仿宋_GB2312" w:eastAsia="仿宋_GB2312"/>
          <w:sz w:val="32"/>
          <w:szCs w:val="32"/>
        </w:rPr>
        <w:t>创建市级民族团结进步示范社区</w:t>
      </w:r>
      <w:r>
        <w:rPr>
          <w:rFonts w:hint="eastAsia" w:ascii="仿宋_GB2312" w:eastAsia="仿宋_GB2312"/>
          <w:sz w:val="32"/>
          <w:szCs w:val="32"/>
          <w:lang w:eastAsia="zh-CN"/>
        </w:rPr>
        <w:t>做展板2块</w:t>
      </w:r>
      <w:r>
        <w:rPr>
          <w:rFonts w:hint="eastAsia" w:ascii="仿宋_GB2312" w:eastAsia="仿宋_GB2312"/>
          <w:sz w:val="32"/>
          <w:szCs w:val="32"/>
        </w:rPr>
        <w:t>。</w:t>
      </w:r>
    </w:p>
    <w:p w14:paraId="595F2DA2">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主要问题是，由于疫情影响，偏离预期目标，慰问宗教教职人员</w:t>
      </w:r>
      <w:r>
        <w:rPr>
          <w:rFonts w:hint="eastAsia" w:ascii="仿宋_GB2312" w:eastAsia="仿宋_GB2312"/>
          <w:sz w:val="32"/>
          <w:szCs w:val="32"/>
        </w:rPr>
        <w:t>项目</w:t>
      </w:r>
      <w:r>
        <w:rPr>
          <w:rFonts w:hint="eastAsia" w:ascii="仿宋_GB2312" w:eastAsia="仿宋_GB2312"/>
          <w:sz w:val="32"/>
          <w:szCs w:val="32"/>
          <w:lang w:eastAsia="zh-CN"/>
        </w:rPr>
        <w:t>在</w:t>
      </w:r>
      <w:r>
        <w:rPr>
          <w:rFonts w:hint="eastAsia" w:ascii="仿宋_GB2312" w:eastAsia="仿宋_GB2312"/>
          <w:sz w:val="32"/>
          <w:szCs w:val="32"/>
          <w:lang w:val="en-US" w:eastAsia="zh-CN"/>
        </w:rPr>
        <w:t>2022年1月开展</w:t>
      </w:r>
      <w:r>
        <w:rPr>
          <w:rFonts w:hint="eastAsia" w:ascii="仿宋_GB2312" w:eastAsia="仿宋_GB2312"/>
          <w:sz w:val="32"/>
          <w:szCs w:val="32"/>
        </w:rPr>
        <w:t>。</w:t>
      </w:r>
    </w:p>
    <w:p w14:paraId="536A005D">
      <w:pPr>
        <w:ind w:left="638" w:leftChars="304" w:firstLine="0" w:firstLineChars="0"/>
        <w:rPr>
          <w:rFonts w:hint="eastAsia" w:ascii="楷体_GB2312" w:eastAsia="楷体_GB2312"/>
          <w:b/>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项目60：</w:t>
      </w:r>
      <w:r>
        <w:rPr>
          <w:rFonts w:hint="eastAsia" w:ascii="楷体_GB2312" w:eastAsia="楷体_GB2312"/>
          <w:b/>
          <w:sz w:val="32"/>
          <w:szCs w:val="32"/>
        </w:rPr>
        <w:t>妇联经费</w:t>
      </w:r>
    </w:p>
    <w:p w14:paraId="503A345B">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1万</w:t>
      </w:r>
      <w:r>
        <w:rPr>
          <w:rFonts w:hint="eastAsia" w:ascii="仿宋_GB2312" w:eastAsia="仿宋_GB2312"/>
          <w:sz w:val="32"/>
          <w:szCs w:val="32"/>
        </w:rPr>
        <w:t>元，财政拨款</w:t>
      </w:r>
      <w:r>
        <w:rPr>
          <w:rFonts w:hint="eastAsia" w:ascii="仿宋_GB2312" w:eastAsia="仿宋_GB2312"/>
          <w:sz w:val="32"/>
          <w:szCs w:val="32"/>
          <w:lang w:val="en-US" w:eastAsia="zh-CN"/>
        </w:rPr>
        <w:t>1万</w:t>
      </w:r>
      <w:r>
        <w:rPr>
          <w:rFonts w:hint="eastAsia" w:ascii="仿宋_GB2312" w:eastAsia="仿宋_GB2312"/>
          <w:sz w:val="32"/>
          <w:szCs w:val="32"/>
        </w:rPr>
        <w:t>元，支出</w:t>
      </w:r>
      <w:r>
        <w:rPr>
          <w:rFonts w:hint="eastAsia" w:ascii="仿宋_GB2312" w:eastAsia="仿宋_GB2312"/>
          <w:sz w:val="32"/>
          <w:szCs w:val="32"/>
          <w:lang w:val="en-US" w:eastAsia="zh-CN"/>
        </w:rPr>
        <w:t>1万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仿宋_GB2312" w:eastAsia="仿宋_GB2312"/>
          <w:sz w:val="32"/>
          <w:szCs w:val="32"/>
        </w:rPr>
        <w:t>。</w:t>
      </w:r>
    </w:p>
    <w:p w14:paraId="782DD55E">
      <w:pPr>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年中川园区妇联开展宣传、广场舞</w:t>
      </w:r>
      <w:r>
        <w:rPr>
          <w:rFonts w:hint="eastAsia" w:ascii="仿宋_GB2312" w:eastAsia="仿宋_GB2312"/>
          <w:sz w:val="32"/>
          <w:szCs w:val="32"/>
          <w:lang w:eastAsia="zh-CN"/>
        </w:rPr>
        <w:t>比赛，慰问留守困难儿童</w:t>
      </w:r>
      <w:r>
        <w:rPr>
          <w:rFonts w:hint="eastAsia" w:ascii="仿宋_GB2312" w:eastAsia="仿宋_GB2312"/>
          <w:sz w:val="32"/>
          <w:szCs w:val="32"/>
        </w:rPr>
        <w:t>等活动，切实</w:t>
      </w:r>
      <w:r>
        <w:rPr>
          <w:rFonts w:hint="eastAsia" w:ascii="仿宋_GB2312" w:eastAsia="仿宋_GB2312"/>
          <w:sz w:val="32"/>
          <w:szCs w:val="32"/>
          <w:lang w:eastAsia="zh-CN"/>
        </w:rPr>
        <w:t>发挥了</w:t>
      </w:r>
      <w:r>
        <w:rPr>
          <w:rFonts w:hint="eastAsia" w:ascii="仿宋_GB2312" w:eastAsia="仿宋_GB2312"/>
          <w:sz w:val="32"/>
          <w:szCs w:val="32"/>
        </w:rPr>
        <w:t>服务中心工作</w:t>
      </w:r>
      <w:r>
        <w:rPr>
          <w:rFonts w:hint="eastAsia" w:ascii="仿宋_GB2312" w:eastAsia="仿宋_GB2312"/>
          <w:sz w:val="32"/>
          <w:szCs w:val="32"/>
          <w:lang w:eastAsia="zh-CN"/>
        </w:rPr>
        <w:t>作用，维护妇女儿童权益</w:t>
      </w:r>
      <w:r>
        <w:rPr>
          <w:rFonts w:hint="eastAsia" w:ascii="仿宋_GB2312" w:eastAsia="仿宋_GB2312"/>
          <w:sz w:val="32"/>
          <w:szCs w:val="32"/>
        </w:rPr>
        <w:t>，辖区群众满意率达95%以上。</w:t>
      </w:r>
    </w:p>
    <w:p w14:paraId="769A9CAA">
      <w:pPr>
        <w:ind w:firstLine="640" w:firstLineChars="200"/>
        <w:rPr>
          <w:rFonts w:hint="eastAsia"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w:t>
      </w:r>
      <w:r>
        <w:rPr>
          <w:rFonts w:hint="eastAsia" w:ascii="仿宋_GB2312" w:eastAsia="仿宋_GB2312"/>
          <w:sz w:val="32"/>
          <w:szCs w:val="32"/>
        </w:rPr>
        <w:t>是开展群众性活动</w:t>
      </w:r>
      <w:r>
        <w:rPr>
          <w:rFonts w:hint="eastAsia" w:ascii="仿宋_GB2312" w:eastAsia="仿宋_GB2312"/>
          <w:sz w:val="32"/>
          <w:szCs w:val="32"/>
          <w:lang w:eastAsia="zh-CN"/>
        </w:rPr>
        <w:t>不够丰富，</w:t>
      </w:r>
      <w:r>
        <w:rPr>
          <w:rFonts w:hint="eastAsia" w:ascii="仿宋_GB2312" w:eastAsia="仿宋_GB2312"/>
          <w:sz w:val="32"/>
          <w:szCs w:val="32"/>
        </w:rPr>
        <w:t>下一步，将积极谋划开展群众性</w:t>
      </w:r>
      <w:r>
        <w:rPr>
          <w:rFonts w:hint="eastAsia" w:ascii="仿宋_GB2312" w:eastAsia="仿宋_GB2312"/>
          <w:sz w:val="32"/>
          <w:szCs w:val="32"/>
          <w:lang w:eastAsia="zh-CN"/>
        </w:rPr>
        <w:t>文化</w:t>
      </w:r>
      <w:r>
        <w:rPr>
          <w:rFonts w:hint="eastAsia" w:ascii="仿宋_GB2312" w:eastAsia="仿宋_GB2312"/>
          <w:sz w:val="32"/>
          <w:szCs w:val="32"/>
        </w:rPr>
        <w:t>活动，切实提高辖区精神文明水平。</w:t>
      </w:r>
    </w:p>
    <w:p w14:paraId="7A58E072">
      <w:pPr>
        <w:ind w:left="638" w:leftChars="304" w:firstLine="0" w:firstLineChars="0"/>
        <w:rPr>
          <w:rFonts w:hint="eastAsia" w:ascii="楷体_GB2312" w:eastAsia="楷体_GB2312"/>
          <w:b/>
          <w:sz w:val="32"/>
          <w:szCs w:val="32"/>
          <w:lang w:eastAsia="zh-CN"/>
        </w:rPr>
      </w:pPr>
      <w:r>
        <w:rPr>
          <w:rFonts w:hint="eastAsia" w:ascii="楷体_GB2312" w:hAnsi="楷体_GB2312" w:eastAsia="楷体_GB2312" w:cs="楷体_GB2312"/>
          <w:b/>
          <w:bCs/>
          <w:i w:val="0"/>
          <w:color w:val="auto"/>
          <w:kern w:val="0"/>
          <w:sz w:val="32"/>
          <w:szCs w:val="32"/>
          <w:highlight w:val="none"/>
          <w:u w:val="none"/>
          <w:lang w:val="en-US" w:eastAsia="zh-CN" w:bidi="ar"/>
        </w:rPr>
        <w:t>项目61：</w:t>
      </w:r>
      <w:r>
        <w:rPr>
          <w:rFonts w:hint="eastAsia" w:ascii="楷体_GB2312" w:eastAsia="楷体_GB2312"/>
          <w:b/>
          <w:sz w:val="32"/>
          <w:szCs w:val="32"/>
          <w:lang w:eastAsia="zh-CN"/>
        </w:rPr>
        <w:t>共青团</w:t>
      </w:r>
      <w:r>
        <w:rPr>
          <w:rFonts w:hint="eastAsia" w:ascii="楷体_GB2312" w:eastAsia="楷体_GB2312"/>
          <w:b/>
          <w:sz w:val="32"/>
          <w:szCs w:val="32"/>
        </w:rPr>
        <w:t>经费</w:t>
      </w:r>
    </w:p>
    <w:p w14:paraId="6611511B">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1万</w:t>
      </w:r>
      <w:r>
        <w:rPr>
          <w:rFonts w:hint="eastAsia" w:ascii="仿宋_GB2312" w:eastAsia="仿宋_GB2312"/>
          <w:sz w:val="32"/>
          <w:szCs w:val="32"/>
        </w:rPr>
        <w:t>元，财政拨款</w:t>
      </w:r>
      <w:r>
        <w:rPr>
          <w:rFonts w:hint="eastAsia" w:ascii="仿宋_GB2312" w:eastAsia="仿宋_GB2312"/>
          <w:sz w:val="32"/>
          <w:szCs w:val="32"/>
          <w:lang w:val="en-US" w:eastAsia="zh-CN"/>
        </w:rPr>
        <w:t>1万</w:t>
      </w:r>
      <w:r>
        <w:rPr>
          <w:rFonts w:hint="eastAsia" w:ascii="仿宋_GB2312" w:eastAsia="仿宋_GB2312"/>
          <w:sz w:val="32"/>
          <w:szCs w:val="32"/>
        </w:rPr>
        <w:t>元，支出</w:t>
      </w:r>
      <w:r>
        <w:rPr>
          <w:rFonts w:hint="eastAsia" w:ascii="仿宋_GB2312" w:eastAsia="仿宋_GB2312"/>
          <w:sz w:val="32"/>
          <w:szCs w:val="32"/>
          <w:lang w:val="en-US" w:eastAsia="zh-CN"/>
        </w:rPr>
        <w:t>1万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仿宋_GB2312" w:eastAsia="仿宋_GB2312"/>
          <w:sz w:val="32"/>
          <w:szCs w:val="32"/>
        </w:rPr>
        <w:t>。</w:t>
      </w:r>
    </w:p>
    <w:p w14:paraId="6B8E7165">
      <w:pPr>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年中川园区</w:t>
      </w:r>
      <w:r>
        <w:rPr>
          <w:rFonts w:hint="eastAsia" w:ascii="仿宋_GB2312" w:eastAsia="仿宋_GB2312"/>
          <w:sz w:val="32"/>
          <w:szCs w:val="32"/>
          <w:lang w:eastAsia="zh-CN"/>
        </w:rPr>
        <w:t>团委</w:t>
      </w:r>
      <w:r>
        <w:rPr>
          <w:rFonts w:hint="eastAsia" w:ascii="仿宋_GB2312" w:eastAsia="仿宋_GB2312"/>
          <w:sz w:val="32"/>
          <w:szCs w:val="32"/>
        </w:rPr>
        <w:t>开展</w:t>
      </w:r>
      <w:r>
        <w:rPr>
          <w:rFonts w:hint="eastAsia" w:ascii="仿宋_GB2312" w:eastAsia="仿宋_GB2312"/>
          <w:sz w:val="32"/>
          <w:szCs w:val="32"/>
          <w:lang w:eastAsia="zh-CN"/>
        </w:rPr>
        <w:t>庆祝建党一百年合唱比赛，慰问留守困难儿童</w:t>
      </w:r>
      <w:r>
        <w:rPr>
          <w:rFonts w:hint="eastAsia" w:ascii="仿宋_GB2312" w:eastAsia="仿宋_GB2312"/>
          <w:sz w:val="32"/>
          <w:szCs w:val="32"/>
        </w:rPr>
        <w:t>等活动，切实</w:t>
      </w:r>
      <w:r>
        <w:rPr>
          <w:rFonts w:hint="eastAsia" w:ascii="仿宋_GB2312" w:eastAsia="仿宋_GB2312"/>
          <w:sz w:val="32"/>
          <w:szCs w:val="32"/>
          <w:lang w:eastAsia="zh-CN"/>
        </w:rPr>
        <w:t>发挥了</w:t>
      </w:r>
      <w:r>
        <w:rPr>
          <w:rFonts w:hint="eastAsia" w:ascii="仿宋_GB2312" w:eastAsia="仿宋_GB2312"/>
          <w:sz w:val="32"/>
          <w:szCs w:val="32"/>
        </w:rPr>
        <w:t>服务中心工作</w:t>
      </w:r>
      <w:r>
        <w:rPr>
          <w:rFonts w:hint="eastAsia" w:ascii="仿宋_GB2312" w:eastAsia="仿宋_GB2312"/>
          <w:sz w:val="32"/>
          <w:szCs w:val="32"/>
          <w:lang w:eastAsia="zh-CN"/>
        </w:rPr>
        <w:t>作用，发扬了青年团员作用，</w:t>
      </w:r>
      <w:r>
        <w:rPr>
          <w:rFonts w:hint="eastAsia" w:ascii="仿宋_GB2312" w:eastAsia="仿宋_GB2312"/>
          <w:sz w:val="32"/>
          <w:szCs w:val="32"/>
        </w:rPr>
        <w:t>辖区群众满意率达95%以上。</w:t>
      </w:r>
    </w:p>
    <w:p w14:paraId="28357858">
      <w:pPr>
        <w:ind w:firstLine="640" w:firstLineChars="200"/>
        <w:rPr>
          <w:rFonts w:hint="eastAsia"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w:t>
      </w:r>
      <w:r>
        <w:rPr>
          <w:rFonts w:hint="eastAsia" w:ascii="仿宋_GB2312" w:eastAsia="仿宋_GB2312"/>
          <w:sz w:val="32"/>
          <w:szCs w:val="32"/>
        </w:rPr>
        <w:t>是开展</w:t>
      </w:r>
      <w:r>
        <w:rPr>
          <w:rFonts w:hint="eastAsia" w:ascii="仿宋_GB2312" w:eastAsia="仿宋_GB2312"/>
          <w:sz w:val="32"/>
          <w:szCs w:val="32"/>
          <w:lang w:eastAsia="zh-CN"/>
        </w:rPr>
        <w:t>团员</w:t>
      </w:r>
      <w:r>
        <w:rPr>
          <w:rFonts w:hint="eastAsia" w:ascii="仿宋_GB2312" w:eastAsia="仿宋_GB2312"/>
          <w:sz w:val="32"/>
          <w:szCs w:val="32"/>
        </w:rPr>
        <w:t>性活动</w:t>
      </w:r>
      <w:r>
        <w:rPr>
          <w:rFonts w:hint="eastAsia" w:ascii="仿宋_GB2312" w:eastAsia="仿宋_GB2312"/>
          <w:sz w:val="32"/>
          <w:szCs w:val="32"/>
          <w:lang w:eastAsia="zh-CN"/>
        </w:rPr>
        <w:t>不够丰富，</w:t>
      </w:r>
      <w:r>
        <w:rPr>
          <w:rFonts w:hint="eastAsia" w:ascii="仿宋_GB2312" w:eastAsia="仿宋_GB2312"/>
          <w:sz w:val="32"/>
          <w:szCs w:val="32"/>
        </w:rPr>
        <w:t>下一步，将积极谋划开展群众性</w:t>
      </w:r>
      <w:r>
        <w:rPr>
          <w:rFonts w:hint="eastAsia" w:ascii="仿宋_GB2312" w:eastAsia="仿宋_GB2312"/>
          <w:sz w:val="32"/>
          <w:szCs w:val="32"/>
          <w:lang w:eastAsia="zh-CN"/>
        </w:rPr>
        <w:t>文化</w:t>
      </w:r>
      <w:r>
        <w:rPr>
          <w:rFonts w:hint="eastAsia" w:ascii="仿宋_GB2312" w:eastAsia="仿宋_GB2312"/>
          <w:sz w:val="32"/>
          <w:szCs w:val="32"/>
        </w:rPr>
        <w:t>活动，切实提高辖区精神文明水平。</w:t>
      </w:r>
    </w:p>
    <w:p w14:paraId="264239C7">
      <w:pPr>
        <w:ind w:firstLine="643" w:firstLineChars="200"/>
        <w:rPr>
          <w:rFonts w:hint="eastAsia" w:ascii="楷体_GB2312" w:eastAsia="楷体_GB2312"/>
          <w:b/>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项目62：</w:t>
      </w:r>
      <w:r>
        <w:rPr>
          <w:rFonts w:hint="eastAsia" w:ascii="楷体_GB2312" w:eastAsia="楷体_GB2312"/>
          <w:b/>
          <w:sz w:val="32"/>
          <w:szCs w:val="32"/>
        </w:rPr>
        <w:t>文体队经费</w:t>
      </w:r>
    </w:p>
    <w:p w14:paraId="5D5C8CC0">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1万</w:t>
      </w:r>
      <w:r>
        <w:rPr>
          <w:rFonts w:hint="eastAsia" w:ascii="仿宋_GB2312" w:eastAsia="仿宋_GB2312"/>
          <w:sz w:val="32"/>
          <w:szCs w:val="32"/>
        </w:rPr>
        <w:t>元，财政拨款</w:t>
      </w:r>
      <w:r>
        <w:rPr>
          <w:rFonts w:hint="eastAsia" w:ascii="仿宋_GB2312" w:eastAsia="仿宋_GB2312"/>
          <w:sz w:val="32"/>
          <w:szCs w:val="32"/>
          <w:lang w:val="en-US" w:eastAsia="zh-CN"/>
        </w:rPr>
        <w:t>1万</w:t>
      </w:r>
      <w:r>
        <w:rPr>
          <w:rFonts w:hint="eastAsia" w:ascii="仿宋_GB2312" w:eastAsia="仿宋_GB2312"/>
          <w:sz w:val="32"/>
          <w:szCs w:val="32"/>
        </w:rPr>
        <w:t>元，支出</w:t>
      </w:r>
      <w:r>
        <w:rPr>
          <w:rFonts w:hint="eastAsia" w:ascii="仿宋_GB2312" w:eastAsia="仿宋_GB2312"/>
          <w:sz w:val="32"/>
          <w:szCs w:val="32"/>
          <w:lang w:val="en-US" w:eastAsia="zh-CN"/>
        </w:rPr>
        <w:t>1万</w:t>
      </w:r>
      <w:r>
        <w:rPr>
          <w:rFonts w:hint="eastAsia" w:ascii="仿宋_GB2312" w:eastAsia="仿宋_GB2312"/>
          <w:sz w:val="32"/>
          <w:szCs w:val="32"/>
        </w:rPr>
        <w:t>元，执行率</w:t>
      </w:r>
      <w:r>
        <w:rPr>
          <w:rFonts w:hint="eastAsia" w:ascii="仿宋_GB2312" w:eastAsia="仿宋_GB2312"/>
          <w:sz w:val="32"/>
          <w:szCs w:val="32"/>
          <w:lang w:val="en-US" w:eastAsia="zh-CN"/>
        </w:rPr>
        <w:t>100</w:t>
      </w:r>
      <w:r>
        <w:rPr>
          <w:rFonts w:hint="eastAsia" w:ascii="仿宋_GB2312" w:eastAsia="仿宋_GB2312"/>
          <w:sz w:val="32"/>
          <w:szCs w:val="32"/>
        </w:rPr>
        <w:t>%</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未发生偏离绩效目标。</w:t>
      </w:r>
      <w:r>
        <w:rPr>
          <w:rFonts w:hint="eastAsia" w:ascii="仿宋_GB2312" w:eastAsia="仿宋_GB2312"/>
          <w:sz w:val="32"/>
          <w:szCs w:val="32"/>
        </w:rPr>
        <w:t>。</w:t>
      </w:r>
    </w:p>
    <w:p w14:paraId="0590951F">
      <w:pPr>
        <w:keepNext w:val="0"/>
        <w:keepLines w:val="0"/>
        <w:pageBreakBefore w:val="0"/>
        <w:widowControl w:val="0"/>
        <w:numPr>
          <w:ilvl w:val="0"/>
          <w:numId w:val="0"/>
        </w:numPr>
        <w:tabs>
          <w:tab w:val="right" w:pos="8843"/>
        </w:tabs>
        <w:kinsoku/>
        <w:wordWrap/>
        <w:overflowPunct/>
        <w:topLinePunct w:val="0"/>
        <w:autoSpaceDE/>
        <w:autoSpaceDN/>
        <w:bidi w:val="0"/>
        <w:adjustRightInd/>
        <w:snapToGrid/>
        <w:spacing w:line="620" w:lineRule="exact"/>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lang w:eastAsia="zh-CN"/>
        </w:rPr>
        <w:t>　　此项经费是丰富园区机关干部职工业余生活，</w:t>
      </w:r>
      <w:r>
        <w:rPr>
          <w:rFonts w:hint="eastAsia" w:ascii="仿宋_GB2312" w:hAnsi="仿宋_GB2312" w:eastAsia="仿宋_GB2312" w:cs="仿宋_GB2312"/>
          <w:sz w:val="32"/>
          <w:szCs w:val="32"/>
          <w:lang w:val="en-US" w:eastAsia="zh-CN"/>
        </w:rPr>
        <w:t>活跃园区女职工文化生活，增强集体组织力、凝聚力和战斗力，以良好的身体素质和精神面貌为</w:t>
      </w:r>
      <w:r>
        <w:rPr>
          <w:rFonts w:hint="eastAsia" w:eastAsia="仿宋_GB2312" w:cs="仿宋_GB2312"/>
          <w:sz w:val="32"/>
          <w:szCs w:val="32"/>
          <w:lang w:eastAsia="zh-CN"/>
        </w:rPr>
        <w:t>推动园区高质量发展发挥好积极作用</w:t>
      </w:r>
      <w:r>
        <w:rPr>
          <w:rFonts w:hint="eastAsia" w:ascii="仿宋_GB2312" w:hAnsi="仿宋_GB2312" w:eastAsia="仿宋_GB2312" w:cs="仿宋_GB2312"/>
          <w:sz w:val="32"/>
          <w:szCs w:val="32"/>
          <w:lang w:val="en-US" w:eastAsia="zh-CN"/>
        </w:rPr>
        <w:t>。</w:t>
      </w:r>
    </w:p>
    <w:p w14:paraId="3F140A33">
      <w:pPr>
        <w:ind w:firstLine="640" w:firstLineChars="200"/>
        <w:rPr>
          <w:rFonts w:hint="eastAsia"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w:t>
      </w:r>
      <w:r>
        <w:rPr>
          <w:rFonts w:hint="eastAsia" w:ascii="仿宋_GB2312" w:eastAsia="仿宋_GB2312"/>
          <w:sz w:val="32"/>
          <w:szCs w:val="32"/>
        </w:rPr>
        <w:t>是</w:t>
      </w:r>
      <w:r>
        <w:rPr>
          <w:rFonts w:hint="eastAsia" w:ascii="仿宋_GB2312" w:eastAsia="仿宋_GB2312"/>
          <w:sz w:val="32"/>
          <w:szCs w:val="32"/>
          <w:lang w:eastAsia="zh-CN"/>
        </w:rPr>
        <w:t>活动不够丰富，园区干部职工满意度不是特别高</w:t>
      </w:r>
      <w:r>
        <w:rPr>
          <w:rFonts w:hint="eastAsia" w:ascii="仿宋_GB2312" w:eastAsia="仿宋_GB2312"/>
          <w:sz w:val="32"/>
          <w:szCs w:val="32"/>
        </w:rPr>
        <w:t>。</w:t>
      </w:r>
    </w:p>
    <w:p w14:paraId="6FD1400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63</w:t>
      </w:r>
      <w:r>
        <w:rPr>
          <w:rFonts w:hint="eastAsia" w:ascii="仿宋_GB2312" w:hAnsi="仿宋_GB2312" w:eastAsia="仿宋_GB2312" w:cs="仿宋_GB2312"/>
          <w:b/>
          <w:bCs/>
          <w:sz w:val="32"/>
          <w:szCs w:val="32"/>
        </w:rPr>
        <w:t>：档案管理经费及党群服务中心提升改造</w:t>
      </w:r>
    </w:p>
    <w:p w14:paraId="4FC04ADE">
      <w:pPr>
        <w:keepNext w:val="0"/>
        <w:keepLines w:val="0"/>
        <w:pageBreakBefore w:val="0"/>
        <w:widowControl w:val="0"/>
        <w:numPr>
          <w:ilvl w:val="0"/>
          <w:numId w:val="0"/>
        </w:numPr>
        <w:tabs>
          <w:tab w:val="right" w:pos="8843"/>
        </w:tabs>
        <w:kinsoku/>
        <w:wordWrap/>
        <w:overflowPunct/>
        <w:topLinePunct w:val="0"/>
        <w:autoSpaceDE/>
        <w:autoSpaceDN/>
        <w:bidi w:val="0"/>
        <w:adjustRightInd/>
        <w:snapToGrid/>
        <w:spacing w:line="6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项目全年预算</w:t>
      </w:r>
      <w:r>
        <w:rPr>
          <w:rFonts w:hint="eastAsia" w:ascii="仿宋_GB2312" w:eastAsia="仿宋_GB2312"/>
          <w:sz w:val="32"/>
          <w:szCs w:val="32"/>
          <w:lang w:eastAsia="zh-CN"/>
        </w:rPr>
        <w:t>20万元，共计支出0万元，执行率0%。</w:t>
      </w:r>
    </w:p>
    <w:p w14:paraId="074584B9">
      <w:pPr>
        <w:keepNext w:val="0"/>
        <w:keepLines w:val="0"/>
        <w:pageBreakBefore w:val="0"/>
        <w:widowControl w:val="0"/>
        <w:numPr>
          <w:ilvl w:val="0"/>
          <w:numId w:val="0"/>
        </w:numPr>
        <w:tabs>
          <w:tab w:val="right" w:pos="8843"/>
        </w:tabs>
        <w:kinsoku/>
        <w:wordWrap/>
        <w:overflowPunct/>
        <w:topLinePunct w:val="0"/>
        <w:autoSpaceDE/>
        <w:autoSpaceDN/>
        <w:bidi w:val="0"/>
        <w:adjustRightInd/>
        <w:snapToGrid/>
        <w:spacing w:line="620" w:lineRule="exact"/>
        <w:textAlignment w:val="auto"/>
        <w:rPr>
          <w:rFonts w:hint="eastAsia" w:ascii="仿宋_GB2312" w:hAnsi="仿宋_GB2312" w:eastAsia="仿宋_GB2312" w:cs="仿宋_GB2312"/>
          <w:b/>
          <w:bCs/>
          <w:sz w:val="32"/>
          <w:szCs w:val="32"/>
        </w:rPr>
      </w:pPr>
      <w:r>
        <w:rPr>
          <w:rFonts w:hint="eastAsia" w:ascii="仿宋_GB2312" w:eastAsia="仿宋_GB2312"/>
          <w:sz w:val="32"/>
          <w:szCs w:val="32"/>
          <w:lang w:eastAsia="zh-CN"/>
        </w:rPr>
        <w:t xml:space="preserve">因新区组织部未下放干部档案管理权限，因此标准化档案室暂时未建，另外按照党支部建设标准化要求，结合工作实际，对兰石家园、火家湾、新安社区党群服务中心和何家梁村村级办公阵地进行了提升改造，经费用党支部示范点建设改造经费支出，该笔资金都在预算中期调整时上缴国库。 </w:t>
      </w:r>
      <w:r>
        <w:rPr>
          <w:rFonts w:hint="eastAsia" w:ascii="仿宋_GB2312" w:hAnsi="仿宋_GB2312" w:eastAsia="仿宋_GB2312" w:cs="仿宋_GB2312"/>
          <w:b/>
          <w:bCs/>
          <w:sz w:val="32"/>
          <w:szCs w:val="32"/>
        </w:rPr>
        <w:t xml:space="preserve">  </w:t>
      </w:r>
    </w:p>
    <w:p w14:paraId="5D460B9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64</w:t>
      </w:r>
      <w:r>
        <w:rPr>
          <w:rFonts w:hint="eastAsia" w:ascii="仿宋_GB2312" w:hAnsi="仿宋_GB2312" w:eastAsia="仿宋_GB2312" w:cs="仿宋_GB2312"/>
          <w:b/>
          <w:bCs/>
          <w:sz w:val="32"/>
          <w:szCs w:val="32"/>
        </w:rPr>
        <w:t>：园区党建经费</w:t>
      </w:r>
    </w:p>
    <w:p w14:paraId="16CD0A45">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ascii="仿宋_GB2312" w:hAnsi="仿宋_GB2312" w:eastAsia="仿宋_GB2312" w:cs="仿宋_GB2312"/>
          <w:color w:val="000000"/>
          <w:kern w:val="0"/>
          <w:sz w:val="32"/>
          <w:szCs w:val="32"/>
        </w:rPr>
      </w:pPr>
      <w:r>
        <w:rPr>
          <w:rFonts w:hint="eastAsia" w:ascii="仿宋_GB2312" w:eastAsia="仿宋_GB2312"/>
          <w:sz w:val="32"/>
          <w:szCs w:val="32"/>
        </w:rPr>
        <w:t>项目全年预算</w:t>
      </w:r>
      <w:r>
        <w:rPr>
          <w:rFonts w:hint="eastAsia" w:ascii="仿宋_GB2312" w:hAnsi="仿宋_GB2312" w:eastAsia="仿宋_GB2312" w:cs="仿宋_GB2312"/>
          <w:color w:val="000000"/>
          <w:kern w:val="0"/>
          <w:sz w:val="32"/>
          <w:szCs w:val="32"/>
          <w:lang w:val="en-US" w:eastAsia="zh-CN"/>
        </w:rPr>
        <w:t>5万</w:t>
      </w:r>
      <w:r>
        <w:rPr>
          <w:rFonts w:hint="eastAsia" w:ascii="仿宋_GB2312" w:hAnsi="仿宋_GB2312" w:eastAsia="仿宋_GB2312" w:cs="仿宋_GB2312"/>
          <w:color w:val="000000"/>
          <w:kern w:val="0"/>
          <w:sz w:val="32"/>
          <w:szCs w:val="32"/>
        </w:rPr>
        <w:t>元，共计支出</w:t>
      </w:r>
      <w:r>
        <w:rPr>
          <w:rFonts w:hint="eastAsia" w:ascii="仿宋_GB2312" w:hAnsi="仿宋_GB2312" w:eastAsia="仿宋_GB2312" w:cs="仿宋_GB2312"/>
          <w:color w:val="000000"/>
          <w:kern w:val="0"/>
          <w:sz w:val="32"/>
          <w:szCs w:val="32"/>
          <w:lang w:val="en-US" w:eastAsia="zh-CN"/>
        </w:rPr>
        <w:t>3.0578万</w:t>
      </w:r>
      <w:r>
        <w:rPr>
          <w:rFonts w:hint="eastAsia" w:ascii="仿宋_GB2312" w:hAnsi="仿宋_GB2312" w:eastAsia="仿宋_GB2312" w:cs="仿宋_GB2312"/>
          <w:color w:val="000000"/>
          <w:kern w:val="0"/>
          <w:sz w:val="32"/>
          <w:szCs w:val="32"/>
        </w:rPr>
        <w:t>元，执行率</w:t>
      </w:r>
      <w:r>
        <w:rPr>
          <w:rFonts w:hint="eastAsia" w:ascii="仿宋_GB2312" w:hAnsi="仿宋_GB2312" w:eastAsia="仿宋_GB2312" w:cs="仿宋_GB2312"/>
          <w:color w:val="000000"/>
          <w:kern w:val="0"/>
          <w:sz w:val="32"/>
          <w:szCs w:val="32"/>
          <w:lang w:val="en-US" w:eastAsia="zh-CN"/>
        </w:rPr>
        <w:t>61.1</w:t>
      </w:r>
      <w:r>
        <w:rPr>
          <w:rFonts w:hint="eastAsia" w:ascii="仿宋_GB2312" w:hAnsi="仿宋_GB2312" w:eastAsia="仿宋_GB2312" w:cs="仿宋_GB2312"/>
          <w:color w:val="000000"/>
          <w:kern w:val="0"/>
          <w:sz w:val="32"/>
          <w:szCs w:val="32"/>
        </w:rPr>
        <w:t>%</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绩效无偏差</w:t>
      </w:r>
      <w:r>
        <w:rPr>
          <w:rFonts w:hint="eastAsia" w:ascii="仿宋_GB2312" w:hAnsi="仿宋_GB2312" w:eastAsia="仿宋_GB2312" w:cs="仿宋_GB2312"/>
          <w:color w:val="000000"/>
          <w:kern w:val="0"/>
          <w:sz w:val="32"/>
          <w:szCs w:val="32"/>
        </w:rPr>
        <w:t>。</w:t>
      </w:r>
    </w:p>
    <w:p w14:paraId="05C48200">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通过印刷党员学习笔记</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举办入党积极分子培训班、基层党建培训班、“光荣在党50周年纪念章”颁发仪式</w:t>
      </w:r>
      <w:r>
        <w:rPr>
          <w:rFonts w:hint="eastAsia" w:ascii="仿宋_GB2312" w:hAnsi="仿宋_GB2312" w:eastAsia="仿宋_GB2312" w:cs="仿宋_GB2312"/>
          <w:color w:val="000000"/>
          <w:kern w:val="0"/>
          <w:sz w:val="32"/>
          <w:szCs w:val="32"/>
        </w:rPr>
        <w:t>等学习教育方式，使</w:t>
      </w:r>
      <w:r>
        <w:rPr>
          <w:rFonts w:hint="eastAsia" w:ascii="仿宋_GB2312" w:hAnsi="仿宋_GB2312" w:eastAsia="仿宋_GB2312" w:cs="仿宋_GB2312"/>
          <w:color w:val="000000"/>
          <w:kern w:val="0"/>
          <w:sz w:val="32"/>
          <w:szCs w:val="32"/>
          <w:lang w:val="en-US" w:eastAsia="zh-CN"/>
        </w:rPr>
        <w:t>园区</w:t>
      </w:r>
      <w:r>
        <w:rPr>
          <w:rFonts w:hint="eastAsia" w:ascii="仿宋_GB2312" w:hAnsi="仿宋_GB2312" w:eastAsia="仿宋_GB2312" w:cs="仿宋_GB2312"/>
          <w:color w:val="000000"/>
          <w:kern w:val="0"/>
          <w:sz w:val="32"/>
          <w:szCs w:val="32"/>
        </w:rPr>
        <w:t>党员素质能力进一步得到提升</w:t>
      </w:r>
      <w:r>
        <w:rPr>
          <w:rFonts w:hint="eastAsia" w:ascii="仿宋_GB2312" w:hAnsi="仿宋_GB2312" w:eastAsia="仿宋_GB2312" w:cs="仿宋_GB2312"/>
          <w:color w:val="000000"/>
          <w:kern w:val="0"/>
          <w:sz w:val="32"/>
          <w:szCs w:val="32"/>
          <w:lang w:eastAsia="zh-CN"/>
        </w:rPr>
        <w:t>。</w:t>
      </w:r>
    </w:p>
    <w:p w14:paraId="5F7CDB9A">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全年</w:t>
      </w:r>
      <w:r>
        <w:rPr>
          <w:rFonts w:hint="eastAsia" w:ascii="仿宋_GB2312" w:hAnsi="仿宋_GB2312" w:eastAsia="仿宋_GB2312" w:cs="仿宋_GB2312"/>
          <w:color w:val="000000"/>
          <w:kern w:val="0"/>
          <w:sz w:val="32"/>
          <w:szCs w:val="32"/>
          <w:lang w:val="en-US" w:eastAsia="zh-CN"/>
        </w:rPr>
        <w:t>举办入党积极分子培训班</w:t>
      </w:r>
      <w:r>
        <w:rPr>
          <w:rFonts w:hint="eastAsia" w:ascii="仿宋_GB2312" w:hAnsi="仿宋_GB2312" w:eastAsia="仿宋_GB2312" w:cs="仿宋_GB2312"/>
          <w:color w:val="000000"/>
          <w:kern w:val="0"/>
          <w:sz w:val="32"/>
          <w:szCs w:val="32"/>
        </w:rPr>
        <w:t>支出6</w:t>
      </w:r>
      <w:r>
        <w:rPr>
          <w:rFonts w:hint="eastAsia" w:ascii="仿宋_GB2312" w:hAnsi="仿宋_GB2312" w:eastAsia="仿宋_GB2312" w:cs="仿宋_GB2312"/>
          <w:color w:val="000000"/>
          <w:kern w:val="0"/>
          <w:sz w:val="32"/>
          <w:szCs w:val="32"/>
          <w:lang w:val="en-US" w:eastAsia="zh-CN"/>
        </w:rPr>
        <w:t>650</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光荣在党50年</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纪念章颁发仪式</w:t>
      </w:r>
      <w:r>
        <w:rPr>
          <w:rFonts w:hint="eastAsia" w:ascii="仿宋_GB2312" w:hAnsi="仿宋_GB2312" w:eastAsia="仿宋_GB2312" w:cs="仿宋_GB2312"/>
          <w:color w:val="000000"/>
          <w:kern w:val="0"/>
          <w:sz w:val="32"/>
          <w:szCs w:val="32"/>
        </w:rPr>
        <w:t>支</w:t>
      </w:r>
      <w:r>
        <w:rPr>
          <w:rFonts w:hint="eastAsia" w:ascii="仿宋_GB2312" w:hAnsi="仿宋_GB2312" w:eastAsia="仿宋_GB2312" w:cs="仿宋_GB2312"/>
          <w:color w:val="000000"/>
          <w:kern w:val="0"/>
          <w:sz w:val="32"/>
          <w:szCs w:val="32"/>
          <w:lang w:val="en-US" w:eastAsia="zh-CN"/>
        </w:rPr>
        <w:t>出7780</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val="en-US" w:eastAsia="zh-CN"/>
        </w:rPr>
        <w:t>购买各类党建办公用品</w:t>
      </w:r>
      <w:r>
        <w:rPr>
          <w:rFonts w:hint="eastAsia" w:ascii="仿宋_GB2312" w:hAnsi="仿宋_GB2312" w:eastAsia="仿宋_GB2312" w:cs="仿宋_GB2312"/>
          <w:color w:val="000000"/>
          <w:kern w:val="0"/>
          <w:sz w:val="32"/>
          <w:szCs w:val="32"/>
        </w:rPr>
        <w:t>支出</w:t>
      </w:r>
      <w:r>
        <w:rPr>
          <w:rFonts w:hint="eastAsia" w:ascii="仿宋_GB2312" w:hAnsi="仿宋_GB2312" w:eastAsia="仿宋_GB2312" w:cs="仿宋_GB2312"/>
          <w:color w:val="000000"/>
          <w:kern w:val="0"/>
          <w:sz w:val="32"/>
          <w:szCs w:val="32"/>
          <w:lang w:val="en-US" w:eastAsia="zh-CN"/>
        </w:rPr>
        <w:t>1748</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val="en-US" w:eastAsia="zh-CN"/>
        </w:rPr>
        <w:t>举办基层党建培训班</w:t>
      </w:r>
      <w:r>
        <w:rPr>
          <w:rFonts w:hint="eastAsia" w:ascii="仿宋_GB2312" w:hAnsi="仿宋_GB2312" w:eastAsia="仿宋_GB2312" w:cs="仿宋_GB2312"/>
          <w:color w:val="000000"/>
          <w:kern w:val="0"/>
          <w:sz w:val="32"/>
          <w:szCs w:val="32"/>
        </w:rPr>
        <w:t>支出14</w:t>
      </w:r>
      <w:r>
        <w:rPr>
          <w:rFonts w:hint="eastAsia" w:ascii="仿宋_GB2312" w:hAnsi="仿宋_GB2312" w:eastAsia="仿宋_GB2312" w:cs="仿宋_GB2312"/>
          <w:color w:val="000000"/>
          <w:kern w:val="0"/>
          <w:sz w:val="32"/>
          <w:szCs w:val="32"/>
          <w:lang w:val="en-US" w:eastAsia="zh-CN"/>
        </w:rPr>
        <w:t>400</w:t>
      </w:r>
      <w:r>
        <w:rPr>
          <w:rFonts w:hint="eastAsia" w:ascii="仿宋_GB2312" w:hAnsi="仿宋_GB2312" w:eastAsia="仿宋_GB2312" w:cs="仿宋_GB2312"/>
          <w:color w:val="000000"/>
          <w:kern w:val="0"/>
          <w:sz w:val="32"/>
          <w:szCs w:val="32"/>
        </w:rPr>
        <w:t>元。通过开展党员学习教育</w:t>
      </w:r>
      <w:r>
        <w:rPr>
          <w:rFonts w:hint="eastAsia" w:ascii="仿宋_GB2312" w:hAnsi="仿宋_GB2312" w:eastAsia="仿宋_GB2312" w:cs="仿宋_GB2312"/>
          <w:color w:val="000000"/>
          <w:kern w:val="0"/>
          <w:sz w:val="32"/>
          <w:szCs w:val="32"/>
          <w:lang w:val="en-US" w:eastAsia="zh-CN"/>
        </w:rPr>
        <w:t>及“光荣在党50年”纪念章颁发仪式活动</w:t>
      </w:r>
      <w:r>
        <w:rPr>
          <w:rFonts w:hint="eastAsia" w:ascii="仿宋_GB2312" w:hAnsi="仿宋_GB2312" w:eastAsia="仿宋_GB2312" w:cs="仿宋_GB2312"/>
          <w:color w:val="000000"/>
          <w:kern w:val="0"/>
          <w:sz w:val="32"/>
          <w:szCs w:val="32"/>
        </w:rPr>
        <w:t>，使</w:t>
      </w:r>
      <w:r>
        <w:rPr>
          <w:rFonts w:hint="eastAsia" w:ascii="仿宋_GB2312" w:hAnsi="仿宋_GB2312" w:eastAsia="仿宋_GB2312" w:cs="仿宋_GB2312"/>
          <w:color w:val="000000"/>
          <w:kern w:val="0"/>
          <w:sz w:val="32"/>
          <w:szCs w:val="32"/>
          <w:lang w:val="en-US" w:eastAsia="zh-CN"/>
        </w:rPr>
        <w:t>园区党</w:t>
      </w:r>
      <w:r>
        <w:rPr>
          <w:rFonts w:hint="eastAsia" w:ascii="仿宋_GB2312" w:hAnsi="仿宋_GB2312" w:eastAsia="仿宋_GB2312" w:cs="仿宋_GB2312"/>
          <w:color w:val="000000"/>
          <w:kern w:val="0"/>
          <w:sz w:val="32"/>
          <w:szCs w:val="32"/>
        </w:rPr>
        <w:t>建</w:t>
      </w:r>
      <w:r>
        <w:rPr>
          <w:rFonts w:hint="eastAsia" w:ascii="仿宋_GB2312" w:hAnsi="仿宋_GB2312" w:eastAsia="仿宋_GB2312" w:cs="仿宋_GB2312"/>
          <w:color w:val="000000"/>
          <w:kern w:val="0"/>
          <w:sz w:val="32"/>
          <w:szCs w:val="32"/>
          <w:lang w:val="en-US" w:eastAsia="zh-CN"/>
        </w:rPr>
        <w:t>得</w:t>
      </w:r>
      <w:r>
        <w:rPr>
          <w:rFonts w:hint="eastAsia" w:ascii="仿宋_GB2312" w:hAnsi="仿宋_GB2312" w:eastAsia="仿宋_GB2312" w:cs="仿宋_GB2312"/>
          <w:color w:val="000000"/>
          <w:kern w:val="0"/>
          <w:sz w:val="32"/>
          <w:szCs w:val="32"/>
        </w:rPr>
        <w:t>到加强，党员理论水平和素质</w:t>
      </w:r>
      <w:r>
        <w:rPr>
          <w:rFonts w:hint="eastAsia" w:ascii="仿宋_GB2312" w:hAnsi="仿宋_GB2312" w:eastAsia="仿宋_GB2312" w:cs="仿宋_GB2312"/>
          <w:color w:val="000000"/>
          <w:kern w:val="0"/>
          <w:sz w:val="32"/>
          <w:szCs w:val="32"/>
          <w:lang w:val="en-US" w:eastAsia="zh-CN"/>
        </w:rPr>
        <w:t>普遍</w:t>
      </w:r>
      <w:r>
        <w:rPr>
          <w:rFonts w:hint="eastAsia" w:ascii="仿宋_GB2312" w:hAnsi="仿宋_GB2312" w:eastAsia="仿宋_GB2312" w:cs="仿宋_GB2312"/>
          <w:color w:val="000000"/>
          <w:kern w:val="0"/>
          <w:sz w:val="32"/>
          <w:szCs w:val="32"/>
        </w:rPr>
        <w:t>得到提升，党员干部满意率达95%以上。</w:t>
      </w:r>
    </w:p>
    <w:p w14:paraId="75086EDD">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rPr>
        <w:t>资金未支出的主要原因是</w:t>
      </w:r>
      <w:r>
        <w:rPr>
          <w:rFonts w:hint="eastAsia" w:ascii="仿宋_GB2312" w:hAnsi="仿宋_GB2312" w:eastAsia="仿宋_GB2312" w:cs="仿宋_GB2312"/>
          <w:color w:val="000000"/>
          <w:kern w:val="0"/>
          <w:sz w:val="32"/>
          <w:szCs w:val="32"/>
          <w:lang w:val="en-US" w:eastAsia="zh-CN"/>
        </w:rPr>
        <w:t>年底举办了乡村振兴主题培训班，资金用于老师的讲课费等培训费支出，待报账。</w:t>
      </w:r>
    </w:p>
    <w:p w14:paraId="44CE5390">
      <w:pPr>
        <w:pStyle w:val="2"/>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楷体_GB2312" w:eastAsia="楷体_GB2312" w:hAnsiTheme="minorHAnsi" w:cstheme="minorBidi"/>
          <w:b/>
          <w:kern w:val="2"/>
          <w:sz w:val="32"/>
          <w:szCs w:val="32"/>
          <w:lang w:val="en-US" w:eastAsia="zh-CN" w:bidi="ar-SA"/>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65</w:t>
      </w:r>
      <w:r>
        <w:rPr>
          <w:rFonts w:hint="eastAsia" w:ascii="楷体_GB2312" w:eastAsia="楷体_GB2312" w:hAnsiTheme="minorHAnsi" w:cstheme="minorBidi"/>
          <w:b/>
          <w:kern w:val="2"/>
          <w:sz w:val="32"/>
          <w:szCs w:val="32"/>
          <w:lang w:val="en-US" w:eastAsia="zh-CN" w:bidi="ar-SA"/>
        </w:rPr>
        <w:t>：党支部示范点建设及党员干部培训经费</w:t>
      </w:r>
    </w:p>
    <w:p w14:paraId="23D4BA50">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ascii="仿宋_GB2312" w:hAnsi="仿宋_GB2312" w:eastAsia="仿宋_GB2312" w:cs="仿宋_GB2312"/>
          <w:color w:val="000000"/>
          <w:kern w:val="0"/>
          <w:sz w:val="32"/>
          <w:szCs w:val="32"/>
        </w:rPr>
      </w:pPr>
      <w:r>
        <w:rPr>
          <w:rFonts w:hint="eastAsia" w:ascii="仿宋_GB2312" w:eastAsia="仿宋_GB2312"/>
          <w:sz w:val="32"/>
          <w:szCs w:val="32"/>
        </w:rPr>
        <w:t>项目全年预算</w:t>
      </w:r>
      <w:r>
        <w:rPr>
          <w:rFonts w:hint="eastAsia" w:ascii="仿宋_GB2312" w:hAnsi="仿宋_GB2312" w:eastAsia="仿宋_GB2312" w:cs="仿宋_GB2312"/>
          <w:color w:val="000000"/>
          <w:kern w:val="0"/>
          <w:sz w:val="32"/>
          <w:szCs w:val="32"/>
          <w:lang w:val="en-US" w:eastAsia="zh-CN"/>
        </w:rPr>
        <w:t>71.558万</w:t>
      </w:r>
      <w:r>
        <w:rPr>
          <w:rFonts w:hint="eastAsia" w:ascii="仿宋_GB2312" w:hAnsi="仿宋_GB2312" w:eastAsia="仿宋_GB2312" w:cs="仿宋_GB2312"/>
          <w:color w:val="000000"/>
          <w:kern w:val="0"/>
          <w:sz w:val="32"/>
          <w:szCs w:val="32"/>
        </w:rPr>
        <w:t>元，共计支出</w:t>
      </w:r>
      <w:r>
        <w:rPr>
          <w:rFonts w:hint="eastAsia" w:ascii="仿宋_GB2312" w:hAnsi="仿宋_GB2312" w:eastAsia="仿宋_GB2312" w:cs="仿宋_GB2312"/>
          <w:color w:val="000000"/>
          <w:kern w:val="0"/>
          <w:sz w:val="32"/>
          <w:szCs w:val="32"/>
          <w:lang w:val="en-US" w:eastAsia="zh-CN"/>
        </w:rPr>
        <w:t>71.558万</w:t>
      </w:r>
      <w:r>
        <w:rPr>
          <w:rFonts w:hint="eastAsia" w:ascii="仿宋_GB2312" w:hAnsi="仿宋_GB2312" w:eastAsia="仿宋_GB2312" w:cs="仿宋_GB2312"/>
          <w:color w:val="000000"/>
          <w:kern w:val="0"/>
          <w:sz w:val="32"/>
          <w:szCs w:val="32"/>
        </w:rPr>
        <w:t>元，执行率</w:t>
      </w:r>
      <w:r>
        <w:rPr>
          <w:rFonts w:hint="eastAsia" w:ascii="仿宋_GB2312" w:hAnsi="仿宋_GB2312" w:eastAsia="仿宋_GB2312" w:cs="仿宋_GB2312"/>
          <w:color w:val="000000"/>
          <w:kern w:val="0"/>
          <w:sz w:val="32"/>
          <w:szCs w:val="32"/>
          <w:lang w:val="en-US" w:eastAsia="zh-CN"/>
        </w:rPr>
        <w:t>100</w:t>
      </w:r>
      <w:r>
        <w:rPr>
          <w:rFonts w:hint="eastAsia" w:ascii="仿宋_GB2312" w:hAnsi="仿宋_GB2312" w:eastAsia="仿宋_GB2312" w:cs="仿宋_GB2312"/>
          <w:color w:val="000000"/>
          <w:kern w:val="0"/>
          <w:sz w:val="32"/>
          <w:szCs w:val="32"/>
        </w:rPr>
        <w:t>%</w:t>
      </w:r>
      <w:r>
        <w:rPr>
          <w:rFonts w:hint="eastAsia"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val="en-US" w:eastAsia="zh-CN" w:bidi="ar"/>
        </w:rPr>
        <w:t>绩效无偏差</w:t>
      </w:r>
      <w:r>
        <w:rPr>
          <w:rFonts w:hint="eastAsia" w:ascii="仿宋_GB2312" w:hAnsi="仿宋_GB2312" w:eastAsia="仿宋_GB2312" w:cs="仿宋_GB2312"/>
          <w:color w:val="000000"/>
          <w:kern w:val="0"/>
          <w:sz w:val="32"/>
          <w:szCs w:val="32"/>
        </w:rPr>
        <w:t>。</w:t>
      </w:r>
    </w:p>
    <w:p w14:paraId="12962CBF">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通过</w:t>
      </w:r>
      <w:r>
        <w:rPr>
          <w:rFonts w:hint="eastAsia" w:ascii="仿宋_GB2312" w:hAnsi="仿宋_GB2312" w:eastAsia="仿宋_GB2312" w:cs="仿宋_GB2312"/>
          <w:color w:val="000000"/>
          <w:kern w:val="0"/>
          <w:sz w:val="32"/>
          <w:szCs w:val="32"/>
          <w:lang w:val="en-US" w:eastAsia="zh-CN"/>
        </w:rPr>
        <w:t>举办干部职工春季培训班、专业技术人才继续教育培训</w:t>
      </w:r>
      <w:r>
        <w:rPr>
          <w:rFonts w:hint="eastAsia" w:ascii="仿宋_GB2312" w:hAnsi="仿宋_GB2312" w:eastAsia="仿宋_GB2312" w:cs="仿宋_GB2312"/>
          <w:color w:val="000000"/>
          <w:kern w:val="0"/>
          <w:sz w:val="32"/>
          <w:szCs w:val="32"/>
        </w:rPr>
        <w:t>等学习教育方式，使</w:t>
      </w:r>
      <w:r>
        <w:rPr>
          <w:rFonts w:hint="eastAsia" w:ascii="仿宋_GB2312" w:hAnsi="仿宋_GB2312" w:eastAsia="仿宋_GB2312" w:cs="仿宋_GB2312"/>
          <w:color w:val="000000"/>
          <w:kern w:val="0"/>
          <w:sz w:val="32"/>
          <w:szCs w:val="32"/>
          <w:lang w:val="en-US" w:eastAsia="zh-CN"/>
        </w:rPr>
        <w:t>园区干部业务知识及</w:t>
      </w:r>
      <w:r>
        <w:rPr>
          <w:rFonts w:hint="eastAsia" w:ascii="仿宋_GB2312" w:hAnsi="仿宋_GB2312" w:eastAsia="仿宋_GB2312" w:cs="仿宋_GB2312"/>
          <w:color w:val="000000"/>
          <w:kern w:val="0"/>
          <w:sz w:val="32"/>
          <w:szCs w:val="32"/>
        </w:rPr>
        <w:t>素质能力进一步得到提升</w:t>
      </w:r>
      <w:r>
        <w:rPr>
          <w:rFonts w:hint="eastAsia" w:ascii="仿宋_GB2312" w:hAnsi="仿宋_GB2312" w:eastAsia="仿宋_GB2312" w:cs="仿宋_GB2312"/>
          <w:color w:val="000000"/>
          <w:kern w:val="0"/>
          <w:sz w:val="32"/>
          <w:szCs w:val="32"/>
          <w:lang w:eastAsia="zh-CN"/>
        </w:rPr>
        <w:t>。</w:t>
      </w:r>
    </w:p>
    <w:p w14:paraId="426B792F">
      <w:pPr>
        <w:pStyle w:val="2"/>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hAnsi="仿宋_GB2312" w:eastAsia="仿宋_GB2312" w:cs="仿宋_GB2312"/>
          <w:color w:val="000000"/>
          <w:kern w:val="0"/>
          <w:sz w:val="32"/>
          <w:szCs w:val="32"/>
        </w:rPr>
        <w:t>全年</w:t>
      </w:r>
      <w:r>
        <w:rPr>
          <w:rFonts w:hint="eastAsia" w:ascii="仿宋_GB2312" w:hAnsi="仿宋_GB2312" w:eastAsia="仿宋_GB2312" w:cs="仿宋_GB2312"/>
          <w:color w:val="000000"/>
          <w:kern w:val="0"/>
          <w:sz w:val="32"/>
          <w:szCs w:val="32"/>
          <w:lang w:val="en-US" w:eastAsia="zh-CN"/>
        </w:rPr>
        <w:t>举办干部职工春季培训班</w:t>
      </w:r>
      <w:r>
        <w:rPr>
          <w:rFonts w:hint="eastAsia" w:ascii="仿宋_GB2312" w:hAnsi="仿宋_GB2312" w:eastAsia="仿宋_GB2312" w:cs="仿宋_GB2312"/>
          <w:color w:val="000000"/>
          <w:kern w:val="0"/>
          <w:sz w:val="32"/>
          <w:szCs w:val="32"/>
        </w:rPr>
        <w:t>支出</w:t>
      </w:r>
      <w:r>
        <w:rPr>
          <w:rFonts w:hint="eastAsia" w:ascii="仿宋_GB2312" w:hAnsi="仿宋_GB2312" w:eastAsia="仿宋_GB2312" w:cs="仿宋_GB2312"/>
          <w:color w:val="000000"/>
          <w:kern w:val="0"/>
          <w:sz w:val="32"/>
          <w:szCs w:val="32"/>
          <w:lang w:val="en-US" w:eastAsia="zh-CN"/>
        </w:rPr>
        <w:t>0.55万</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val="en-US" w:eastAsia="zh-CN"/>
        </w:rPr>
        <w:t>支付</w:t>
      </w:r>
      <w:r>
        <w:rPr>
          <w:rFonts w:hint="eastAsia" w:ascii="仿宋_GB2312" w:hAnsi="仿宋_GB2312" w:eastAsia="仿宋_GB2312" w:cs="仿宋_GB2312"/>
          <w:color w:val="000000"/>
          <w:kern w:val="0"/>
          <w:sz w:val="32"/>
          <w:szCs w:val="32"/>
        </w:rPr>
        <w:t>专业技术人员继续教育培训经费</w:t>
      </w:r>
      <w:r>
        <w:rPr>
          <w:rFonts w:hint="eastAsia" w:ascii="仿宋_GB2312" w:hAnsi="仿宋_GB2312" w:eastAsia="仿宋_GB2312" w:cs="仿宋_GB2312"/>
          <w:color w:val="000000"/>
          <w:kern w:val="0"/>
          <w:sz w:val="32"/>
          <w:szCs w:val="32"/>
          <w:lang w:val="en-US" w:eastAsia="zh-CN"/>
        </w:rPr>
        <w:t>1.008万</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val="en-US" w:eastAsia="zh-CN"/>
        </w:rPr>
        <w:t>拨付</w:t>
      </w:r>
      <w:r>
        <w:rPr>
          <w:rFonts w:hint="eastAsia" w:ascii="仿宋_GB2312" w:hAnsi="仿宋_GB2312" w:eastAsia="仿宋_GB2312" w:cs="仿宋_GB2312"/>
          <w:color w:val="000000"/>
          <w:kern w:val="0"/>
          <w:sz w:val="32"/>
          <w:szCs w:val="32"/>
        </w:rPr>
        <w:t>村（社区）办公阵地提升改造经费</w:t>
      </w:r>
      <w:r>
        <w:rPr>
          <w:rFonts w:hint="eastAsia" w:ascii="仿宋_GB2312" w:hAnsi="仿宋_GB2312" w:eastAsia="仿宋_GB2312" w:cs="仿宋_GB2312"/>
          <w:color w:val="000000"/>
          <w:kern w:val="0"/>
          <w:sz w:val="32"/>
          <w:szCs w:val="32"/>
          <w:lang w:val="en-US" w:eastAsia="zh-CN"/>
        </w:rPr>
        <w:t>70万元（其中彩虹城中心社区50万元，中川镇20万元），</w:t>
      </w:r>
      <w:r>
        <w:rPr>
          <w:rFonts w:hint="eastAsia" w:ascii="仿宋_GB2312" w:hAnsi="仿宋_GB2312" w:eastAsia="仿宋_GB2312" w:cs="仿宋_GB2312"/>
          <w:color w:val="000000"/>
          <w:kern w:val="0"/>
          <w:sz w:val="32"/>
          <w:szCs w:val="32"/>
        </w:rPr>
        <w:t>通过开展</w:t>
      </w:r>
      <w:r>
        <w:rPr>
          <w:rFonts w:hint="eastAsia" w:ascii="仿宋_GB2312" w:hAnsi="仿宋_GB2312" w:eastAsia="仿宋_GB2312" w:cs="仿宋_GB2312"/>
          <w:color w:val="000000"/>
          <w:kern w:val="0"/>
          <w:sz w:val="32"/>
          <w:szCs w:val="32"/>
          <w:lang w:val="en-US" w:eastAsia="zh-CN"/>
        </w:rPr>
        <w:t>各类</w:t>
      </w:r>
      <w:r>
        <w:rPr>
          <w:rFonts w:hint="eastAsia" w:ascii="仿宋_GB2312" w:hAnsi="仿宋_GB2312" w:eastAsia="仿宋_GB2312" w:cs="仿宋_GB2312"/>
          <w:color w:val="000000"/>
          <w:kern w:val="0"/>
          <w:sz w:val="32"/>
          <w:szCs w:val="32"/>
        </w:rPr>
        <w:t>学习教育</w:t>
      </w:r>
      <w:r>
        <w:rPr>
          <w:rFonts w:hint="eastAsia" w:ascii="仿宋_GB2312" w:hAnsi="仿宋_GB2312" w:eastAsia="仿宋_GB2312" w:cs="仿宋_GB2312"/>
          <w:color w:val="000000"/>
          <w:kern w:val="0"/>
          <w:sz w:val="32"/>
          <w:szCs w:val="32"/>
          <w:lang w:val="en-US" w:eastAsia="zh-CN"/>
        </w:rPr>
        <w:t>及培训活动</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 xml:space="preserve">切实增强了园区干部运用最新理论知识指导实践工作的能力和水平，为进一步确保村（社区）阵地达标、功能完善，按照党支部建设标准化要求，结合工作实际，对兰石家园、火家湾、新安社区党群服务中心和何家梁村村级办公阵地进行了提升改造。          </w:t>
      </w:r>
    </w:p>
    <w:p w14:paraId="49062D61">
      <w:pPr>
        <w:pStyle w:val="2"/>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楷体_GB2312" w:eastAsia="楷体_GB2312" w:hAnsiTheme="minorHAnsi" w:cstheme="minorBidi"/>
          <w:b/>
          <w:kern w:val="2"/>
          <w:sz w:val="32"/>
          <w:szCs w:val="32"/>
          <w:lang w:val="en-US" w:eastAsia="zh-CN" w:bidi="ar-SA"/>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66</w:t>
      </w:r>
      <w:r>
        <w:rPr>
          <w:rFonts w:hint="eastAsia" w:ascii="楷体_GB2312" w:eastAsia="楷体_GB2312" w:hAnsiTheme="minorHAnsi" w:cstheme="minorBidi"/>
          <w:b/>
          <w:kern w:val="2"/>
          <w:sz w:val="32"/>
          <w:szCs w:val="32"/>
          <w:lang w:val="en-US" w:eastAsia="zh-CN" w:bidi="ar-SA"/>
        </w:rPr>
        <w:t>：招商引资专项经费</w:t>
      </w:r>
    </w:p>
    <w:p w14:paraId="628CF3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eastAsia="仿宋_GB2312"/>
          <w:sz w:val="32"/>
          <w:szCs w:val="32"/>
        </w:rPr>
        <w:t>项目全年预算</w:t>
      </w:r>
      <w:r>
        <w:rPr>
          <w:rFonts w:hint="eastAsia" w:ascii="仿宋_GB2312" w:hAnsi="仿宋_GB2312" w:eastAsia="仿宋_GB2312" w:cs="仿宋_GB2312"/>
          <w:sz w:val="32"/>
          <w:szCs w:val="40"/>
          <w:lang w:val="en-US" w:eastAsia="zh-CN"/>
        </w:rPr>
        <w:t>2021年合计</w:t>
      </w: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val="en-US" w:eastAsia="zh-CN"/>
        </w:rPr>
        <w:t>4.56</w:t>
      </w:r>
      <w:r>
        <w:rPr>
          <w:rFonts w:hint="eastAsia" w:ascii="仿宋_GB2312" w:hAnsi="仿宋_GB2312" w:eastAsia="仿宋_GB2312" w:cs="仿宋_GB2312"/>
          <w:sz w:val="32"/>
          <w:szCs w:val="40"/>
          <w:lang w:eastAsia="zh-CN"/>
        </w:rPr>
        <w:t>万元，其中当年财政拨款</w:t>
      </w:r>
      <w:r>
        <w:rPr>
          <w:rFonts w:hint="eastAsia" w:ascii="仿宋_GB2312" w:hAnsi="仿宋_GB2312" w:eastAsia="仿宋_GB2312" w:cs="仿宋_GB2312"/>
          <w:sz w:val="32"/>
          <w:szCs w:val="40"/>
          <w:lang w:val="en-US" w:eastAsia="zh-CN"/>
        </w:rPr>
        <w:t>10万元，上年结转资金</w:t>
      </w:r>
      <w:r>
        <w:rPr>
          <w:rFonts w:hint="eastAsia" w:ascii="仿宋_GB2312" w:hAnsi="仿宋_GB2312" w:eastAsia="仿宋_GB2312" w:cs="仿宋_GB2312"/>
          <w:sz w:val="32"/>
          <w:szCs w:val="40"/>
        </w:rPr>
        <w:t>4.5</w:t>
      </w: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lang w:eastAsia="zh-CN"/>
        </w:rPr>
        <w:t>万元，全年执行数</w:t>
      </w:r>
      <w:r>
        <w:rPr>
          <w:rFonts w:hint="eastAsia" w:ascii="仿宋_GB2312" w:hAnsi="仿宋_GB2312" w:eastAsia="仿宋_GB2312" w:cs="仿宋_GB2312"/>
          <w:sz w:val="32"/>
          <w:szCs w:val="40"/>
          <w:lang w:val="en-US" w:eastAsia="zh-CN"/>
        </w:rPr>
        <w:t>10.51</w:t>
      </w:r>
      <w:r>
        <w:rPr>
          <w:rFonts w:hint="eastAsia" w:ascii="仿宋_GB2312" w:hAnsi="仿宋_GB2312" w:eastAsia="仿宋_GB2312" w:cs="仿宋_GB2312"/>
          <w:sz w:val="32"/>
          <w:szCs w:val="40"/>
          <w:lang w:eastAsia="zh-CN"/>
        </w:rPr>
        <w:t>万元，结转资金</w:t>
      </w:r>
      <w:r>
        <w:rPr>
          <w:rFonts w:hint="eastAsia" w:ascii="仿宋_GB2312" w:hAnsi="仿宋_GB2312" w:eastAsia="仿宋_GB2312" w:cs="仿宋_GB2312"/>
          <w:sz w:val="32"/>
          <w:szCs w:val="40"/>
          <w:lang w:val="en-US" w:eastAsia="zh-CN"/>
        </w:rPr>
        <w:t>4.05万元，执行率72.21%。</w:t>
      </w:r>
    </w:p>
    <w:p w14:paraId="13F0CBDD">
      <w:pPr>
        <w:spacing w:line="576"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eastAsia="zh-CN"/>
        </w:rPr>
        <w:t>进一步创新招商引资机制，畅通招商引资渠道，开展精准招商。配合好新区经合局，与市州招商部门建立长效机制，开展联合招商，扩大招商引资规模，提升招商引资水平。</w:t>
      </w:r>
    </w:p>
    <w:p w14:paraId="49B0D019">
      <w:pPr>
        <w:spacing w:line="576" w:lineRule="exact"/>
        <w:ind w:firstLine="640" w:firstLineChars="200"/>
        <w:rPr>
          <w:rFonts w:hint="eastAsia" w:ascii="仿宋_GB2312" w:hAnsi="仿宋_GB2312" w:eastAsia="仿宋_GB2312" w:cs="仿宋_GB2312"/>
          <w:b/>
          <w:bCs/>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问题是</w:t>
      </w:r>
      <w:r>
        <w:rPr>
          <w:rFonts w:hint="eastAsia" w:ascii="仿宋_GB2312" w:hAnsi="仿宋_GB2312" w:eastAsia="仿宋_GB2312" w:cs="仿宋_GB2312"/>
          <w:sz w:val="32"/>
          <w:szCs w:val="40"/>
          <w:lang w:eastAsia="zh-CN"/>
        </w:rPr>
        <w:t>受疫情影响，部分赴外招商计划搁浅，谋划引进项目</w:t>
      </w:r>
      <w:r>
        <w:rPr>
          <w:rFonts w:hint="eastAsia" w:ascii="仿宋_GB2312" w:hAnsi="仿宋_GB2312" w:eastAsia="仿宋_GB2312" w:cs="仿宋_GB2312"/>
          <w:sz w:val="32"/>
          <w:szCs w:val="40"/>
          <w:lang w:val="en-US" w:eastAsia="zh-CN"/>
        </w:rPr>
        <w:t>20个任务未完成，其余指标完成情况较好。</w:t>
      </w:r>
    </w:p>
    <w:p w14:paraId="3C023ABC">
      <w:pPr>
        <w:numPr>
          <w:ilvl w:val="0"/>
          <w:numId w:val="0"/>
        </w:numPr>
        <w:ind w:left="630" w:leftChars="0"/>
        <w:rPr>
          <w:rFonts w:hint="eastAsia" w:ascii="楷体_GB2312" w:eastAsia="楷体_GB2312"/>
          <w:b/>
          <w:sz w:val="32"/>
          <w:szCs w:val="32"/>
          <w:lang w:eastAsia="zh-CN"/>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67</w:t>
      </w:r>
      <w:r>
        <w:rPr>
          <w:rFonts w:hint="eastAsia" w:ascii="楷体_GB2312" w:eastAsia="楷体_GB2312" w:hAnsiTheme="minorHAnsi" w:cstheme="minorBidi"/>
          <w:b/>
          <w:kern w:val="2"/>
          <w:sz w:val="32"/>
          <w:szCs w:val="32"/>
          <w:lang w:val="en-US" w:eastAsia="zh-CN" w:bidi="ar-SA"/>
        </w:rPr>
        <w:t>：</w:t>
      </w:r>
      <w:r>
        <w:rPr>
          <w:rFonts w:hint="eastAsia" w:ascii="楷体_GB2312" w:eastAsia="楷体_GB2312"/>
          <w:b/>
          <w:sz w:val="32"/>
          <w:szCs w:val="32"/>
          <w:lang w:eastAsia="zh-CN"/>
        </w:rPr>
        <w:t>彩虹城社区“夕阳乐”餐厅运行保障经费</w:t>
      </w:r>
    </w:p>
    <w:p w14:paraId="0089EDD5">
      <w:pPr>
        <w:ind w:firstLine="640" w:firstLineChars="200"/>
        <w:rPr>
          <w:rFonts w:hint="eastAsia" w:ascii="仿宋_GB2312" w:eastAsia="仿宋_GB2312"/>
          <w:sz w:val="32"/>
          <w:szCs w:val="32"/>
        </w:rPr>
      </w:pPr>
      <w:r>
        <w:rPr>
          <w:rFonts w:hint="eastAsia" w:ascii="仿宋_GB2312" w:eastAsia="仿宋_GB2312"/>
          <w:sz w:val="32"/>
          <w:szCs w:val="32"/>
          <w:lang w:eastAsia="zh-CN"/>
        </w:rPr>
        <w:t>彩虹城社区“夕阳乐”餐厅运行保障</w:t>
      </w:r>
      <w:r>
        <w:rPr>
          <w:rFonts w:hint="default" w:ascii="仿宋_GB2312" w:eastAsia="仿宋_GB2312"/>
          <w:sz w:val="32"/>
          <w:szCs w:val="32"/>
          <w:lang w:eastAsia="zh-CN"/>
        </w:rPr>
        <w:t>经费使用</w:t>
      </w:r>
      <w:r>
        <w:rPr>
          <w:rFonts w:hint="eastAsia" w:ascii="仿宋_GB2312" w:eastAsia="仿宋_GB2312"/>
          <w:sz w:val="32"/>
          <w:szCs w:val="32"/>
          <w:lang w:val="en-US" w:eastAsia="zh-CN"/>
        </w:rPr>
        <w:t>2020年</w:t>
      </w:r>
      <w:r>
        <w:rPr>
          <w:rFonts w:hint="eastAsia" w:ascii="仿宋_GB2312" w:eastAsia="仿宋_GB2312"/>
          <w:sz w:val="32"/>
          <w:szCs w:val="32"/>
          <w:lang w:eastAsia="zh-CN"/>
        </w:rPr>
        <w:t>财政</w:t>
      </w:r>
      <w:r>
        <w:rPr>
          <w:rFonts w:hint="default" w:ascii="仿宋_GB2312" w:eastAsia="仿宋_GB2312"/>
          <w:sz w:val="32"/>
          <w:szCs w:val="32"/>
          <w:lang w:eastAsia="zh-CN"/>
        </w:rPr>
        <w:t>结余</w:t>
      </w:r>
      <w:r>
        <w:rPr>
          <w:rFonts w:hint="eastAsia" w:ascii="仿宋_GB2312" w:eastAsia="仿宋_GB2312"/>
          <w:sz w:val="32"/>
          <w:szCs w:val="32"/>
          <w:lang w:val="en-US" w:eastAsia="zh-CN"/>
        </w:rPr>
        <w:t>11万</w:t>
      </w:r>
      <w:r>
        <w:rPr>
          <w:rFonts w:hint="eastAsia" w:ascii="仿宋_GB2312" w:eastAsia="仿宋_GB2312"/>
          <w:sz w:val="32"/>
          <w:szCs w:val="32"/>
        </w:rPr>
        <w:t>元，</w:t>
      </w:r>
      <w:r>
        <w:rPr>
          <w:rFonts w:hint="eastAsia" w:ascii="仿宋_GB2312" w:eastAsia="仿宋_GB2312"/>
          <w:sz w:val="32"/>
          <w:szCs w:val="32"/>
          <w:lang w:val="en-US" w:eastAsia="zh-CN"/>
        </w:rPr>
        <w:t>2020</w:t>
      </w:r>
      <w:r>
        <w:rPr>
          <w:rFonts w:hint="default" w:ascii="仿宋_GB2312" w:eastAsia="仿宋_GB2312"/>
          <w:sz w:val="32"/>
          <w:szCs w:val="32"/>
          <w:lang w:eastAsia="zh-CN"/>
        </w:rPr>
        <w:t>1</w:t>
      </w:r>
      <w:r>
        <w:rPr>
          <w:rFonts w:hint="eastAsia" w:ascii="仿宋_GB2312" w:eastAsia="仿宋_GB2312"/>
          <w:sz w:val="32"/>
          <w:szCs w:val="32"/>
          <w:lang w:val="en-US" w:eastAsia="zh-CN"/>
        </w:rPr>
        <w:t>年本年预算</w:t>
      </w:r>
      <w:r>
        <w:rPr>
          <w:rFonts w:hint="default" w:ascii="仿宋_GB2312" w:eastAsia="仿宋_GB2312"/>
          <w:sz w:val="32"/>
          <w:szCs w:val="32"/>
          <w:lang w:eastAsia="zh-CN"/>
        </w:rPr>
        <w:t>10.34万元中期全额调减</w:t>
      </w:r>
      <w:r>
        <w:rPr>
          <w:rFonts w:hint="eastAsia" w:ascii="仿宋_GB2312" w:eastAsia="仿宋_GB2312"/>
          <w:sz w:val="32"/>
          <w:szCs w:val="32"/>
        </w:rPr>
        <w:t>。</w:t>
      </w:r>
    </w:p>
    <w:p w14:paraId="15DB746C">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202</w:t>
      </w:r>
      <w:r>
        <w:rPr>
          <w:rFonts w:hint="default" w:ascii="仿宋_GB2312" w:eastAsia="仿宋_GB2312"/>
          <w:sz w:val="32"/>
          <w:szCs w:val="32"/>
          <w:lang w:eastAsia="zh-CN"/>
        </w:rPr>
        <w:t>1</w:t>
      </w:r>
      <w:r>
        <w:rPr>
          <w:rFonts w:hint="eastAsia" w:ascii="仿宋_GB2312" w:eastAsia="仿宋_GB2312"/>
          <w:sz w:val="32"/>
          <w:szCs w:val="32"/>
          <w:lang w:eastAsia="zh-CN"/>
        </w:rPr>
        <w:t>年</w:t>
      </w:r>
      <w:r>
        <w:rPr>
          <w:rFonts w:hint="default" w:ascii="仿宋_GB2312" w:eastAsia="仿宋_GB2312"/>
          <w:sz w:val="32"/>
          <w:szCs w:val="32"/>
          <w:lang w:eastAsia="zh-CN"/>
        </w:rPr>
        <w:t>对彩虹城社区夕阳乐餐厅项目服务对象人员重新进行摸排、核查，并对原有各项设备设施更新维护，并进一步提升餐品质量，使其切实发挥民生项目功效</w:t>
      </w:r>
      <w:r>
        <w:rPr>
          <w:rFonts w:hint="eastAsia" w:ascii="仿宋_GB2312" w:eastAsia="仿宋_GB2312"/>
          <w:sz w:val="32"/>
          <w:szCs w:val="32"/>
          <w:lang w:eastAsia="zh-CN"/>
        </w:rPr>
        <w:t>。</w:t>
      </w:r>
    </w:p>
    <w:p w14:paraId="7E881A7D">
      <w:pPr>
        <w:ind w:firstLine="640" w:firstLineChars="200"/>
        <w:rPr>
          <w:rFonts w:hint="eastAsia" w:ascii="仿宋_GB2312" w:eastAsia="仿宋_GB2312"/>
          <w:sz w:val="32"/>
          <w:szCs w:val="32"/>
        </w:rPr>
      </w:pPr>
      <w:r>
        <w:rPr>
          <w:rFonts w:hint="eastAsia" w:ascii="仿宋_GB2312" w:eastAsia="仿宋_GB2312"/>
          <w:sz w:val="32"/>
          <w:szCs w:val="32"/>
          <w:lang w:eastAsia="zh-CN"/>
        </w:rPr>
        <w:t>就餐服务次数方面每日提供</w:t>
      </w:r>
      <w:r>
        <w:rPr>
          <w:rFonts w:hint="eastAsia" w:ascii="仿宋_GB2312" w:eastAsia="仿宋_GB2312"/>
          <w:sz w:val="32"/>
          <w:szCs w:val="32"/>
          <w:lang w:val="en-US" w:eastAsia="zh-CN"/>
        </w:rPr>
        <w:t>2次餐饮服务，厨师人员每月足额发放劳务费3500元（含劳务派遣管理费），餐品质量安全合格，就餐服务提供及时（分别于每日12：00、18:00前完成就餐服务）、辖区居民群众满意度达90%以上</w:t>
      </w:r>
      <w:r>
        <w:rPr>
          <w:rFonts w:hint="eastAsia" w:ascii="仿宋_GB2312" w:eastAsia="仿宋_GB2312"/>
          <w:sz w:val="32"/>
          <w:szCs w:val="32"/>
        </w:rPr>
        <w:t>。</w:t>
      </w:r>
    </w:p>
    <w:p w14:paraId="7FC4FCD6">
      <w:pPr>
        <w:ind w:firstLine="640" w:firstLineChars="200"/>
        <w:rPr>
          <w:rFonts w:hint="eastAsia" w:ascii="仿宋_GB2312" w:eastAsia="仿宋_GB2312"/>
          <w:sz w:val="32"/>
          <w:szCs w:val="32"/>
          <w:lang w:eastAsia="zh-CN"/>
        </w:rPr>
      </w:pPr>
      <w:r>
        <w:rPr>
          <w:rFonts w:hint="eastAsia" w:ascii="仿宋_GB2312" w:eastAsia="仿宋_GB2312"/>
          <w:sz w:val="32"/>
          <w:szCs w:val="32"/>
        </w:rPr>
        <w:t>主要</w:t>
      </w:r>
      <w:r>
        <w:rPr>
          <w:rFonts w:hint="eastAsia" w:ascii="仿宋_GB2312" w:eastAsia="仿宋_GB2312"/>
          <w:sz w:val="32"/>
          <w:szCs w:val="32"/>
          <w:lang w:eastAsia="zh-CN"/>
        </w:rPr>
        <w:t>问题是资金预算执行率偏低，下一步在辖区内进一步筛选、审核符合就餐服务的孤寡残疾老人等特殊群体，及时开展更多人群就餐服务项目，把党的关怀和温暖及时送到居民手中。</w:t>
      </w:r>
    </w:p>
    <w:p w14:paraId="3A54CD04">
      <w:pPr>
        <w:ind w:firstLine="643" w:firstLineChars="200"/>
        <w:rPr>
          <w:rFonts w:hint="eastAsia" w:ascii="楷体_GB2312" w:eastAsia="楷体_GB2312"/>
          <w:b/>
          <w:sz w:val="32"/>
          <w:szCs w:val="32"/>
          <w:lang w:eastAsia="zh-CN"/>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68</w:t>
      </w:r>
      <w:r>
        <w:rPr>
          <w:rFonts w:hint="eastAsia" w:ascii="楷体_GB2312" w:eastAsia="楷体_GB2312" w:hAnsiTheme="minorHAnsi" w:cstheme="minorBidi"/>
          <w:b/>
          <w:kern w:val="2"/>
          <w:sz w:val="32"/>
          <w:szCs w:val="32"/>
          <w:lang w:val="en-US" w:eastAsia="zh-CN" w:bidi="ar-SA"/>
        </w:rPr>
        <w:t>：</w:t>
      </w:r>
      <w:r>
        <w:rPr>
          <w:rFonts w:hint="eastAsia" w:ascii="楷体_GB2312" w:eastAsia="楷体_GB2312"/>
          <w:b/>
          <w:sz w:val="32"/>
          <w:szCs w:val="32"/>
          <w:lang w:eastAsia="zh-CN"/>
        </w:rPr>
        <w:t>自聘人员工资及保险</w:t>
      </w:r>
    </w:p>
    <w:p w14:paraId="2AAACE31">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eastAsia" w:ascii="仿宋_GB2312" w:eastAsia="仿宋_GB2312"/>
          <w:sz w:val="32"/>
          <w:szCs w:val="32"/>
          <w:lang w:val="en-US" w:eastAsia="zh-CN"/>
        </w:rPr>
        <w:t>51.</w:t>
      </w:r>
      <w:r>
        <w:rPr>
          <w:rFonts w:hint="default" w:ascii="仿宋_GB2312" w:eastAsia="仿宋_GB2312"/>
          <w:sz w:val="32"/>
          <w:szCs w:val="32"/>
          <w:lang w:eastAsia="zh-CN"/>
        </w:rPr>
        <w:t>3</w:t>
      </w:r>
      <w:r>
        <w:rPr>
          <w:rFonts w:hint="eastAsia" w:ascii="仿宋_GB2312" w:eastAsia="仿宋_GB2312"/>
          <w:sz w:val="32"/>
          <w:szCs w:val="32"/>
          <w:lang w:val="en-US" w:eastAsia="zh-CN"/>
        </w:rPr>
        <w:t>万元，</w:t>
      </w:r>
      <w:r>
        <w:rPr>
          <w:rFonts w:hint="eastAsia" w:ascii="仿宋_GB2312" w:eastAsia="仿宋_GB2312"/>
          <w:sz w:val="32"/>
          <w:szCs w:val="32"/>
          <w:lang w:eastAsia="zh-CN"/>
        </w:rPr>
        <w:t>上年结转</w:t>
      </w:r>
      <w:r>
        <w:rPr>
          <w:rFonts w:hint="default" w:ascii="仿宋_GB2312" w:eastAsia="仿宋_GB2312"/>
          <w:sz w:val="32"/>
          <w:szCs w:val="32"/>
          <w:lang w:eastAsia="zh-CN"/>
        </w:rPr>
        <w:t>19.01</w:t>
      </w:r>
      <w:r>
        <w:rPr>
          <w:rFonts w:hint="eastAsia" w:ascii="仿宋_GB2312" w:eastAsia="仿宋_GB2312"/>
          <w:sz w:val="32"/>
          <w:szCs w:val="32"/>
          <w:lang w:val="en-US" w:eastAsia="zh-CN"/>
        </w:rPr>
        <w:t>万元，</w:t>
      </w:r>
      <w:r>
        <w:rPr>
          <w:rFonts w:hint="eastAsia" w:ascii="仿宋_GB2312" w:eastAsia="仿宋_GB2312"/>
          <w:sz w:val="32"/>
          <w:szCs w:val="32"/>
          <w:lang w:eastAsia="zh-CN"/>
        </w:rPr>
        <w:t>全年支出</w:t>
      </w:r>
      <w:r>
        <w:rPr>
          <w:rFonts w:hint="eastAsia" w:ascii="仿宋_GB2312" w:eastAsia="仿宋_GB2312"/>
          <w:sz w:val="32"/>
          <w:szCs w:val="32"/>
          <w:lang w:val="en-US" w:eastAsia="zh-CN"/>
        </w:rPr>
        <w:t>6</w:t>
      </w:r>
      <w:r>
        <w:rPr>
          <w:rFonts w:hint="default" w:ascii="仿宋_GB2312" w:eastAsia="仿宋_GB2312"/>
          <w:sz w:val="32"/>
          <w:szCs w:val="32"/>
          <w:lang w:eastAsia="zh-CN"/>
        </w:rPr>
        <w:t>6.18</w:t>
      </w:r>
      <w:r>
        <w:rPr>
          <w:rFonts w:hint="eastAsia" w:ascii="仿宋_GB2312" w:eastAsia="仿宋_GB2312"/>
          <w:sz w:val="32"/>
          <w:szCs w:val="32"/>
          <w:lang w:val="en-US" w:eastAsia="zh-CN"/>
        </w:rPr>
        <w:t>万元</w:t>
      </w:r>
      <w:r>
        <w:rPr>
          <w:rFonts w:hint="eastAsia" w:ascii="仿宋_GB2312" w:eastAsia="仿宋_GB2312"/>
          <w:sz w:val="32"/>
          <w:szCs w:val="32"/>
        </w:rPr>
        <w:t>，</w:t>
      </w:r>
      <w:r>
        <w:rPr>
          <w:rFonts w:hint="eastAsia" w:ascii="仿宋_GB2312" w:eastAsia="仿宋_GB2312"/>
          <w:sz w:val="32"/>
          <w:szCs w:val="32"/>
          <w:lang w:eastAsia="zh-CN"/>
        </w:rPr>
        <w:t>资金</w:t>
      </w:r>
      <w:r>
        <w:rPr>
          <w:rFonts w:hint="eastAsia" w:ascii="仿宋_GB2312" w:eastAsia="仿宋_GB2312"/>
          <w:sz w:val="32"/>
          <w:szCs w:val="32"/>
        </w:rPr>
        <w:t>执行率</w:t>
      </w:r>
      <w:r>
        <w:rPr>
          <w:rFonts w:hint="default" w:ascii="仿宋_GB2312" w:eastAsia="仿宋_GB2312"/>
          <w:sz w:val="32"/>
          <w:szCs w:val="32"/>
        </w:rPr>
        <w:t>94.12</w:t>
      </w:r>
      <w:r>
        <w:rPr>
          <w:rFonts w:hint="eastAsia" w:ascii="仿宋_GB2312" w:eastAsia="仿宋_GB2312"/>
          <w:sz w:val="32"/>
          <w:szCs w:val="32"/>
        </w:rPr>
        <w:t>%。</w:t>
      </w:r>
    </w:p>
    <w:p w14:paraId="394E3AD2">
      <w:pPr>
        <w:ind w:firstLine="640" w:firstLineChars="200"/>
        <w:rPr>
          <w:rFonts w:hint="eastAsia" w:ascii="仿宋_GB2312" w:eastAsia="仿宋_GB2312"/>
          <w:sz w:val="32"/>
          <w:szCs w:val="32"/>
        </w:rPr>
      </w:pPr>
      <w:r>
        <w:rPr>
          <w:rFonts w:hint="eastAsia" w:ascii="仿宋_GB2312" w:eastAsia="仿宋_GB2312"/>
          <w:sz w:val="32"/>
          <w:szCs w:val="32"/>
        </w:rPr>
        <w:t>通过及时向社区自聘人员发放足额的工资福利，进一步自聘人员的工作积极性，促使基层党建、安全生产、扫黑除恶、信访维稳、便民服务、创建全国文明城市、信息统计等重点工作得以全面加强。</w:t>
      </w:r>
    </w:p>
    <w:p w14:paraId="03F3BBC9">
      <w:pPr>
        <w:numPr>
          <w:ilvl w:val="0"/>
          <w:numId w:val="0"/>
        </w:numPr>
        <w:ind w:leftChars="200"/>
        <w:rPr>
          <w:rFonts w:hint="eastAsia" w:ascii="楷体_GB2312" w:eastAsia="楷体_GB2312" w:hAnsiTheme="minorHAnsi" w:cstheme="minorBidi"/>
          <w:b/>
          <w:kern w:val="2"/>
          <w:sz w:val="32"/>
          <w:szCs w:val="32"/>
          <w:lang w:val="en-US" w:eastAsia="zh-CN" w:bidi="ar-SA"/>
        </w:rPr>
      </w:pPr>
      <w:r>
        <w:rPr>
          <w:rFonts w:hint="eastAsia" w:ascii="楷体_GB2312" w:eastAsia="楷体_GB2312" w:hAnsiTheme="minorHAnsi" w:cstheme="minorBidi"/>
          <w:b/>
          <w:kern w:val="2"/>
          <w:sz w:val="32"/>
          <w:szCs w:val="32"/>
          <w:lang w:val="en-US" w:eastAsia="zh-CN" w:bidi="ar-SA"/>
        </w:rPr>
        <w:t>项目6</w:t>
      </w:r>
      <w:r>
        <w:rPr>
          <w:rFonts w:hint="eastAsia" w:ascii="楷体_GB2312" w:eastAsia="楷体_GB2312" w:cstheme="minorBidi"/>
          <w:b/>
          <w:kern w:val="2"/>
          <w:sz w:val="32"/>
          <w:szCs w:val="32"/>
          <w:lang w:val="en-US" w:eastAsia="zh-CN" w:bidi="ar-SA"/>
        </w:rPr>
        <w:t>9</w:t>
      </w:r>
      <w:r>
        <w:rPr>
          <w:rFonts w:hint="eastAsia" w:ascii="楷体_GB2312" w:eastAsia="楷体_GB2312" w:hAnsiTheme="minorHAnsi" w:cstheme="minorBidi"/>
          <w:b/>
          <w:kern w:val="2"/>
          <w:sz w:val="32"/>
          <w:szCs w:val="32"/>
          <w:lang w:val="en-US" w:eastAsia="zh-CN" w:bidi="ar-SA"/>
        </w:rPr>
        <w:t>：公务用车运行维护费</w:t>
      </w:r>
    </w:p>
    <w:p w14:paraId="201C5EB6">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default" w:ascii="仿宋_GB2312" w:eastAsia="仿宋_GB2312"/>
          <w:sz w:val="32"/>
          <w:szCs w:val="32"/>
        </w:rPr>
        <w:t>34.98</w:t>
      </w:r>
      <w:r>
        <w:rPr>
          <w:rFonts w:hint="eastAsia" w:ascii="仿宋_GB2312" w:eastAsia="仿宋_GB2312"/>
          <w:sz w:val="32"/>
          <w:szCs w:val="32"/>
          <w:lang w:val="en-US" w:eastAsia="zh-CN"/>
        </w:rPr>
        <w:t>万</w:t>
      </w:r>
      <w:r>
        <w:rPr>
          <w:rFonts w:hint="eastAsia" w:ascii="仿宋_GB2312" w:eastAsia="仿宋_GB2312"/>
          <w:sz w:val="32"/>
          <w:szCs w:val="32"/>
        </w:rPr>
        <w:t>元，</w:t>
      </w:r>
      <w:r>
        <w:rPr>
          <w:rFonts w:hint="default" w:ascii="仿宋_GB2312" w:eastAsia="仿宋_GB2312"/>
          <w:sz w:val="32"/>
          <w:szCs w:val="32"/>
        </w:rPr>
        <w:t>上年结转7.39万</w:t>
      </w:r>
      <w:r>
        <w:rPr>
          <w:rFonts w:hint="eastAsia" w:ascii="仿宋_GB2312" w:eastAsia="仿宋_GB2312"/>
          <w:sz w:val="32"/>
          <w:szCs w:val="32"/>
        </w:rPr>
        <w:t>元，</w:t>
      </w:r>
      <w:r>
        <w:rPr>
          <w:rFonts w:hint="eastAsia" w:ascii="仿宋_GB2312" w:eastAsia="仿宋_GB2312"/>
          <w:sz w:val="32"/>
          <w:szCs w:val="32"/>
          <w:lang w:val="en-US" w:eastAsia="zh-CN"/>
        </w:rPr>
        <w:t>202</w:t>
      </w:r>
      <w:r>
        <w:rPr>
          <w:rFonts w:hint="default" w:ascii="仿宋_GB2312" w:eastAsia="仿宋_GB2312"/>
          <w:sz w:val="32"/>
          <w:szCs w:val="32"/>
          <w:lang w:eastAsia="zh-CN"/>
        </w:rPr>
        <w:t>1</w:t>
      </w:r>
      <w:r>
        <w:rPr>
          <w:rFonts w:hint="eastAsia" w:ascii="仿宋_GB2312" w:eastAsia="仿宋_GB2312"/>
          <w:sz w:val="32"/>
          <w:szCs w:val="32"/>
          <w:lang w:val="en-US" w:eastAsia="zh-CN"/>
        </w:rPr>
        <w:t>年累计</w:t>
      </w:r>
      <w:r>
        <w:rPr>
          <w:rFonts w:hint="eastAsia" w:ascii="仿宋_GB2312" w:eastAsia="仿宋_GB2312"/>
          <w:sz w:val="32"/>
          <w:szCs w:val="32"/>
        </w:rPr>
        <w:t>支出</w:t>
      </w:r>
      <w:r>
        <w:rPr>
          <w:rFonts w:hint="default" w:ascii="仿宋_GB2312" w:eastAsia="仿宋_GB2312"/>
          <w:sz w:val="32"/>
          <w:szCs w:val="32"/>
        </w:rPr>
        <w:t>31.52</w:t>
      </w:r>
      <w:r>
        <w:rPr>
          <w:rFonts w:hint="eastAsia" w:ascii="仿宋_GB2312" w:eastAsia="仿宋_GB2312"/>
          <w:sz w:val="32"/>
          <w:szCs w:val="32"/>
          <w:lang w:val="en-US" w:eastAsia="zh-CN"/>
        </w:rPr>
        <w:t>万</w:t>
      </w:r>
      <w:r>
        <w:rPr>
          <w:rFonts w:hint="eastAsia" w:ascii="仿宋_GB2312" w:eastAsia="仿宋_GB2312"/>
          <w:sz w:val="32"/>
          <w:szCs w:val="32"/>
        </w:rPr>
        <w:t>元，</w:t>
      </w:r>
      <w:r>
        <w:rPr>
          <w:rFonts w:hint="eastAsia" w:ascii="仿宋_GB2312" w:eastAsia="仿宋_GB2312"/>
          <w:sz w:val="32"/>
          <w:szCs w:val="32"/>
          <w:lang w:eastAsia="zh-CN"/>
        </w:rPr>
        <w:t>资金</w:t>
      </w:r>
      <w:r>
        <w:rPr>
          <w:rFonts w:hint="eastAsia" w:ascii="仿宋_GB2312" w:eastAsia="仿宋_GB2312"/>
          <w:sz w:val="32"/>
          <w:szCs w:val="32"/>
        </w:rPr>
        <w:t>执行率</w:t>
      </w:r>
      <w:r>
        <w:rPr>
          <w:rFonts w:hint="default" w:ascii="仿宋_GB2312" w:eastAsia="仿宋_GB2312"/>
          <w:sz w:val="32"/>
          <w:szCs w:val="32"/>
        </w:rPr>
        <w:t>74</w:t>
      </w:r>
      <w:r>
        <w:rPr>
          <w:rFonts w:hint="eastAsia" w:ascii="仿宋_GB2312" w:eastAsia="仿宋_GB2312"/>
          <w:sz w:val="32"/>
          <w:szCs w:val="32"/>
          <w:lang w:val="en-US" w:eastAsia="zh-CN"/>
        </w:rPr>
        <w:t>.39</w:t>
      </w:r>
      <w:r>
        <w:rPr>
          <w:rFonts w:hint="eastAsia" w:ascii="仿宋_GB2312" w:eastAsia="仿宋_GB2312"/>
          <w:sz w:val="32"/>
          <w:szCs w:val="32"/>
        </w:rPr>
        <w:t>%。</w:t>
      </w:r>
    </w:p>
    <w:p w14:paraId="61D97AD4">
      <w:pPr>
        <w:ind w:firstLine="640" w:firstLineChars="200"/>
        <w:rPr>
          <w:rFonts w:hint="eastAsia" w:ascii="仿宋_GB2312" w:eastAsia="仿宋_GB2312"/>
          <w:sz w:val="32"/>
          <w:szCs w:val="32"/>
        </w:rPr>
      </w:pPr>
      <w:r>
        <w:rPr>
          <w:rFonts w:hint="eastAsia" w:ascii="仿宋_GB2312" w:eastAsia="仿宋_GB2312"/>
          <w:sz w:val="32"/>
          <w:szCs w:val="32"/>
        </w:rPr>
        <w:t>通过租赁公务用车，促使单位在开展党的建设、统筹区域发展、组织共服务、实施综合管理、监督专业管理、领导基层自治、动员社会参与、维护公共安全等各项工作方面有基础保障，确保各项工作顺利、及时、高效完成。</w:t>
      </w:r>
      <w:r>
        <w:rPr>
          <w:rFonts w:hint="eastAsia" w:ascii="仿宋_GB2312" w:eastAsia="仿宋_GB2312"/>
          <w:sz w:val="32"/>
          <w:szCs w:val="32"/>
          <w:lang w:eastAsia="zh-CN"/>
        </w:rPr>
        <w:t>及时支付车辆租赁和运行维护费</w:t>
      </w:r>
      <w:r>
        <w:rPr>
          <w:rFonts w:hint="eastAsia" w:ascii="仿宋_GB2312" w:eastAsia="仿宋_GB2312"/>
          <w:sz w:val="32"/>
          <w:szCs w:val="32"/>
        </w:rPr>
        <w:t>支持</w:t>
      </w:r>
      <w:r>
        <w:rPr>
          <w:rFonts w:hint="eastAsia" w:ascii="仿宋_GB2312" w:eastAsia="仿宋_GB2312"/>
          <w:sz w:val="32"/>
          <w:szCs w:val="32"/>
          <w:lang w:eastAsia="zh-CN"/>
        </w:rPr>
        <w:t>部门日常办公，社区工作人员</w:t>
      </w:r>
      <w:r>
        <w:rPr>
          <w:rFonts w:hint="eastAsia" w:ascii="仿宋_GB2312" w:eastAsia="仿宋_GB2312"/>
          <w:sz w:val="32"/>
          <w:szCs w:val="32"/>
        </w:rPr>
        <w:t>满意率达</w:t>
      </w:r>
      <w:r>
        <w:rPr>
          <w:rFonts w:hint="eastAsia" w:ascii="仿宋_GB2312" w:eastAsia="仿宋_GB2312"/>
          <w:sz w:val="32"/>
          <w:szCs w:val="32"/>
          <w:lang w:val="en-US" w:eastAsia="zh-CN"/>
        </w:rPr>
        <w:t>90</w:t>
      </w:r>
      <w:r>
        <w:rPr>
          <w:rFonts w:hint="eastAsia" w:ascii="仿宋_GB2312" w:eastAsia="仿宋_GB2312"/>
          <w:sz w:val="32"/>
          <w:szCs w:val="32"/>
        </w:rPr>
        <w:t>%以上。</w:t>
      </w:r>
    </w:p>
    <w:p w14:paraId="77BC4AD5">
      <w:pPr>
        <w:numPr>
          <w:ilvl w:val="0"/>
          <w:numId w:val="0"/>
        </w:numPr>
        <w:ind w:leftChars="200" w:firstLine="321" w:firstLineChars="100"/>
        <w:rPr>
          <w:rFonts w:hint="default" w:ascii="楷体_GB2312" w:eastAsia="楷体_GB2312" w:hAnsiTheme="minorHAnsi" w:cstheme="minorBidi"/>
          <w:b/>
          <w:kern w:val="2"/>
          <w:sz w:val="32"/>
          <w:szCs w:val="32"/>
          <w:lang w:val="en-US" w:eastAsia="zh-CN" w:bidi="ar-SA"/>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70</w:t>
      </w:r>
      <w:r>
        <w:rPr>
          <w:rFonts w:hint="eastAsia" w:ascii="楷体_GB2312" w:eastAsia="楷体_GB2312" w:hAnsiTheme="minorHAnsi" w:cstheme="minorBidi"/>
          <w:b/>
          <w:kern w:val="2"/>
          <w:sz w:val="32"/>
          <w:szCs w:val="32"/>
          <w:lang w:val="en-US" w:eastAsia="zh-CN" w:bidi="ar-SA"/>
        </w:rPr>
        <w:t>：</w:t>
      </w:r>
      <w:r>
        <w:rPr>
          <w:rFonts w:hint="default" w:ascii="楷体_GB2312" w:eastAsia="楷体_GB2312" w:hAnsiTheme="minorHAnsi" w:cstheme="minorBidi"/>
          <w:b/>
          <w:kern w:val="2"/>
          <w:sz w:val="32"/>
          <w:szCs w:val="32"/>
          <w:lang w:val="en-US" w:eastAsia="zh-CN" w:bidi="ar-SA"/>
        </w:rPr>
        <w:t>办公场所运行保障经费</w:t>
      </w:r>
    </w:p>
    <w:p w14:paraId="405C5852">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default" w:ascii="仿宋_GB2312" w:eastAsia="仿宋_GB2312"/>
          <w:sz w:val="32"/>
          <w:szCs w:val="32"/>
        </w:rPr>
        <w:t>248.53</w:t>
      </w:r>
      <w:r>
        <w:rPr>
          <w:rFonts w:hint="eastAsia" w:ascii="仿宋_GB2312" w:eastAsia="仿宋_GB2312"/>
          <w:sz w:val="32"/>
          <w:szCs w:val="32"/>
          <w:lang w:val="en-US" w:eastAsia="zh-CN"/>
        </w:rPr>
        <w:t>万</w:t>
      </w:r>
      <w:r>
        <w:rPr>
          <w:rFonts w:hint="eastAsia" w:ascii="仿宋_GB2312" w:eastAsia="仿宋_GB2312"/>
          <w:sz w:val="32"/>
          <w:szCs w:val="32"/>
        </w:rPr>
        <w:t>元</w:t>
      </w:r>
      <w:r>
        <w:rPr>
          <w:rFonts w:hint="default" w:ascii="仿宋_GB2312" w:eastAsia="仿宋_GB2312"/>
          <w:sz w:val="32"/>
          <w:szCs w:val="32"/>
        </w:rPr>
        <w:t>，上年结转4.5万</w:t>
      </w:r>
      <w:r>
        <w:rPr>
          <w:rFonts w:hint="eastAsia" w:ascii="仿宋_GB2312" w:eastAsia="仿宋_GB2312"/>
          <w:sz w:val="32"/>
          <w:szCs w:val="32"/>
        </w:rPr>
        <w:t>元，</w:t>
      </w:r>
      <w:r>
        <w:rPr>
          <w:rFonts w:hint="eastAsia" w:ascii="仿宋_GB2312" w:eastAsia="仿宋_GB2312"/>
          <w:sz w:val="32"/>
          <w:szCs w:val="32"/>
          <w:lang w:val="en-US" w:eastAsia="zh-CN"/>
        </w:rPr>
        <w:t>202</w:t>
      </w:r>
      <w:r>
        <w:rPr>
          <w:rFonts w:hint="default" w:ascii="仿宋_GB2312" w:eastAsia="仿宋_GB2312"/>
          <w:sz w:val="32"/>
          <w:szCs w:val="32"/>
          <w:lang w:eastAsia="zh-CN"/>
        </w:rPr>
        <w:t>1</w:t>
      </w:r>
      <w:r>
        <w:rPr>
          <w:rFonts w:hint="eastAsia" w:ascii="仿宋_GB2312" w:eastAsia="仿宋_GB2312"/>
          <w:sz w:val="32"/>
          <w:szCs w:val="32"/>
          <w:lang w:val="en-US" w:eastAsia="zh-CN"/>
        </w:rPr>
        <w:t>年累计</w:t>
      </w:r>
      <w:r>
        <w:rPr>
          <w:rFonts w:hint="eastAsia" w:ascii="仿宋_GB2312" w:eastAsia="仿宋_GB2312"/>
          <w:sz w:val="32"/>
          <w:szCs w:val="32"/>
        </w:rPr>
        <w:t>支出</w:t>
      </w:r>
      <w:r>
        <w:rPr>
          <w:rFonts w:hint="default" w:ascii="仿宋_GB2312" w:eastAsia="仿宋_GB2312"/>
          <w:sz w:val="32"/>
          <w:szCs w:val="32"/>
        </w:rPr>
        <w:t>195.34</w:t>
      </w:r>
      <w:r>
        <w:rPr>
          <w:rFonts w:hint="eastAsia" w:ascii="仿宋_GB2312" w:eastAsia="仿宋_GB2312"/>
          <w:sz w:val="32"/>
          <w:szCs w:val="32"/>
          <w:lang w:val="en-US" w:eastAsia="zh-CN"/>
        </w:rPr>
        <w:t>万</w:t>
      </w:r>
      <w:r>
        <w:rPr>
          <w:rFonts w:hint="eastAsia" w:ascii="仿宋_GB2312" w:eastAsia="仿宋_GB2312"/>
          <w:sz w:val="32"/>
          <w:szCs w:val="32"/>
        </w:rPr>
        <w:t>元，</w:t>
      </w:r>
      <w:r>
        <w:rPr>
          <w:rFonts w:hint="eastAsia" w:ascii="仿宋_GB2312" w:eastAsia="仿宋_GB2312"/>
          <w:sz w:val="32"/>
          <w:szCs w:val="32"/>
          <w:lang w:eastAsia="zh-CN"/>
        </w:rPr>
        <w:t>资金</w:t>
      </w:r>
      <w:r>
        <w:rPr>
          <w:rFonts w:hint="eastAsia" w:ascii="仿宋_GB2312" w:eastAsia="仿宋_GB2312"/>
          <w:sz w:val="32"/>
          <w:szCs w:val="32"/>
        </w:rPr>
        <w:t>执行率</w:t>
      </w:r>
      <w:r>
        <w:rPr>
          <w:rFonts w:hint="default" w:ascii="仿宋_GB2312" w:eastAsia="仿宋_GB2312"/>
          <w:sz w:val="32"/>
          <w:szCs w:val="32"/>
        </w:rPr>
        <w:t>77.2</w:t>
      </w:r>
      <w:r>
        <w:rPr>
          <w:rFonts w:hint="eastAsia" w:ascii="仿宋_GB2312" w:eastAsia="仿宋_GB2312"/>
          <w:sz w:val="32"/>
          <w:szCs w:val="32"/>
        </w:rPr>
        <w:t>%。</w:t>
      </w:r>
    </w:p>
    <w:p w14:paraId="6E6C6D8D">
      <w:pPr>
        <w:ind w:firstLine="640" w:firstLineChars="200"/>
        <w:rPr>
          <w:rFonts w:hint="eastAsia" w:ascii="仿宋_GB2312" w:eastAsia="仿宋_GB2312"/>
          <w:sz w:val="32"/>
          <w:szCs w:val="32"/>
        </w:rPr>
      </w:pPr>
      <w:r>
        <w:rPr>
          <w:rFonts w:hint="eastAsia" w:ascii="仿宋_GB2312" w:eastAsia="仿宋_GB2312"/>
          <w:sz w:val="32"/>
          <w:szCs w:val="32"/>
        </w:rPr>
        <w:t>通过保障街道、社区办公场所运转经费，进一步加强了街道、社区组织体系建设，着力解决了社区党支部政治功能弱化、组织动员能力不足、引领发展作用不力等问题，进一步把社区党支部建设成为教育党员、管理党员、监督党员和组织群众、宣传群众、凝聚群众、服务区群众的坚强战斗堡垒。</w:t>
      </w:r>
      <w:r>
        <w:rPr>
          <w:rFonts w:hint="eastAsia" w:ascii="仿宋_GB2312" w:eastAsia="仿宋_GB2312"/>
          <w:sz w:val="32"/>
          <w:szCs w:val="32"/>
          <w:lang w:eastAsia="zh-CN"/>
        </w:rPr>
        <w:t>及时支付彩虹城中心社区本级、经纬印象社区、兰石家园社区办公场所租赁经费</w:t>
      </w:r>
      <w:r>
        <w:rPr>
          <w:rFonts w:hint="eastAsia" w:ascii="仿宋_GB2312" w:eastAsia="仿宋_GB2312"/>
          <w:sz w:val="32"/>
          <w:szCs w:val="32"/>
        </w:rPr>
        <w:t>支持</w:t>
      </w:r>
      <w:r>
        <w:rPr>
          <w:rFonts w:hint="eastAsia" w:ascii="仿宋_GB2312" w:eastAsia="仿宋_GB2312"/>
          <w:sz w:val="32"/>
          <w:szCs w:val="32"/>
          <w:lang w:eastAsia="zh-CN"/>
        </w:rPr>
        <w:t>社区日常</w:t>
      </w:r>
      <w:r>
        <w:rPr>
          <w:rFonts w:hint="eastAsia" w:ascii="仿宋_GB2312" w:eastAsia="仿宋_GB2312"/>
          <w:sz w:val="32"/>
          <w:szCs w:val="32"/>
        </w:rPr>
        <w:t>工作</w:t>
      </w:r>
      <w:r>
        <w:rPr>
          <w:rFonts w:hint="eastAsia" w:ascii="仿宋_GB2312" w:eastAsia="仿宋_GB2312"/>
          <w:sz w:val="32"/>
          <w:szCs w:val="32"/>
          <w:lang w:eastAsia="zh-CN"/>
        </w:rPr>
        <w:t>，社区工作人员满意度</w:t>
      </w:r>
      <w:r>
        <w:rPr>
          <w:rFonts w:hint="eastAsia" w:ascii="仿宋_GB2312" w:eastAsia="仿宋_GB2312"/>
          <w:sz w:val="32"/>
          <w:szCs w:val="32"/>
        </w:rPr>
        <w:t>达</w:t>
      </w:r>
      <w:r>
        <w:rPr>
          <w:rFonts w:hint="eastAsia" w:ascii="仿宋_GB2312" w:eastAsia="仿宋_GB2312"/>
          <w:sz w:val="32"/>
          <w:szCs w:val="32"/>
          <w:lang w:val="en-US" w:eastAsia="zh-CN"/>
        </w:rPr>
        <w:t>90</w:t>
      </w:r>
      <w:r>
        <w:rPr>
          <w:rFonts w:hint="eastAsia" w:ascii="仿宋_GB2312" w:eastAsia="仿宋_GB2312"/>
          <w:sz w:val="32"/>
          <w:szCs w:val="32"/>
        </w:rPr>
        <w:t>%以上。</w:t>
      </w:r>
    </w:p>
    <w:p w14:paraId="69445349">
      <w:pPr>
        <w:ind w:firstLine="640" w:firstLineChars="200"/>
        <w:rPr>
          <w:rFonts w:hint="eastAsia"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问题是</w:t>
      </w:r>
      <w:r>
        <w:rPr>
          <w:rFonts w:hint="default" w:ascii="仿宋_GB2312" w:eastAsia="仿宋_GB2312"/>
          <w:sz w:val="32"/>
          <w:szCs w:val="32"/>
        </w:rPr>
        <w:t>兰石家园社区办公场所原有租赁场地搬迁至新场地，经纬映象社区办公场地租赁费用降低等因素导致资金知晓率偏低</w:t>
      </w:r>
      <w:r>
        <w:rPr>
          <w:rFonts w:hint="eastAsia" w:ascii="仿宋_GB2312" w:eastAsia="仿宋_GB2312"/>
          <w:sz w:val="32"/>
          <w:szCs w:val="32"/>
        </w:rPr>
        <w:t>。</w:t>
      </w:r>
    </w:p>
    <w:p w14:paraId="7031090D">
      <w:pPr>
        <w:ind w:firstLine="643" w:firstLineChars="200"/>
        <w:rPr>
          <w:rFonts w:hint="eastAsia" w:ascii="楷体_GB2312" w:eastAsia="楷体_GB2312"/>
          <w:b/>
          <w:sz w:val="32"/>
          <w:szCs w:val="32"/>
        </w:rPr>
      </w:pPr>
      <w:r>
        <w:rPr>
          <w:rFonts w:hint="eastAsia" w:ascii="楷体_GB2312" w:eastAsia="楷体_GB2312" w:hAnsiTheme="minorHAnsi" w:cstheme="minorBidi"/>
          <w:b/>
          <w:kern w:val="2"/>
          <w:sz w:val="32"/>
          <w:szCs w:val="32"/>
          <w:lang w:val="en-US" w:eastAsia="zh-CN" w:bidi="ar-SA"/>
        </w:rPr>
        <w:t>项目</w:t>
      </w:r>
      <w:r>
        <w:rPr>
          <w:rFonts w:hint="eastAsia" w:ascii="楷体_GB2312" w:eastAsia="楷体_GB2312" w:cstheme="minorBidi"/>
          <w:b/>
          <w:kern w:val="2"/>
          <w:sz w:val="32"/>
          <w:szCs w:val="32"/>
          <w:lang w:val="en-US" w:eastAsia="zh-CN" w:bidi="ar-SA"/>
        </w:rPr>
        <w:t>71</w:t>
      </w:r>
      <w:r>
        <w:rPr>
          <w:rFonts w:hint="eastAsia" w:ascii="楷体_GB2312" w:eastAsia="楷体_GB2312" w:hAnsiTheme="minorHAnsi" w:cstheme="minorBidi"/>
          <w:b/>
          <w:kern w:val="2"/>
          <w:sz w:val="32"/>
          <w:szCs w:val="32"/>
          <w:lang w:val="en-US" w:eastAsia="zh-CN" w:bidi="ar-SA"/>
        </w:rPr>
        <w:t>：</w:t>
      </w:r>
      <w:r>
        <w:rPr>
          <w:rFonts w:hint="eastAsia" w:ascii="楷体_GB2312" w:eastAsia="楷体_GB2312"/>
          <w:b/>
          <w:sz w:val="32"/>
          <w:szCs w:val="32"/>
          <w:lang w:eastAsia="zh-CN"/>
        </w:rPr>
        <w:t>社区工作</w:t>
      </w:r>
      <w:r>
        <w:rPr>
          <w:rFonts w:hint="eastAsia" w:ascii="楷体_GB2312" w:eastAsia="楷体_GB2312"/>
          <w:b/>
          <w:sz w:val="32"/>
          <w:szCs w:val="32"/>
        </w:rPr>
        <w:t>经费</w:t>
      </w:r>
    </w:p>
    <w:p w14:paraId="39FE7E41">
      <w:pPr>
        <w:ind w:firstLine="640" w:firstLineChars="200"/>
        <w:rPr>
          <w:rFonts w:hint="eastAsia" w:ascii="仿宋_GB2312" w:eastAsia="仿宋_GB2312"/>
          <w:sz w:val="32"/>
          <w:szCs w:val="32"/>
        </w:rPr>
      </w:pPr>
      <w:r>
        <w:rPr>
          <w:rFonts w:hint="eastAsia" w:ascii="仿宋_GB2312" w:eastAsia="仿宋_GB2312"/>
          <w:sz w:val="32"/>
          <w:szCs w:val="32"/>
        </w:rPr>
        <w:t>项目全年预算</w:t>
      </w:r>
      <w:r>
        <w:rPr>
          <w:rFonts w:hint="default" w:ascii="仿宋_GB2312" w:eastAsia="仿宋_GB2312"/>
          <w:sz w:val="32"/>
          <w:szCs w:val="32"/>
        </w:rPr>
        <w:t>45</w:t>
      </w:r>
      <w:r>
        <w:rPr>
          <w:rFonts w:hint="eastAsia" w:ascii="仿宋_GB2312" w:eastAsia="仿宋_GB2312"/>
          <w:sz w:val="32"/>
          <w:szCs w:val="32"/>
          <w:lang w:val="en-US" w:eastAsia="zh-CN"/>
        </w:rPr>
        <w:t>万</w:t>
      </w:r>
      <w:r>
        <w:rPr>
          <w:rFonts w:hint="eastAsia" w:ascii="仿宋_GB2312" w:eastAsia="仿宋_GB2312"/>
          <w:sz w:val="32"/>
          <w:szCs w:val="32"/>
        </w:rPr>
        <w:t>元，</w:t>
      </w:r>
      <w:r>
        <w:rPr>
          <w:rFonts w:hint="eastAsia" w:ascii="仿宋_GB2312" w:eastAsia="仿宋_GB2312"/>
          <w:sz w:val="32"/>
          <w:szCs w:val="32"/>
          <w:lang w:eastAsia="zh-CN"/>
        </w:rPr>
        <w:t>上年结转</w:t>
      </w:r>
      <w:r>
        <w:rPr>
          <w:rFonts w:hint="default" w:ascii="仿宋_GB2312" w:eastAsia="仿宋_GB2312"/>
          <w:sz w:val="32"/>
          <w:szCs w:val="32"/>
          <w:lang w:eastAsia="zh-CN"/>
        </w:rPr>
        <w:t>68.68</w:t>
      </w:r>
      <w:r>
        <w:rPr>
          <w:rFonts w:hint="eastAsia" w:ascii="仿宋_GB2312" w:eastAsia="仿宋_GB2312"/>
          <w:sz w:val="32"/>
          <w:szCs w:val="32"/>
          <w:lang w:val="en-US" w:eastAsia="zh-CN"/>
        </w:rPr>
        <w:t>万元，202</w:t>
      </w:r>
      <w:r>
        <w:rPr>
          <w:rFonts w:hint="default" w:ascii="仿宋_GB2312" w:eastAsia="仿宋_GB2312"/>
          <w:sz w:val="32"/>
          <w:szCs w:val="32"/>
          <w:lang w:eastAsia="zh-CN"/>
        </w:rPr>
        <w:t>1</w:t>
      </w:r>
      <w:r>
        <w:rPr>
          <w:rFonts w:hint="eastAsia" w:ascii="仿宋_GB2312" w:eastAsia="仿宋_GB2312"/>
          <w:sz w:val="32"/>
          <w:szCs w:val="32"/>
          <w:lang w:val="en-US" w:eastAsia="zh-CN"/>
        </w:rPr>
        <w:t>年全年累计</w:t>
      </w:r>
      <w:r>
        <w:rPr>
          <w:rFonts w:hint="eastAsia" w:ascii="仿宋_GB2312" w:eastAsia="仿宋_GB2312"/>
          <w:sz w:val="32"/>
          <w:szCs w:val="32"/>
        </w:rPr>
        <w:t>支出</w:t>
      </w:r>
      <w:r>
        <w:rPr>
          <w:rFonts w:hint="default" w:ascii="仿宋_GB2312" w:eastAsia="仿宋_GB2312"/>
          <w:sz w:val="32"/>
          <w:szCs w:val="32"/>
        </w:rPr>
        <w:t>81.37</w:t>
      </w:r>
      <w:r>
        <w:rPr>
          <w:rFonts w:hint="eastAsia" w:ascii="仿宋_GB2312" w:eastAsia="仿宋_GB2312"/>
          <w:sz w:val="32"/>
          <w:szCs w:val="32"/>
          <w:lang w:val="en-US" w:eastAsia="zh-CN"/>
        </w:rPr>
        <w:t>万</w:t>
      </w:r>
      <w:r>
        <w:rPr>
          <w:rFonts w:hint="eastAsia" w:ascii="仿宋_GB2312" w:eastAsia="仿宋_GB2312"/>
          <w:sz w:val="32"/>
          <w:szCs w:val="32"/>
        </w:rPr>
        <w:t>元，执行率</w:t>
      </w:r>
      <w:r>
        <w:rPr>
          <w:rFonts w:hint="eastAsia" w:ascii="仿宋_GB2312" w:eastAsia="仿宋_GB2312"/>
          <w:sz w:val="32"/>
          <w:szCs w:val="32"/>
          <w:lang w:val="en-US" w:eastAsia="zh-CN"/>
        </w:rPr>
        <w:t>71.</w:t>
      </w:r>
      <w:r>
        <w:rPr>
          <w:rFonts w:hint="default" w:ascii="仿宋_GB2312" w:eastAsia="仿宋_GB2312"/>
          <w:sz w:val="32"/>
          <w:szCs w:val="32"/>
          <w:lang w:eastAsia="zh-CN"/>
        </w:rPr>
        <w:t>58</w:t>
      </w:r>
      <w:r>
        <w:rPr>
          <w:rFonts w:hint="eastAsia" w:ascii="仿宋_GB2312" w:eastAsia="仿宋_GB2312"/>
          <w:sz w:val="32"/>
          <w:szCs w:val="32"/>
        </w:rPr>
        <w:t>%。</w:t>
      </w:r>
    </w:p>
    <w:p w14:paraId="459E0806">
      <w:pPr>
        <w:ind w:firstLine="640" w:firstLineChars="200"/>
        <w:rPr>
          <w:rFonts w:hint="eastAsia" w:ascii="仿宋_GB2312" w:eastAsia="仿宋_GB2312"/>
          <w:sz w:val="32"/>
          <w:szCs w:val="32"/>
        </w:rPr>
      </w:pPr>
      <w:r>
        <w:rPr>
          <w:rFonts w:hint="eastAsia" w:ascii="仿宋_GB2312" w:eastAsia="仿宋_GB2312"/>
          <w:sz w:val="32"/>
          <w:szCs w:val="32"/>
        </w:rPr>
        <w:t>通过保障街道、社区办公场所运转经费，进一步加强了街道、社区组织体系建设，着力解决了社区党支部政治功能弱化、组织动员能力不足、引领发展作用不力等问题，进一步把社区党支部建设成为教育党员、管理党员、监督党员和组织群众、宣传群众、凝聚群众、服务区群众的坚强战斗堡垒</w:t>
      </w:r>
      <w:r>
        <w:rPr>
          <w:rFonts w:hint="eastAsia" w:ascii="仿宋_GB2312" w:eastAsia="仿宋_GB2312"/>
          <w:sz w:val="32"/>
          <w:szCs w:val="32"/>
          <w:lang w:val="en-US" w:eastAsia="zh-CN"/>
        </w:rPr>
        <w:t>,</w:t>
      </w:r>
      <w:r>
        <w:rPr>
          <w:rFonts w:hint="eastAsia" w:ascii="仿宋_GB2312" w:eastAsia="仿宋_GB2312"/>
          <w:sz w:val="32"/>
          <w:szCs w:val="32"/>
          <w:lang w:eastAsia="zh-CN"/>
        </w:rPr>
        <w:t>辖区居民群众满意度</w:t>
      </w:r>
      <w:r>
        <w:rPr>
          <w:rFonts w:hint="eastAsia" w:ascii="仿宋_GB2312" w:eastAsia="仿宋_GB2312"/>
          <w:sz w:val="32"/>
          <w:szCs w:val="32"/>
        </w:rPr>
        <w:t>达9</w:t>
      </w:r>
      <w:r>
        <w:rPr>
          <w:rFonts w:hint="eastAsia" w:ascii="仿宋_GB2312" w:eastAsia="仿宋_GB2312"/>
          <w:sz w:val="32"/>
          <w:szCs w:val="32"/>
          <w:lang w:val="en-US" w:eastAsia="zh-CN"/>
        </w:rPr>
        <w:t>0</w:t>
      </w:r>
      <w:r>
        <w:rPr>
          <w:rFonts w:hint="eastAsia" w:ascii="仿宋_GB2312" w:eastAsia="仿宋_GB2312"/>
          <w:sz w:val="32"/>
          <w:szCs w:val="32"/>
        </w:rPr>
        <w:t>%以上。</w:t>
      </w:r>
    </w:p>
    <w:p w14:paraId="76FB9FBB">
      <w:pPr>
        <w:ind w:firstLine="643" w:firstLineChars="200"/>
        <w:rPr>
          <w:rFonts w:hint="default" w:ascii="楷体_GB2312" w:eastAsia="楷体_GB2312"/>
          <w:b/>
          <w:sz w:val="32"/>
          <w:szCs w:val="32"/>
          <w:lang w:eastAsia="zh-CN"/>
        </w:rPr>
      </w:pPr>
      <w:r>
        <w:rPr>
          <w:rFonts w:hint="eastAsia" w:ascii="楷体_GB2312" w:eastAsia="楷体_GB2312"/>
          <w:b/>
          <w:sz w:val="32"/>
          <w:szCs w:val="32"/>
          <w:lang w:val="en-US" w:eastAsia="zh-CN"/>
        </w:rPr>
        <w:t>项目72：</w:t>
      </w:r>
      <w:r>
        <w:rPr>
          <w:rFonts w:hint="default" w:ascii="楷体_GB2312" w:eastAsia="楷体_GB2312"/>
          <w:b/>
          <w:sz w:val="32"/>
          <w:szCs w:val="32"/>
          <w:lang w:eastAsia="zh-CN"/>
        </w:rPr>
        <w:t>社区网格化服务管理工作经费</w:t>
      </w:r>
    </w:p>
    <w:p w14:paraId="626D1195">
      <w:pPr>
        <w:ind w:firstLine="640" w:firstLineChars="200"/>
        <w:rPr>
          <w:rFonts w:hint="default" w:ascii="仿宋_GB2312" w:eastAsia="仿宋_GB2312"/>
          <w:sz w:val="32"/>
          <w:szCs w:val="32"/>
        </w:rPr>
      </w:pPr>
      <w:r>
        <w:rPr>
          <w:rFonts w:hint="default" w:ascii="仿宋_GB2312" w:eastAsia="仿宋_GB2312"/>
          <w:sz w:val="32"/>
          <w:szCs w:val="32"/>
        </w:rPr>
        <w:t xml:space="preserve">项目全年预算36万元，财政拨款36万元，支 出8.95万元，执行率24.87%。2021年度支付网格员积分兑换资金（工作补助）8.95万元。及时支付网格员积工作补助，网格员满意率达90%以上。 </w:t>
      </w:r>
    </w:p>
    <w:p w14:paraId="35AE6F15">
      <w:pPr>
        <w:ind w:firstLine="640" w:firstLineChars="200"/>
        <w:rPr>
          <w:rFonts w:hint="default" w:ascii="仿宋_GB2312" w:eastAsia="仿宋_GB2312"/>
          <w:sz w:val="32"/>
          <w:szCs w:val="32"/>
        </w:rPr>
      </w:pPr>
      <w:r>
        <w:rPr>
          <w:rFonts w:hint="eastAsia" w:ascii="仿宋_GB2312" w:eastAsia="仿宋_GB2312"/>
          <w:sz w:val="32"/>
          <w:szCs w:val="32"/>
        </w:rPr>
        <w:t>主要</w:t>
      </w:r>
      <w:r>
        <w:rPr>
          <w:rFonts w:hint="eastAsia" w:ascii="仿宋_GB2312" w:eastAsia="仿宋_GB2312"/>
          <w:sz w:val="32"/>
          <w:szCs w:val="32"/>
          <w:lang w:eastAsia="zh-CN"/>
        </w:rPr>
        <w:t>问题是</w:t>
      </w:r>
      <w:r>
        <w:rPr>
          <w:rFonts w:hint="default" w:ascii="仿宋_GB2312" w:eastAsia="仿宋_GB2312"/>
          <w:sz w:val="32"/>
          <w:szCs w:val="32"/>
        </w:rPr>
        <w:t>兼职网格员通过新区网格员积分奖励办法兑换金额，由于第一年试行网 格员积分奖励办法经验不足，加之网格员工作积极性不 高，造成积分兑换金额不够。 下一步</w:t>
      </w:r>
      <w:r>
        <w:rPr>
          <w:rFonts w:hint="eastAsia" w:ascii="仿宋_GB2312" w:eastAsia="仿宋_GB2312"/>
          <w:sz w:val="32"/>
          <w:szCs w:val="32"/>
          <w:lang w:val="en-US" w:eastAsia="zh-CN"/>
        </w:rPr>
        <w:t>,</w:t>
      </w:r>
      <w:r>
        <w:rPr>
          <w:rFonts w:hint="default" w:ascii="仿宋_GB2312" w:eastAsia="仿宋_GB2312"/>
          <w:sz w:val="32"/>
          <w:szCs w:val="32"/>
        </w:rPr>
        <w:t xml:space="preserve">将提高兼职网格 员工作积极性，提高积分金额，并积极招聘专职网格员。 </w:t>
      </w:r>
    </w:p>
    <w:p w14:paraId="11521052">
      <w:pPr>
        <w:ind w:firstLine="643" w:firstLineChars="200"/>
        <w:rPr>
          <w:rFonts w:hint="default" w:ascii="仿宋_GB2312" w:eastAsia="仿宋_GB2312"/>
          <w:sz w:val="32"/>
          <w:szCs w:val="32"/>
        </w:rPr>
      </w:pPr>
      <w:r>
        <w:rPr>
          <w:rFonts w:hint="eastAsia" w:ascii="楷体_GB2312" w:eastAsia="楷体_GB2312"/>
          <w:b/>
          <w:sz w:val="32"/>
          <w:szCs w:val="32"/>
          <w:lang w:val="en-US" w:eastAsia="zh-CN"/>
        </w:rPr>
        <w:t>项目73：</w:t>
      </w:r>
      <w:r>
        <w:rPr>
          <w:rFonts w:hint="default" w:ascii="楷体_GB2312" w:eastAsia="楷体_GB2312"/>
          <w:b/>
          <w:sz w:val="32"/>
          <w:szCs w:val="32"/>
          <w:lang w:eastAsia="zh-CN"/>
        </w:rPr>
        <w:t>综合行政执法工作经费</w:t>
      </w:r>
      <w:r>
        <w:rPr>
          <w:rFonts w:hint="default" w:ascii="仿宋_GB2312" w:eastAsia="仿宋_GB2312"/>
          <w:sz w:val="32"/>
          <w:szCs w:val="32"/>
        </w:rPr>
        <w:t xml:space="preserve"> </w:t>
      </w:r>
    </w:p>
    <w:p w14:paraId="69F96791">
      <w:pPr>
        <w:ind w:firstLine="640" w:firstLineChars="200"/>
        <w:rPr>
          <w:rFonts w:hint="default" w:ascii="仿宋_GB2312" w:eastAsia="仿宋_GB2312"/>
          <w:sz w:val="32"/>
          <w:szCs w:val="32"/>
        </w:rPr>
      </w:pPr>
      <w:r>
        <w:rPr>
          <w:rFonts w:hint="default" w:ascii="仿宋_GB2312" w:eastAsia="仿宋_GB2312"/>
          <w:sz w:val="32"/>
          <w:szCs w:val="32"/>
        </w:rPr>
        <w:t>项目全年预算2.5万元，财政拨款2.5万元，支出2.5万元，执行率100%。围绕执法工作事项，2021年行政综合执法工作经费2.5万元，用于开展环境卫生整治，干部群众满意率达95%以上</w:t>
      </w:r>
      <w:r>
        <w:rPr>
          <w:rFonts w:hint="eastAsia" w:ascii="仿宋_GB2312" w:eastAsia="仿宋_GB2312"/>
          <w:sz w:val="32"/>
          <w:szCs w:val="32"/>
          <w:lang w:eastAsia="zh-CN"/>
        </w:rPr>
        <w:t>，</w:t>
      </w:r>
      <w:r>
        <w:rPr>
          <w:rFonts w:hint="default" w:ascii="仿宋_GB2312" w:eastAsia="仿宋_GB2312"/>
          <w:sz w:val="32"/>
          <w:szCs w:val="32"/>
        </w:rPr>
        <w:t>绩效无偏差。</w:t>
      </w:r>
    </w:p>
    <w:p w14:paraId="18750ADC">
      <w:pPr>
        <w:ind w:firstLine="643" w:firstLineChars="200"/>
        <w:rPr>
          <w:rFonts w:hint="default" w:ascii="仿宋_GB2312" w:eastAsia="仿宋_GB2312"/>
          <w:sz w:val="32"/>
          <w:szCs w:val="32"/>
        </w:rPr>
      </w:pPr>
      <w:r>
        <w:rPr>
          <w:rFonts w:hint="eastAsia" w:ascii="楷体_GB2312" w:eastAsia="楷体_GB2312"/>
          <w:b/>
          <w:sz w:val="32"/>
          <w:szCs w:val="32"/>
          <w:lang w:val="en-US" w:eastAsia="zh-CN"/>
        </w:rPr>
        <w:t>项目74：</w:t>
      </w:r>
      <w:r>
        <w:rPr>
          <w:rFonts w:hint="default" w:ascii="楷体_GB2312" w:eastAsia="楷体_GB2312"/>
          <w:b/>
          <w:sz w:val="32"/>
          <w:szCs w:val="32"/>
          <w:lang w:eastAsia="zh-CN"/>
        </w:rPr>
        <w:t>应急管理工作经费</w:t>
      </w:r>
      <w:r>
        <w:rPr>
          <w:rFonts w:hint="default" w:ascii="仿宋_GB2312" w:eastAsia="仿宋_GB2312"/>
          <w:sz w:val="32"/>
          <w:szCs w:val="32"/>
        </w:rPr>
        <w:t xml:space="preserve"> </w:t>
      </w:r>
    </w:p>
    <w:p w14:paraId="5C9C90B2">
      <w:pPr>
        <w:ind w:firstLine="640" w:firstLineChars="200"/>
        <w:rPr>
          <w:rFonts w:hint="default" w:ascii="仿宋_GB2312" w:eastAsia="仿宋_GB2312"/>
          <w:sz w:val="32"/>
          <w:szCs w:val="32"/>
        </w:rPr>
      </w:pPr>
      <w:r>
        <w:rPr>
          <w:rFonts w:hint="default" w:ascii="仿宋_GB2312" w:eastAsia="仿宋_GB2312"/>
          <w:sz w:val="32"/>
          <w:szCs w:val="32"/>
        </w:rPr>
        <w:t>项目支出预算执行情况，项目全年预算1万元，财政拨款1万元，支出1万元，执行率100%。 围绕执法工作事项，开展安全生产检查、培训及宣传教育工作，居民群众满意率达95%以上</w:t>
      </w:r>
      <w:r>
        <w:rPr>
          <w:rFonts w:hint="eastAsia" w:ascii="仿宋_GB2312" w:eastAsia="仿宋_GB2312"/>
          <w:sz w:val="32"/>
          <w:szCs w:val="32"/>
          <w:lang w:eastAsia="zh-CN"/>
        </w:rPr>
        <w:t>，</w:t>
      </w:r>
      <w:r>
        <w:rPr>
          <w:rFonts w:hint="default" w:ascii="仿宋_GB2312" w:eastAsia="仿宋_GB2312"/>
          <w:sz w:val="32"/>
          <w:szCs w:val="32"/>
        </w:rPr>
        <w:t>绩效无偏差。</w:t>
      </w:r>
    </w:p>
    <w:p w14:paraId="7096896B">
      <w:pPr>
        <w:ind w:firstLine="643" w:firstLineChars="200"/>
        <w:rPr>
          <w:rFonts w:hint="default" w:ascii="楷体_GB2312" w:eastAsia="楷体_GB2312"/>
          <w:b/>
          <w:sz w:val="32"/>
          <w:szCs w:val="32"/>
          <w:lang w:eastAsia="zh-CN"/>
        </w:rPr>
      </w:pPr>
      <w:r>
        <w:rPr>
          <w:rFonts w:hint="eastAsia" w:ascii="楷体_GB2312" w:eastAsia="楷体_GB2312"/>
          <w:b/>
          <w:sz w:val="32"/>
          <w:szCs w:val="32"/>
          <w:lang w:val="en-US" w:eastAsia="zh-CN"/>
        </w:rPr>
        <w:t>项目75：</w:t>
      </w:r>
      <w:r>
        <w:rPr>
          <w:rFonts w:hint="default" w:ascii="楷体_GB2312" w:eastAsia="楷体_GB2312"/>
          <w:b/>
          <w:sz w:val="32"/>
          <w:szCs w:val="32"/>
          <w:lang w:eastAsia="zh-CN"/>
        </w:rPr>
        <w:t>西槽社区办公场所租赁、装修及办公家具和办公设备购置费</w:t>
      </w:r>
    </w:p>
    <w:p w14:paraId="5795F99A">
      <w:pPr>
        <w:ind w:firstLine="640" w:firstLineChars="200"/>
        <w:rPr>
          <w:rFonts w:hint="default" w:ascii="仿宋_GB2312" w:eastAsia="仿宋_GB2312"/>
          <w:sz w:val="32"/>
          <w:szCs w:val="32"/>
        </w:rPr>
      </w:pPr>
      <w:r>
        <w:rPr>
          <w:rFonts w:hint="default" w:ascii="仿宋_GB2312" w:eastAsia="仿宋_GB2312"/>
          <w:sz w:val="32"/>
          <w:szCs w:val="32"/>
        </w:rPr>
        <w:t xml:space="preserve"> 项目全年预算90万元，财政拨款90万元，支出58万元，执行率64.44%。</w:t>
      </w:r>
    </w:p>
    <w:p w14:paraId="6BCBB637">
      <w:pPr>
        <w:ind w:firstLine="640" w:firstLineChars="200"/>
        <w:rPr>
          <w:rFonts w:hint="default" w:ascii="仿宋_GB2312" w:eastAsia="仿宋_GB2312" w:hAnsiTheme="minorHAnsi" w:cstheme="minorBidi"/>
          <w:kern w:val="2"/>
          <w:sz w:val="32"/>
          <w:szCs w:val="32"/>
          <w:lang w:eastAsia="zh-CN" w:bidi="ar-SA"/>
        </w:rPr>
      </w:pPr>
      <w:r>
        <w:rPr>
          <w:rFonts w:hint="default" w:ascii="仿宋_GB2312" w:eastAsia="仿宋_GB2312"/>
          <w:sz w:val="32"/>
          <w:szCs w:val="32"/>
        </w:rPr>
        <w:t xml:space="preserve"> 根据城市社区党支部标准化工作要求，对西槽社区新租赁场地开展装修及办公家具和设备采购工作，居民群众满意率达95%以上。 </w:t>
      </w:r>
      <w:r>
        <w:rPr>
          <w:rFonts w:hint="eastAsia" w:ascii="仿宋_GB2312" w:eastAsia="仿宋_GB2312"/>
          <w:sz w:val="32"/>
          <w:szCs w:val="32"/>
        </w:rPr>
        <w:t>主要</w:t>
      </w:r>
      <w:r>
        <w:rPr>
          <w:rFonts w:hint="eastAsia" w:ascii="仿宋_GB2312" w:eastAsia="仿宋_GB2312"/>
          <w:sz w:val="32"/>
          <w:szCs w:val="32"/>
          <w:lang w:eastAsia="zh-CN"/>
        </w:rPr>
        <w:t>问题是</w:t>
      </w:r>
      <w:r>
        <w:rPr>
          <w:rFonts w:hint="default" w:ascii="仿宋_GB2312" w:eastAsia="仿宋_GB2312"/>
          <w:sz w:val="32"/>
          <w:szCs w:val="32"/>
        </w:rPr>
        <w:t>西槽社区新租赁场地党群服务中心提升改造项目年底前未完成竣工审核结算工作，导致装修款项</w:t>
      </w:r>
      <w:r>
        <w:rPr>
          <w:rFonts w:hint="eastAsia" w:ascii="仿宋_GB2312" w:eastAsia="仿宋_GB2312"/>
          <w:sz w:val="32"/>
          <w:szCs w:val="32"/>
          <w:lang w:eastAsia="zh-CN"/>
        </w:rPr>
        <w:t>未</w:t>
      </w:r>
      <w:r>
        <w:rPr>
          <w:rFonts w:hint="default" w:ascii="仿宋_GB2312" w:eastAsia="仿宋_GB2312"/>
          <w:sz w:val="32"/>
          <w:szCs w:val="32"/>
        </w:rPr>
        <w:t>及时完成支付。改进措施:及时完成党群服务中心提升改造项目竣工审核工作。</w:t>
      </w:r>
    </w:p>
    <w:p w14:paraId="32815EA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项目76：中川商务中心三号楼运行经费</w:t>
      </w:r>
    </w:p>
    <w:p w14:paraId="37FB2196">
      <w:pPr>
        <w:ind w:firstLine="640" w:firstLineChars="200"/>
        <w:rPr>
          <w:rFonts w:hint="default" w:ascii="仿宋_GB2312" w:eastAsia="仿宋_GB2312"/>
          <w:sz w:val="32"/>
          <w:szCs w:val="32"/>
        </w:rPr>
      </w:pPr>
      <w:r>
        <w:rPr>
          <w:rFonts w:hint="default" w:ascii="仿宋_GB2312" w:eastAsia="仿宋_GB2312"/>
          <w:sz w:val="32"/>
          <w:szCs w:val="32"/>
        </w:rPr>
        <w:t>项目全年预算</w:t>
      </w:r>
      <w:r>
        <w:rPr>
          <w:rFonts w:hint="eastAsia" w:ascii="仿宋_GB2312" w:eastAsia="仿宋_GB2312"/>
          <w:sz w:val="32"/>
          <w:szCs w:val="32"/>
          <w:lang w:val="en-US" w:eastAsia="zh-CN"/>
        </w:rPr>
        <w:t>2321.29万元</w:t>
      </w:r>
      <w:r>
        <w:rPr>
          <w:rFonts w:hint="eastAsia" w:ascii="仿宋_GB2312" w:eastAsia="仿宋_GB2312"/>
          <w:sz w:val="32"/>
          <w:szCs w:val="32"/>
        </w:rPr>
        <w:t>，全年执行数</w:t>
      </w:r>
      <w:r>
        <w:rPr>
          <w:rFonts w:hint="eastAsia" w:ascii="仿宋_GB2312" w:eastAsia="仿宋_GB2312"/>
          <w:sz w:val="32"/>
          <w:szCs w:val="32"/>
          <w:lang w:val="en-US" w:eastAsia="zh-CN"/>
        </w:rPr>
        <w:t>2321.29</w:t>
      </w:r>
      <w:r>
        <w:rPr>
          <w:rFonts w:hint="eastAsia" w:ascii="仿宋_GB2312" w:eastAsia="仿宋_GB2312"/>
          <w:sz w:val="32"/>
          <w:szCs w:val="32"/>
        </w:rPr>
        <w:t>万元，执行率100%，执行率100%</w:t>
      </w:r>
      <w:r>
        <w:rPr>
          <w:rFonts w:hint="eastAsia" w:ascii="仿宋_GB2312" w:eastAsia="仿宋_GB2312"/>
          <w:sz w:val="32"/>
          <w:szCs w:val="32"/>
          <w:lang w:eastAsia="zh-CN"/>
        </w:rPr>
        <w:t>，</w:t>
      </w:r>
      <w:r>
        <w:rPr>
          <w:rFonts w:hint="default" w:ascii="仿宋_GB2312" w:eastAsia="仿宋_GB2312"/>
          <w:sz w:val="32"/>
          <w:szCs w:val="32"/>
        </w:rPr>
        <w:t>绩效无偏差</w:t>
      </w:r>
      <w:r>
        <w:rPr>
          <w:rFonts w:hint="eastAsia" w:ascii="仿宋_GB2312" w:eastAsia="仿宋_GB2312"/>
          <w:sz w:val="32"/>
          <w:szCs w:val="32"/>
        </w:rPr>
        <w:t>。</w:t>
      </w:r>
    </w:p>
    <w:p w14:paraId="735745DE">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其中</w:t>
      </w:r>
      <w:r>
        <w:rPr>
          <w:rFonts w:hint="eastAsia" w:ascii="仿宋_GB2312" w:eastAsia="仿宋_GB2312"/>
          <w:sz w:val="32"/>
          <w:szCs w:val="32"/>
        </w:rPr>
        <w:t>房屋租赁费用：总建筑面积48031.34㎡，</w:t>
      </w:r>
      <w:r>
        <w:rPr>
          <w:rFonts w:hint="eastAsia" w:ascii="仿宋_GB2312" w:eastAsia="仿宋_GB2312"/>
          <w:sz w:val="32"/>
          <w:szCs w:val="32"/>
          <w:lang w:eastAsia="zh-CN"/>
        </w:rPr>
        <w:t>（</w:t>
      </w:r>
      <w:r>
        <w:rPr>
          <w:rFonts w:hint="eastAsia" w:ascii="仿宋_GB2312" w:eastAsia="仿宋_GB2312"/>
          <w:sz w:val="32"/>
          <w:szCs w:val="32"/>
        </w:rPr>
        <w:t>其中地上面积38821.8㎡，租金37元/㎡·月，年租金17236879.2元；地下面积9209.54㎡，租金10元/㎡·月，年租金1105144.8元，合计年租金18342024元（含税）会议室服务费约20万元；食堂运行费约6794476.52元；供热取暖费1769237.36元；保安服务费约63万元；物业服务费用2817179.72元；水费每年约10万元、电费每年约150万元</w:t>
      </w:r>
      <w:r>
        <w:rPr>
          <w:rFonts w:hint="eastAsia" w:ascii="仿宋_GB2312" w:eastAsia="仿宋_GB2312"/>
          <w:sz w:val="32"/>
          <w:szCs w:val="32"/>
          <w:lang w:eastAsia="zh-CN"/>
        </w:rPr>
        <w:t>；</w:t>
      </w:r>
      <w:r>
        <w:rPr>
          <w:rFonts w:hint="eastAsia" w:ascii="仿宋_GB2312" w:eastAsia="仿宋_GB2312"/>
          <w:sz w:val="32"/>
          <w:szCs w:val="32"/>
        </w:rPr>
        <w:t>天然气费每年约10万元</w:t>
      </w:r>
      <w:r>
        <w:rPr>
          <w:rFonts w:hint="eastAsia" w:ascii="仿宋_GB2312" w:eastAsia="仿宋_GB2312"/>
          <w:sz w:val="32"/>
          <w:szCs w:val="32"/>
          <w:lang w:eastAsia="zh-CN"/>
        </w:rPr>
        <w:t>；</w:t>
      </w:r>
      <w:r>
        <w:rPr>
          <w:rFonts w:hint="eastAsia" w:ascii="仿宋_GB2312" w:eastAsia="仿宋_GB2312"/>
          <w:sz w:val="32"/>
          <w:szCs w:val="32"/>
        </w:rPr>
        <w:t>网络专线使用费18.8万元。</w:t>
      </w:r>
    </w:p>
    <w:p w14:paraId="6C3EDAA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项目77：中川商务中心三号楼餐厅运行经费</w:t>
      </w:r>
    </w:p>
    <w:p w14:paraId="669AB450">
      <w:pPr>
        <w:ind w:firstLine="640" w:firstLineChars="200"/>
        <w:rPr>
          <w:rFonts w:hint="eastAsia" w:ascii="仿宋_GB2312" w:eastAsia="仿宋_GB2312"/>
          <w:sz w:val="32"/>
          <w:szCs w:val="32"/>
        </w:rPr>
      </w:pPr>
      <w:r>
        <w:rPr>
          <w:rFonts w:hint="default" w:ascii="仿宋_GB2312" w:eastAsia="仿宋_GB2312"/>
          <w:sz w:val="32"/>
          <w:szCs w:val="32"/>
        </w:rPr>
        <w:t>项目全年预算</w:t>
      </w:r>
      <w:r>
        <w:rPr>
          <w:rFonts w:hint="eastAsia" w:ascii="仿宋_GB2312" w:eastAsia="仿宋_GB2312"/>
          <w:sz w:val="32"/>
          <w:szCs w:val="32"/>
          <w:lang w:val="en-US" w:eastAsia="zh-CN"/>
        </w:rPr>
        <w:t>149.91万元</w:t>
      </w:r>
      <w:r>
        <w:rPr>
          <w:rFonts w:hint="eastAsia" w:ascii="仿宋_GB2312" w:eastAsia="仿宋_GB2312"/>
          <w:sz w:val="32"/>
          <w:szCs w:val="32"/>
        </w:rPr>
        <w:t>，全年执行数</w:t>
      </w:r>
      <w:r>
        <w:rPr>
          <w:rFonts w:hint="eastAsia" w:ascii="仿宋_GB2312" w:eastAsia="仿宋_GB2312"/>
          <w:sz w:val="32"/>
          <w:szCs w:val="32"/>
          <w:lang w:val="en-US" w:eastAsia="zh-CN"/>
        </w:rPr>
        <w:t>149.91万元</w:t>
      </w:r>
      <w:r>
        <w:rPr>
          <w:rFonts w:hint="eastAsia" w:ascii="仿宋_GB2312" w:eastAsia="仿宋_GB2312"/>
          <w:sz w:val="32"/>
          <w:szCs w:val="32"/>
        </w:rPr>
        <w:t>，执行率100%，执行率100%</w:t>
      </w:r>
      <w:r>
        <w:rPr>
          <w:rFonts w:hint="eastAsia" w:ascii="仿宋_GB2312" w:eastAsia="仿宋_GB2312"/>
          <w:sz w:val="32"/>
          <w:szCs w:val="32"/>
          <w:lang w:eastAsia="zh-CN"/>
        </w:rPr>
        <w:t>，</w:t>
      </w:r>
      <w:r>
        <w:rPr>
          <w:rFonts w:hint="default" w:ascii="仿宋_GB2312" w:eastAsia="仿宋_GB2312"/>
          <w:sz w:val="32"/>
          <w:szCs w:val="32"/>
        </w:rPr>
        <w:t>绩效无偏差</w:t>
      </w:r>
      <w:r>
        <w:rPr>
          <w:rFonts w:hint="eastAsia" w:ascii="仿宋_GB2312" w:eastAsia="仿宋_GB2312"/>
          <w:sz w:val="32"/>
          <w:szCs w:val="32"/>
        </w:rPr>
        <w:t>。</w:t>
      </w:r>
    </w:p>
    <w:p w14:paraId="573F4471">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中川园区管委会及新区市场监督管理局、税务局、商务旅游局、政务服务中心等5家单位于2020年9月初开始陆续入驻中川商务中心 3 号楼办公。为便于统一管理、无缝对接、高效服务，参照新区中川商务中心1号楼标准，中川商务中心3#楼由中川园区管委会统一管理。保障中川商务中心3号楼食堂正常运行，按照合同约定及时足额拨付相关费用。</w:t>
      </w:r>
    </w:p>
    <w:p w14:paraId="7D8FF84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项目78：</w:t>
      </w:r>
      <w:r>
        <w:rPr>
          <w:rFonts w:hint="eastAsia" w:ascii="楷体_GB2312" w:hAnsi="楷体_GB2312" w:eastAsia="楷体_GB2312" w:cs="楷体_GB2312"/>
          <w:b/>
          <w:bCs/>
          <w:sz w:val="32"/>
          <w:szCs w:val="40"/>
          <w:lang w:val="en-US" w:eastAsia="zh-CN"/>
        </w:rPr>
        <w:t>彩虹城B区24号公寓楼3-10层</w:t>
      </w:r>
      <w:r>
        <w:rPr>
          <w:rFonts w:hint="eastAsia" w:ascii="楷体_GB2312" w:hAnsi="楷体_GB2312" w:eastAsia="楷体_GB2312" w:cs="楷体_GB2312"/>
          <w:b/>
          <w:bCs/>
          <w:i w:val="0"/>
          <w:color w:val="auto"/>
          <w:kern w:val="0"/>
          <w:sz w:val="32"/>
          <w:szCs w:val="32"/>
          <w:highlight w:val="none"/>
          <w:u w:val="none"/>
          <w:lang w:val="en-US" w:eastAsia="zh-CN" w:bidi="ar"/>
        </w:rPr>
        <w:t>运行经费</w:t>
      </w:r>
    </w:p>
    <w:p w14:paraId="643D8181">
      <w:pPr>
        <w:ind w:firstLine="640" w:firstLineChars="200"/>
        <w:rPr>
          <w:rFonts w:hint="eastAsia" w:ascii="仿宋_GB2312" w:eastAsia="仿宋_GB2312"/>
          <w:sz w:val="32"/>
          <w:szCs w:val="32"/>
        </w:rPr>
      </w:pPr>
      <w:r>
        <w:rPr>
          <w:rFonts w:hint="default" w:ascii="仿宋_GB2312" w:eastAsia="仿宋_GB2312"/>
          <w:sz w:val="32"/>
          <w:szCs w:val="32"/>
        </w:rPr>
        <w:t>项目全年预算</w:t>
      </w:r>
      <w:r>
        <w:rPr>
          <w:rFonts w:hint="eastAsia" w:ascii="仿宋_GB2312" w:eastAsia="仿宋_GB2312"/>
          <w:sz w:val="32"/>
          <w:szCs w:val="32"/>
          <w:lang w:val="en-US" w:eastAsia="zh-CN"/>
        </w:rPr>
        <w:t>163.90万元</w:t>
      </w:r>
      <w:r>
        <w:rPr>
          <w:rFonts w:hint="eastAsia" w:ascii="仿宋_GB2312" w:eastAsia="仿宋_GB2312"/>
          <w:sz w:val="32"/>
          <w:szCs w:val="32"/>
        </w:rPr>
        <w:t>，全年执行数</w:t>
      </w:r>
      <w:r>
        <w:rPr>
          <w:rFonts w:hint="eastAsia" w:ascii="仿宋_GB2312" w:eastAsia="仿宋_GB2312"/>
          <w:sz w:val="32"/>
          <w:szCs w:val="32"/>
          <w:lang w:val="en-US" w:eastAsia="zh-CN"/>
        </w:rPr>
        <w:t>163.9万元</w:t>
      </w:r>
      <w:r>
        <w:rPr>
          <w:rFonts w:hint="eastAsia" w:ascii="仿宋_GB2312" w:eastAsia="仿宋_GB2312"/>
          <w:sz w:val="32"/>
          <w:szCs w:val="32"/>
        </w:rPr>
        <w:t>，执行率100%，执行率100%</w:t>
      </w:r>
      <w:r>
        <w:rPr>
          <w:rFonts w:hint="eastAsia" w:ascii="仿宋_GB2312" w:eastAsia="仿宋_GB2312"/>
          <w:sz w:val="32"/>
          <w:szCs w:val="32"/>
          <w:lang w:eastAsia="zh-CN"/>
        </w:rPr>
        <w:t>，</w:t>
      </w:r>
      <w:r>
        <w:rPr>
          <w:rFonts w:hint="default" w:ascii="仿宋_GB2312" w:eastAsia="仿宋_GB2312"/>
          <w:sz w:val="32"/>
          <w:szCs w:val="32"/>
        </w:rPr>
        <w:t>绩效无偏差</w:t>
      </w:r>
      <w:r>
        <w:rPr>
          <w:rFonts w:hint="eastAsia" w:ascii="仿宋_GB2312" w:eastAsia="仿宋_GB2312"/>
          <w:sz w:val="32"/>
          <w:szCs w:val="32"/>
        </w:rPr>
        <w:t>。</w:t>
      </w:r>
    </w:p>
    <w:p w14:paraId="7AB68BF1">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参照新区管委会办公室公寓楼租赁标准，彩虹城B区24号公寓楼3-10层由中川园区管委会统一管理。保障24号公寓楼3-10层正常运行，按照合同约定及时足额拨付相关费用</w:t>
      </w:r>
    </w:p>
    <w:p w14:paraId="7FB6B45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项目79：</w:t>
      </w:r>
      <w:r>
        <w:rPr>
          <w:rFonts w:hint="eastAsia" w:ascii="楷体_GB2312" w:hAnsi="楷体_GB2312" w:eastAsia="楷体_GB2312" w:cs="楷体_GB2312"/>
          <w:b/>
          <w:bCs/>
          <w:sz w:val="32"/>
          <w:szCs w:val="40"/>
          <w:lang w:val="en-US" w:eastAsia="zh-CN"/>
        </w:rPr>
        <w:t>园区正常办公采购</w:t>
      </w:r>
      <w:r>
        <w:rPr>
          <w:rFonts w:hint="eastAsia" w:ascii="楷体_GB2312" w:hAnsi="楷体_GB2312" w:eastAsia="楷体_GB2312" w:cs="楷体_GB2312"/>
          <w:b/>
          <w:bCs/>
          <w:i w:val="0"/>
          <w:color w:val="auto"/>
          <w:kern w:val="0"/>
          <w:sz w:val="32"/>
          <w:szCs w:val="32"/>
          <w:highlight w:val="none"/>
          <w:u w:val="none"/>
          <w:lang w:val="en-US" w:eastAsia="zh-CN" w:bidi="ar"/>
        </w:rPr>
        <w:t>经费</w:t>
      </w:r>
    </w:p>
    <w:p w14:paraId="19E71D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default" w:ascii="仿宋_GB2312" w:eastAsia="仿宋_GB2312"/>
          <w:sz w:val="32"/>
          <w:szCs w:val="32"/>
        </w:rPr>
        <w:t>项目全年预算</w:t>
      </w:r>
      <w:r>
        <w:rPr>
          <w:rFonts w:hint="eastAsia" w:ascii="仿宋_GB2312" w:hAnsi="仿宋_GB2312" w:eastAsia="仿宋_GB2312" w:cs="仿宋_GB2312"/>
          <w:sz w:val="32"/>
          <w:szCs w:val="40"/>
          <w:lang w:val="en-US" w:eastAsia="zh-CN"/>
        </w:rPr>
        <w:t>88.45万元</w:t>
      </w:r>
      <w:r>
        <w:rPr>
          <w:rFonts w:hint="eastAsia" w:ascii="仿宋_GB2312" w:hAnsi="仿宋_GB2312" w:eastAsia="仿宋_GB2312" w:cs="仿宋_GB2312"/>
          <w:sz w:val="32"/>
          <w:szCs w:val="40"/>
        </w:rPr>
        <w:t>，全年执行数</w:t>
      </w:r>
      <w:r>
        <w:rPr>
          <w:rFonts w:hint="eastAsia" w:ascii="仿宋_GB2312" w:hAnsi="仿宋_GB2312" w:eastAsia="仿宋_GB2312" w:cs="仿宋_GB2312"/>
          <w:sz w:val="32"/>
          <w:szCs w:val="40"/>
          <w:lang w:val="en-US" w:eastAsia="zh-CN"/>
        </w:rPr>
        <w:t>88.45万元</w:t>
      </w:r>
      <w:r>
        <w:rPr>
          <w:rFonts w:hint="eastAsia" w:ascii="仿宋_GB2312" w:hAnsi="仿宋_GB2312" w:eastAsia="仿宋_GB2312" w:cs="仿宋_GB2312"/>
          <w:sz w:val="32"/>
          <w:szCs w:val="40"/>
        </w:rPr>
        <w:t>，执行率100%，执行率100%</w:t>
      </w:r>
      <w:r>
        <w:rPr>
          <w:rFonts w:hint="eastAsia" w:ascii="仿宋_GB2312" w:eastAsia="仿宋_GB2312"/>
          <w:sz w:val="32"/>
          <w:szCs w:val="32"/>
          <w:lang w:eastAsia="zh-CN"/>
        </w:rPr>
        <w:t>，</w:t>
      </w:r>
      <w:r>
        <w:rPr>
          <w:rFonts w:hint="default" w:ascii="仿宋_GB2312" w:eastAsia="仿宋_GB2312"/>
          <w:sz w:val="32"/>
          <w:szCs w:val="32"/>
        </w:rPr>
        <w:t>绩效无偏差</w:t>
      </w:r>
      <w:r>
        <w:rPr>
          <w:rFonts w:hint="eastAsia" w:ascii="仿宋_GB2312" w:hAnsi="仿宋_GB2312" w:eastAsia="仿宋_GB2312" w:cs="仿宋_GB2312"/>
          <w:sz w:val="32"/>
          <w:szCs w:val="40"/>
        </w:rPr>
        <w:t>。</w:t>
      </w:r>
    </w:p>
    <w:p w14:paraId="0D726E15">
      <w:pPr>
        <w:keepNext w:val="0"/>
        <w:keepLines w:val="0"/>
        <w:pageBreakBefore w:val="0"/>
        <w:widowControl w:val="0"/>
        <w:kinsoku/>
        <w:wordWrap/>
        <w:overflowPunct/>
        <w:topLinePunct w:val="0"/>
        <w:autoSpaceDE/>
        <w:autoSpaceDN/>
        <w:bidi w:val="0"/>
        <w:adjustRightInd/>
        <w:snapToGrid/>
        <w:spacing w:line="62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40"/>
          <w:lang w:val="en-US" w:eastAsia="zh-CN"/>
        </w:rPr>
        <w:t>中川园区办公用品采购，保障园区各部门正常运行办公。</w:t>
      </w:r>
    </w:p>
    <w:p w14:paraId="751B1300">
      <w:pPr>
        <w:spacing w:line="576" w:lineRule="exact"/>
        <w:ind w:firstLine="640" w:firstLineChars="200"/>
        <w:rPr>
          <w:rFonts w:ascii="黑体" w:hAnsi="黑体" w:eastAsia="黑体" w:cs="黑体"/>
          <w:sz w:val="32"/>
          <w:szCs w:val="32"/>
        </w:rPr>
      </w:pPr>
      <w:r>
        <w:rPr>
          <w:rFonts w:hint="eastAsia" w:ascii="黑体" w:hAnsi="黑体" w:eastAsia="黑体" w:cs="黑体"/>
          <w:sz w:val="32"/>
          <w:szCs w:val="32"/>
        </w:rPr>
        <w:t>五、部门管理的省、市对新区转移支付绩效自评情况分析</w:t>
      </w:r>
    </w:p>
    <w:p w14:paraId="5BC0C7ED">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年，中川园区共管理省、市、新区转移支付</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项，当年各级预算共安排</w:t>
      </w:r>
      <w:r>
        <w:rPr>
          <w:rFonts w:hint="eastAsia" w:ascii="仿宋_GB2312" w:hAnsi="仿宋_GB2312" w:eastAsia="仿宋_GB2312" w:cs="仿宋_GB2312"/>
          <w:sz w:val="32"/>
          <w:szCs w:val="32"/>
          <w:lang w:val="en-US" w:eastAsia="zh-CN"/>
        </w:rPr>
        <w:t>4582.43</w:t>
      </w:r>
      <w:r>
        <w:rPr>
          <w:rFonts w:hint="eastAsia" w:ascii="仿宋_GB2312" w:hAnsi="仿宋_GB2312" w:eastAsia="仿宋_GB2312" w:cs="仿宋_GB2312"/>
          <w:sz w:val="32"/>
          <w:szCs w:val="32"/>
        </w:rPr>
        <w:t>万元，当年支出</w:t>
      </w:r>
      <w:r>
        <w:rPr>
          <w:rFonts w:hint="eastAsia" w:ascii="仿宋_GB2312" w:hAnsi="仿宋_GB2312" w:eastAsia="仿宋_GB2312" w:cs="仿宋_GB2312"/>
          <w:sz w:val="32"/>
          <w:szCs w:val="32"/>
          <w:lang w:val="en-US" w:eastAsia="zh-CN"/>
        </w:rPr>
        <w:t>4043.16</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88.23</w:t>
      </w:r>
      <w:r>
        <w:rPr>
          <w:rFonts w:hint="eastAsia" w:ascii="仿宋_GB2312" w:hAnsi="仿宋_GB2312" w:eastAsia="仿宋_GB2312" w:cs="仿宋_GB2312"/>
          <w:sz w:val="32"/>
          <w:szCs w:val="32"/>
        </w:rPr>
        <w:t>%。通过自评，有</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个项目结果为“优”，</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个项目结果为“良”，</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个项目结果为“中”。分项目自评情况分析如下：</w:t>
      </w:r>
    </w:p>
    <w:p w14:paraId="3AA1FE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省市下达2021年兰州新区农村公路日常养护资金</w:t>
      </w:r>
    </w:p>
    <w:p w14:paraId="39AA84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2021年兰州新区农村公路日常养护资金3.44万元，2021年支付3.44万元，支付率达100%。</w:t>
      </w:r>
    </w:p>
    <w:p w14:paraId="5ADA02CD">
      <w:pPr>
        <w:spacing w:line="560" w:lineRule="exact"/>
        <w:ind w:firstLine="640" w:firstLineChars="200"/>
        <w:jc w:val="left"/>
        <w:rPr>
          <w:rFonts w:ascii="仿宋_GB2312" w:hAnsi="仿宋_GB2312" w:eastAsia="仿宋_GB2312" w:cs="仿宋_GB2312"/>
          <w:color w:val="auto"/>
          <w:kern w:val="0"/>
          <w:sz w:val="32"/>
          <w:szCs w:val="32"/>
          <w:highlight w:val="none"/>
          <w:lang w:bidi="ar"/>
        </w:rPr>
      </w:pPr>
      <w:r>
        <w:rPr>
          <w:rFonts w:hint="eastAsia" w:ascii="仿宋_GB2312" w:hAnsi="仿宋_GB2312" w:eastAsia="仿宋_GB2312" w:cs="仿宋_GB2312"/>
          <w:color w:val="auto"/>
          <w:kern w:val="0"/>
          <w:sz w:val="32"/>
          <w:szCs w:val="32"/>
          <w:highlight w:val="none"/>
          <w:lang w:bidi="ar"/>
        </w:rPr>
        <w:t>根据《兰州新区城乡建设和交通管理局关于下达2021年兰州新区农村公路养护任务的通知》要求，协调中川镇全面开展做好园区农村公路养护、维修，道路交通安全整治等方面工作。在尖山庙、华家井、S201省道共9处路段，安装29个减速带；在四墩村道路安装警示灯</w:t>
      </w:r>
      <w:r>
        <w:rPr>
          <w:rFonts w:ascii="仿宋_GB2312" w:hAnsi="仿宋_GB2312" w:eastAsia="仿宋_GB2312" w:cs="仿宋_GB2312"/>
          <w:color w:val="auto"/>
          <w:kern w:val="0"/>
          <w:sz w:val="32"/>
          <w:szCs w:val="32"/>
          <w:highlight w:val="none"/>
          <w:lang w:bidi="ar"/>
        </w:rPr>
        <w:t>1</w:t>
      </w:r>
      <w:r>
        <w:rPr>
          <w:rFonts w:hint="eastAsia" w:ascii="仿宋_GB2312" w:hAnsi="仿宋_GB2312" w:eastAsia="仿宋_GB2312" w:cs="仿宋_GB2312"/>
          <w:color w:val="auto"/>
          <w:kern w:val="0"/>
          <w:sz w:val="32"/>
          <w:szCs w:val="32"/>
          <w:highlight w:val="none"/>
          <w:lang w:bidi="ar"/>
        </w:rPr>
        <w:t>处；对陈家井、尖山庙、廖家槽等12处主要路段进行养护维修，组织园区建设局对以上养护项目进行了现场验收，所有农村道路养护项目均已按农村公路养护和道路安全设施安装标准完成施工。</w:t>
      </w:r>
    </w:p>
    <w:p w14:paraId="586BF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default" w:ascii="仿宋_GB2312" w:hAnsi="仿宋_GB2312" w:eastAsia="仿宋_GB2312" w:cs="仿宋_GB2312"/>
          <w:i w:val="0"/>
          <w:color w:val="auto"/>
          <w:kern w:val="0"/>
          <w:sz w:val="32"/>
          <w:szCs w:val="32"/>
          <w:highlight w:val="none"/>
          <w:u w:val="none"/>
          <w:lang w:eastAsia="zh-CN" w:bidi="ar"/>
        </w:rPr>
      </w:pPr>
      <w:r>
        <w:rPr>
          <w:rFonts w:hint="default" w:ascii="仿宋_GB2312" w:hAnsi="仿宋_GB2312" w:eastAsia="仿宋_GB2312" w:cs="仿宋_GB2312"/>
          <w:i w:val="0"/>
          <w:color w:val="auto"/>
          <w:kern w:val="0"/>
          <w:sz w:val="32"/>
          <w:szCs w:val="32"/>
          <w:highlight w:val="none"/>
          <w:u w:val="none"/>
          <w:lang w:eastAsia="zh-CN" w:bidi="ar"/>
        </w:rPr>
        <w:t xml:space="preserve">  </w:t>
      </w:r>
      <w:r>
        <w:rPr>
          <w:rFonts w:hint="eastAsia" w:ascii="仿宋_GB2312" w:hAnsi="仿宋_GB2312" w:eastAsia="仿宋_GB2312" w:cs="仿宋_GB2312"/>
          <w:i w:val="0"/>
          <w:color w:val="auto"/>
          <w:kern w:val="0"/>
          <w:sz w:val="32"/>
          <w:szCs w:val="32"/>
          <w:highlight w:val="none"/>
          <w:u w:val="none"/>
          <w:lang w:val="en-US" w:eastAsia="zh-CN" w:bidi="ar"/>
        </w:rPr>
        <w:t xml:space="preserve"> 2021</w:t>
      </w:r>
      <w:r>
        <w:rPr>
          <w:rFonts w:hint="default" w:ascii="仿宋_GB2312" w:hAnsi="仿宋_GB2312" w:eastAsia="仿宋_GB2312" w:cs="仿宋_GB2312"/>
          <w:i w:val="0"/>
          <w:color w:val="auto"/>
          <w:kern w:val="0"/>
          <w:sz w:val="32"/>
          <w:szCs w:val="32"/>
          <w:highlight w:val="none"/>
          <w:u w:val="none"/>
          <w:lang w:eastAsia="zh-CN" w:bidi="ar"/>
        </w:rPr>
        <w:t>年</w:t>
      </w:r>
      <w:r>
        <w:rPr>
          <w:rFonts w:hint="eastAsia" w:ascii="仿宋_GB2312" w:hAnsi="仿宋_GB2312" w:eastAsia="仿宋_GB2312" w:cs="仿宋_GB2312"/>
          <w:i w:val="0"/>
          <w:color w:val="auto"/>
          <w:kern w:val="0"/>
          <w:sz w:val="32"/>
          <w:szCs w:val="32"/>
          <w:highlight w:val="none"/>
          <w:u w:val="none"/>
          <w:lang w:val="en-US" w:eastAsia="zh-CN" w:bidi="ar"/>
        </w:rPr>
        <w:t>省市下达2021年兰州新区农村公路日常养护资金</w:t>
      </w:r>
      <w:r>
        <w:rPr>
          <w:rFonts w:hint="default" w:ascii="仿宋_GB2312" w:hAnsi="Calibri" w:eastAsia="仿宋_GB2312" w:cs="仿宋_GB2312"/>
          <w:i w:val="0"/>
          <w:color w:val="auto"/>
          <w:kern w:val="0"/>
          <w:sz w:val="32"/>
          <w:szCs w:val="32"/>
          <w:highlight w:val="none"/>
          <w:lang w:val="en-US" w:eastAsia="zh-CN" w:bidi="ar"/>
        </w:rPr>
        <w:t>项目未发生偏离绩效目标</w:t>
      </w:r>
      <w:r>
        <w:rPr>
          <w:rFonts w:hint="default" w:ascii="仿宋_GB2312" w:hAnsi="Calibri" w:eastAsia="仿宋_GB2312" w:cs="仿宋_GB2312"/>
          <w:i w:val="0"/>
          <w:color w:val="auto"/>
          <w:kern w:val="0"/>
          <w:sz w:val="32"/>
          <w:szCs w:val="32"/>
          <w:highlight w:val="none"/>
          <w:lang w:eastAsia="zh-CN" w:bidi="ar"/>
        </w:rPr>
        <w:t>。</w:t>
      </w:r>
    </w:p>
    <w:p w14:paraId="3E3268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楷体_GB2312" w:hAnsi="楷体_GB2312" w:eastAsia="楷体_GB2312" w:cs="楷体_GB2312"/>
          <w:b/>
          <w:bCs/>
          <w:i w:val="0"/>
          <w:color w:val="000000"/>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000000"/>
          <w:kern w:val="0"/>
          <w:sz w:val="32"/>
          <w:szCs w:val="32"/>
          <w:highlight w:val="none"/>
          <w:u w:val="none"/>
          <w:lang w:val="en-US" w:eastAsia="zh-CN" w:bidi="ar"/>
        </w:rPr>
        <w:t>2021年城市生活垃圾分类专项奖补资金</w:t>
      </w:r>
    </w:p>
    <w:p w14:paraId="4D02EE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i w:val="0"/>
          <w:color w:val="000000"/>
          <w:kern w:val="0"/>
          <w:sz w:val="32"/>
          <w:szCs w:val="32"/>
          <w:highlight w:val="none"/>
          <w:u w:val="none"/>
          <w:lang w:val="en-US" w:eastAsia="zh-CN" w:bidi="ar"/>
        </w:rPr>
        <w:t>2021年城市生活垃圾分类专项奖补资金80万元，</w:t>
      </w:r>
      <w:r>
        <w:rPr>
          <w:rFonts w:hint="eastAsia" w:ascii="仿宋_GB2312" w:eastAsia="仿宋_GB2312"/>
          <w:color w:val="000000" w:themeColor="text1"/>
          <w:sz w:val="32"/>
          <w:szCs w:val="32"/>
          <w:lang w:val="en-US" w:eastAsia="zh-CN"/>
          <w14:textFill>
            <w14:solidFill>
              <w14:schemeClr w14:val="tx1"/>
            </w14:solidFill>
          </w14:textFill>
        </w:rPr>
        <w:t>2021年向中川镇，两个中心社区共拨付80万元，支付率达100%。</w:t>
      </w:r>
    </w:p>
    <w:p w14:paraId="0A9C1F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sz w:val="32"/>
          <w:szCs w:val="32"/>
        </w:rPr>
        <w:t>此笔费用主要用于瑞岭雅苑、瑞岭翠苑、睿智名居等三个示范点的创建、新区生活垃圾分类科普宣教馆的建设、中川商务中心1号楼智能垃圾袋发放机的配备、大型垃圾分类宣传活动、中川园区垃圾分类宣传工作等方面</w:t>
      </w:r>
      <w:r>
        <w:rPr>
          <w:rFonts w:hint="eastAsia" w:ascii="仿宋_GB2312" w:eastAsia="仿宋_GB2312"/>
          <w:sz w:val="32"/>
          <w:szCs w:val="32"/>
          <w:lang w:eastAsia="zh-CN"/>
        </w:rPr>
        <w:t>。</w:t>
      </w:r>
    </w:p>
    <w:p w14:paraId="4A2C9D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hAnsi="仿宋_GB2312" w:eastAsia="仿宋_GB2312" w:cs="仿宋_GB2312"/>
          <w:i w:val="0"/>
          <w:color w:val="000000"/>
          <w:kern w:val="0"/>
          <w:sz w:val="32"/>
          <w:szCs w:val="32"/>
          <w:highlight w:val="none"/>
          <w:u w:val="none"/>
          <w:lang w:val="en-US" w:eastAsia="zh-CN" w:bidi="ar"/>
        </w:rPr>
        <w:t>2021年城市生活垃圾分类专项奖补资金项目未发生偏离绩效目标。</w:t>
      </w:r>
    </w:p>
    <w:p w14:paraId="03F3F5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3</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eastAsia="zh-CN" w:bidi="ar"/>
        </w:rPr>
        <w:t>2021年省级财政城镇保障性安居工程补助资金</w:t>
      </w:r>
      <w:r>
        <w:rPr>
          <w:rFonts w:hint="eastAsia" w:ascii="楷体_GB2312" w:hAnsi="楷体_GB2312" w:eastAsia="楷体_GB2312" w:cs="楷体_GB2312"/>
          <w:b/>
          <w:bCs/>
          <w:i w:val="0"/>
          <w:color w:val="auto"/>
          <w:kern w:val="0"/>
          <w:sz w:val="32"/>
          <w:szCs w:val="32"/>
          <w:highlight w:val="none"/>
          <w:u w:val="none"/>
          <w:lang w:val="en-US" w:eastAsia="zh-CN" w:bidi="ar"/>
        </w:rPr>
        <w:t xml:space="preserve"> </w:t>
      </w:r>
    </w:p>
    <w:p w14:paraId="7A4DE5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2021年省级财政城镇保障性安居工程补助资金150万元，2021年支付150万元，支付率达100%。</w:t>
      </w:r>
    </w:p>
    <w:p w14:paraId="05564F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该笔专项资金用于兰州新区中川园区保障性住房项目建设，对推进项目建设提供资金支持保障，项目建成将很大的缓解新青年、新就业大学生等住房困难群体住房问题。</w:t>
      </w:r>
    </w:p>
    <w:p w14:paraId="2E1792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Calibri" w:eastAsia="仿宋_GB2312" w:cs="仿宋_GB2312"/>
          <w:i w:val="0"/>
          <w:color w:val="auto"/>
          <w:kern w:val="0"/>
          <w:sz w:val="32"/>
          <w:szCs w:val="32"/>
          <w:highlight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2021年省级财政城镇保障性安居工程补助资金项目</w:t>
      </w:r>
      <w:r>
        <w:rPr>
          <w:rFonts w:hint="default" w:ascii="仿宋_GB2312" w:hAnsi="Calibri" w:eastAsia="仿宋_GB2312" w:cs="仿宋_GB2312"/>
          <w:i w:val="0"/>
          <w:color w:val="auto"/>
          <w:kern w:val="0"/>
          <w:sz w:val="32"/>
          <w:szCs w:val="32"/>
          <w:highlight w:val="none"/>
          <w:lang w:val="en-US" w:eastAsia="zh-CN" w:bidi="ar"/>
        </w:rPr>
        <w:t>未发生偏离绩效目标</w:t>
      </w:r>
      <w:r>
        <w:rPr>
          <w:rFonts w:hint="eastAsia" w:ascii="仿宋_GB2312" w:hAnsi="Calibri" w:eastAsia="仿宋_GB2312" w:cs="仿宋_GB2312"/>
          <w:i w:val="0"/>
          <w:color w:val="auto"/>
          <w:kern w:val="0"/>
          <w:sz w:val="32"/>
          <w:szCs w:val="32"/>
          <w:highlight w:val="none"/>
          <w:lang w:val="en-US" w:eastAsia="zh-CN" w:bidi="ar"/>
        </w:rPr>
        <w:t>。</w:t>
      </w:r>
    </w:p>
    <w:p w14:paraId="565BB1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4</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2021年第三批保障性安居工程（保障性租赁住房）中央预算内资金</w:t>
      </w:r>
    </w:p>
    <w:p w14:paraId="6D4852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2021年第三批保障性安居工程（保障性租赁住房）中央预算内资金1226万元，2021年支付1226万元，支付率达100%。</w:t>
      </w:r>
    </w:p>
    <w:p w14:paraId="36D3CE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auto"/>
          <w:kern w:val="0"/>
          <w:sz w:val="32"/>
          <w:szCs w:val="32"/>
          <w:highlight w:val="none"/>
          <w:u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该笔资金专项用于保障性安居工程，我局按照要求专项用于兰州新区中川园区保障性住房项目，为项目建设提供资金保障，推进项目建设进度，确保及时交付使用。</w:t>
      </w:r>
    </w:p>
    <w:p w14:paraId="34B2EB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Calibri" w:eastAsia="仿宋_GB2312" w:cs="仿宋_GB2312"/>
          <w:i w:val="0"/>
          <w:color w:val="auto"/>
          <w:kern w:val="0"/>
          <w:sz w:val="32"/>
          <w:szCs w:val="32"/>
          <w:highlight w:val="none"/>
          <w:lang w:val="en-US" w:eastAsia="zh-CN" w:bidi="ar"/>
        </w:rPr>
      </w:pPr>
      <w:r>
        <w:rPr>
          <w:rFonts w:hint="eastAsia" w:ascii="仿宋_GB2312" w:hAnsi="仿宋_GB2312" w:eastAsia="仿宋_GB2312" w:cs="仿宋_GB2312"/>
          <w:i w:val="0"/>
          <w:color w:val="auto"/>
          <w:kern w:val="0"/>
          <w:sz w:val="32"/>
          <w:szCs w:val="32"/>
          <w:highlight w:val="none"/>
          <w:u w:val="none"/>
          <w:lang w:val="en-US" w:eastAsia="zh-CN" w:bidi="ar"/>
        </w:rPr>
        <w:t>2021年第三批保障性安居工程（保障性租赁住房）中央预算内资金项目</w:t>
      </w:r>
      <w:r>
        <w:rPr>
          <w:rFonts w:hint="default" w:ascii="仿宋_GB2312" w:hAnsi="Calibri" w:eastAsia="仿宋_GB2312" w:cs="仿宋_GB2312"/>
          <w:i w:val="0"/>
          <w:color w:val="auto"/>
          <w:kern w:val="0"/>
          <w:sz w:val="32"/>
          <w:szCs w:val="32"/>
          <w:highlight w:val="none"/>
          <w:lang w:val="en-US" w:eastAsia="zh-CN" w:bidi="ar"/>
        </w:rPr>
        <w:t>未发生偏离绩效目标</w:t>
      </w:r>
      <w:r>
        <w:rPr>
          <w:rFonts w:hint="eastAsia" w:ascii="仿宋_GB2312" w:hAnsi="Calibri" w:eastAsia="仿宋_GB2312" w:cs="仿宋_GB2312"/>
          <w:i w:val="0"/>
          <w:color w:val="auto"/>
          <w:kern w:val="0"/>
          <w:sz w:val="32"/>
          <w:szCs w:val="32"/>
          <w:highlight w:val="none"/>
          <w:lang w:val="en-US" w:eastAsia="zh-CN" w:bidi="ar"/>
        </w:rPr>
        <w:t>。</w:t>
      </w:r>
    </w:p>
    <w:p w14:paraId="552CB7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5</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2020-2021</w:t>
      </w:r>
      <w:r>
        <w:rPr>
          <w:rFonts w:hint="default" w:ascii="楷体_GB2312" w:hAnsi="楷体_GB2312" w:eastAsia="楷体_GB2312" w:cs="楷体_GB2312"/>
          <w:b/>
          <w:bCs/>
          <w:i w:val="0"/>
          <w:color w:val="auto"/>
          <w:kern w:val="0"/>
          <w:sz w:val="32"/>
          <w:szCs w:val="32"/>
          <w:highlight w:val="none"/>
          <w:u w:val="none"/>
          <w:lang w:val="en-US" w:eastAsia="zh-CN" w:bidi="ar"/>
        </w:rPr>
        <w:t>农村道路养护专项资金</w:t>
      </w:r>
    </w:p>
    <w:p w14:paraId="1CB727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hAnsi="仿宋_GB2312" w:eastAsia="仿宋_GB2312" w:cs="仿宋_GB2312"/>
          <w:sz w:val="32"/>
          <w:szCs w:val="32"/>
        </w:rPr>
        <w:t>2020-2021年农村公路养护资金118.67</w:t>
      </w:r>
      <w:r>
        <w:rPr>
          <w:rFonts w:hint="eastAsia" w:ascii="仿宋_GB2312" w:hAnsi="仿宋_GB2312" w:eastAsia="仿宋_GB2312" w:cs="仿宋_GB2312"/>
          <w:sz w:val="32"/>
          <w:szCs w:val="32"/>
          <w:lang w:eastAsia="zh-CN"/>
        </w:rPr>
        <w:t>万元，由于</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lang w:eastAsia="zh-CN"/>
        </w:rPr>
        <w:t>年底扎帐，已于</w:t>
      </w:r>
      <w:r>
        <w:rPr>
          <w:rFonts w:hint="eastAsia" w:ascii="仿宋_GB2312" w:hAnsi="仿宋_GB2312" w:eastAsia="仿宋_GB2312" w:cs="仿宋_GB2312"/>
          <w:sz w:val="32"/>
          <w:szCs w:val="32"/>
          <w:lang w:val="en-US" w:eastAsia="zh-CN"/>
        </w:rPr>
        <w:t>2022年1月拨付118.67万元，</w:t>
      </w:r>
      <w:r>
        <w:rPr>
          <w:rFonts w:hint="eastAsia" w:ascii="仿宋_GB2312" w:hAnsi="仿宋_GB2312" w:eastAsia="仿宋_GB2312" w:cs="仿宋_GB2312"/>
          <w:i w:val="0"/>
          <w:color w:val="000000"/>
          <w:kern w:val="0"/>
          <w:sz w:val="32"/>
          <w:szCs w:val="32"/>
          <w:highlight w:val="none"/>
          <w:u w:val="none"/>
          <w:lang w:val="en-US" w:eastAsia="zh-CN" w:bidi="ar"/>
        </w:rPr>
        <w:t>支付率达100%。</w:t>
      </w:r>
    </w:p>
    <w:p w14:paraId="1ED1854C">
      <w:pPr>
        <w:keepNext w:val="0"/>
        <w:keepLines w:val="0"/>
        <w:pageBreakBefore w:val="0"/>
        <w:widowControl w:val="0"/>
        <w:kinsoku/>
        <w:wordWrap/>
        <w:overflowPunct/>
        <w:topLinePunct w:val="0"/>
        <w:autoSpaceDE/>
        <w:autoSpaceDN/>
        <w:bidi w:val="0"/>
        <w:adjustRightInd/>
        <w:snapToGrid/>
        <w:spacing w:line="62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2020-2021农村公路养护资金</w:t>
      </w:r>
      <w:r>
        <w:rPr>
          <w:rFonts w:hint="eastAsia" w:ascii="仿宋_GB2312" w:hAnsi="仿宋_GB2312" w:eastAsia="仿宋_GB2312" w:cs="仿宋_GB2312"/>
          <w:sz w:val="32"/>
          <w:szCs w:val="32"/>
          <w:lang w:eastAsia="zh-CN"/>
        </w:rPr>
        <w:t>已拨付于中川镇，</w:t>
      </w:r>
      <w:r>
        <w:rPr>
          <w:rFonts w:hint="eastAsia" w:ascii="仿宋_GB2312" w:hAnsi="仿宋_GB2312" w:eastAsia="仿宋_GB2312" w:cs="仿宋_GB2312"/>
          <w:sz w:val="32"/>
          <w:szCs w:val="32"/>
        </w:rPr>
        <w:t>用于支付本年度和2022年园区农村公路养护费用。</w:t>
      </w:r>
    </w:p>
    <w:p w14:paraId="71C853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i w:val="0"/>
          <w:color w:val="000000"/>
          <w:kern w:val="0"/>
          <w:sz w:val="32"/>
          <w:szCs w:val="32"/>
          <w:highlight w:val="none"/>
          <w:u w:val="none"/>
          <w:lang w:val="en-US" w:eastAsia="zh-CN" w:bidi="ar"/>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020-2021农村公路养护资金</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未发生偏离绩效目标。</w:t>
      </w:r>
    </w:p>
    <w:p w14:paraId="502B1B7E">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药品监管补助资金</w:t>
      </w:r>
    </w:p>
    <w:p w14:paraId="30C97297">
      <w:pPr>
        <w:pStyle w:val="7"/>
        <w:keepNext w:val="0"/>
        <w:keepLines w:val="0"/>
        <w:pageBreakBefore w:val="0"/>
        <w:widowControl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2021年拨付</w:t>
      </w:r>
      <w:r>
        <w:rPr>
          <w:rFonts w:hint="eastAsia" w:ascii="仿宋_GB2312" w:hAnsi="仿宋_GB2312" w:eastAsia="仿宋_GB2312" w:cs="仿宋_GB2312"/>
          <w:color w:val="auto"/>
          <w:sz w:val="32"/>
          <w:szCs w:val="32"/>
        </w:rPr>
        <w:t>药品监管补助资金</w:t>
      </w:r>
      <w:r>
        <w:rPr>
          <w:rFonts w:hint="eastAsia" w:ascii="仿宋_GB2312" w:hAnsi="仿宋_GB2312" w:eastAsia="仿宋_GB2312" w:cs="仿宋_GB2312"/>
          <w:color w:val="auto"/>
          <w:sz w:val="32"/>
          <w:szCs w:val="32"/>
          <w:lang w:val="en-US" w:eastAsia="zh-CN"/>
        </w:rPr>
        <w:t>60000元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2021年8月支出14800元,2021年11月化妆品抽检支出30000元，截止2021年12月31日结余15200元，支付率达74.67%。结余资金将继续用于2022年药品监管工作，</w:t>
      </w:r>
      <w:r>
        <w:rPr>
          <w:rFonts w:hint="eastAsia" w:ascii="仿宋_GB2312" w:hAnsi="仿宋_GB2312" w:eastAsia="仿宋_GB2312" w:cs="仿宋_GB2312"/>
          <w:color w:val="auto"/>
          <w:kern w:val="2"/>
          <w:sz w:val="32"/>
          <w:szCs w:val="32"/>
        </w:rPr>
        <w:t>持续加大药品监督检查力度</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加强</w:t>
      </w:r>
      <w:r>
        <w:rPr>
          <w:rFonts w:hint="eastAsia" w:ascii="仿宋_GB2312" w:hAnsi="仿宋_GB2312" w:eastAsia="仿宋_GB2312" w:cs="仿宋_GB2312"/>
          <w:color w:val="auto"/>
          <w:kern w:val="2"/>
          <w:sz w:val="32"/>
          <w:szCs w:val="32"/>
          <w:lang w:eastAsia="zh-CN"/>
        </w:rPr>
        <w:t>药品</w:t>
      </w:r>
      <w:r>
        <w:rPr>
          <w:rFonts w:hint="eastAsia" w:ascii="仿宋_GB2312" w:hAnsi="仿宋_GB2312" w:eastAsia="仿宋_GB2312" w:cs="仿宋_GB2312"/>
          <w:color w:val="auto"/>
          <w:kern w:val="2"/>
          <w:sz w:val="32"/>
          <w:szCs w:val="32"/>
        </w:rPr>
        <w:t>法治与科普知识宣传，不断提升公众药品安全法治意识，推动社会各界共同参与药品安全治理。</w:t>
      </w:r>
    </w:p>
    <w:p w14:paraId="10165DCF">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7</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药品省抽买样经费</w:t>
      </w:r>
    </w:p>
    <w:p w14:paraId="45AA938B">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2021年拨</w:t>
      </w:r>
      <w:r>
        <w:rPr>
          <w:rFonts w:hint="eastAsia" w:ascii="仿宋_GB2312" w:hAnsi="仿宋_GB2312" w:eastAsia="仿宋_GB2312" w:cs="仿宋_GB2312"/>
          <w:sz w:val="32"/>
          <w:szCs w:val="32"/>
          <w:lang w:val="en-US" w:eastAsia="zh-CN"/>
        </w:rPr>
        <w:t>付</w:t>
      </w:r>
      <w:r>
        <w:rPr>
          <w:rFonts w:hint="eastAsia" w:ascii="仿宋_GB2312" w:hAnsi="仿宋_GB2312" w:eastAsia="仿宋_GB2312" w:cs="仿宋_GB2312"/>
          <w:sz w:val="32"/>
          <w:szCs w:val="32"/>
        </w:rPr>
        <w:t>药品省抽买样经费</w:t>
      </w:r>
      <w:r>
        <w:rPr>
          <w:rFonts w:hint="eastAsia" w:ascii="仿宋_GB2312" w:hAnsi="仿宋_GB2312" w:eastAsia="仿宋_GB2312" w:cs="仿宋_GB2312"/>
          <w:sz w:val="32"/>
          <w:szCs w:val="32"/>
          <w:lang w:val="en-US" w:eastAsia="zh-CN"/>
        </w:rPr>
        <w:t>50000元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7月支出1923.23元,2021年8月网络销售药品评价性买样支出960.96元,2021年9月药品省抽买样支出25088.17元，2021年12月市级药品抽样买样支出4150.80元，截止2021年12月31日结余资金17876.84元，支出率达64.25%。2021年省级药品抽检实际完成61批次，市级药品抽检实际完成30批次，已按要求完成抽检任务，结余资金将按2022年抽检计划支出。</w:t>
      </w:r>
    </w:p>
    <w:p w14:paraId="3BE65EB2">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8</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公益性岗位补助资金</w:t>
      </w:r>
    </w:p>
    <w:p w14:paraId="743E1EBE">
      <w:pPr>
        <w:pStyle w:val="2"/>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2021年拨付</w:t>
      </w:r>
      <w:r>
        <w:rPr>
          <w:rFonts w:hint="eastAsia" w:ascii="仿宋_GB2312" w:hAnsi="仿宋_GB2312" w:eastAsia="仿宋_GB2312" w:cs="仿宋_GB2312"/>
          <w:sz w:val="32"/>
          <w:szCs w:val="32"/>
          <w:lang w:eastAsia="zh-CN"/>
        </w:rPr>
        <w:t>公益性岗位补助资金</w:t>
      </w:r>
      <w:r>
        <w:rPr>
          <w:rFonts w:hint="eastAsia" w:ascii="仿宋_GB2312" w:hAnsi="仿宋_GB2312" w:eastAsia="仿宋_GB2312" w:cs="仿宋_GB2312"/>
          <w:sz w:val="32"/>
          <w:szCs w:val="32"/>
          <w:lang w:val="en-US" w:eastAsia="zh-CN"/>
        </w:rPr>
        <w:t>230110元，截止2021</w:t>
      </w:r>
    </w:p>
    <w:p w14:paraId="121DBE38">
      <w:pPr>
        <w:pStyle w:val="2"/>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年12月31日支出230110元，支出率达100%。该项目资金由中川园区民政社保局代支付9名中川园区市场监督管理局公益性岗位工作人员工资及社保。</w:t>
      </w:r>
    </w:p>
    <w:p w14:paraId="763778BD">
      <w:pPr>
        <w:pStyle w:val="3"/>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firstLine="321" w:firstLineChars="1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9</w:t>
      </w:r>
      <w:r>
        <w:rPr>
          <w:rFonts w:hint="default" w:ascii="楷体_GB2312" w:hAnsi="楷体_GB2312" w:eastAsia="楷体_GB2312" w:cs="楷体_GB2312"/>
          <w:b/>
          <w:bCs/>
          <w:i w:val="0"/>
          <w:color w:val="auto"/>
          <w:kern w:val="0"/>
          <w:sz w:val="32"/>
          <w:szCs w:val="32"/>
          <w:highlight w:val="none"/>
          <w:u w:val="none"/>
          <w:lang w:val="en-US" w:eastAsia="zh-CN" w:bidi="ar"/>
        </w:rPr>
        <w:t>：</w:t>
      </w:r>
      <w:r>
        <w:rPr>
          <w:rFonts w:hint="eastAsia" w:ascii="楷体_GB2312" w:hAnsi="楷体_GB2312" w:eastAsia="楷体_GB2312" w:cs="楷体_GB2312"/>
          <w:b/>
          <w:bCs/>
          <w:i w:val="0"/>
          <w:color w:val="auto"/>
          <w:kern w:val="0"/>
          <w:sz w:val="32"/>
          <w:szCs w:val="32"/>
          <w:highlight w:val="none"/>
          <w:u w:val="none"/>
          <w:lang w:val="en-US" w:eastAsia="zh-CN" w:bidi="ar"/>
        </w:rPr>
        <w:t>非公有制企业党务工作者补助经费</w:t>
      </w:r>
    </w:p>
    <w:p w14:paraId="43FB4F1E">
      <w:pPr>
        <w:pStyle w:val="3"/>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2021年拨付</w:t>
      </w:r>
      <w:r>
        <w:rPr>
          <w:rFonts w:hint="eastAsia" w:ascii="仿宋_GB2312" w:hAnsi="仿宋_GB2312" w:eastAsia="仿宋_GB2312" w:cs="仿宋_GB2312"/>
          <w:sz w:val="32"/>
          <w:szCs w:val="32"/>
        </w:rPr>
        <w:t>非公有制企业党务工作者补助经费96600</w:t>
      </w:r>
      <w:r>
        <w:rPr>
          <w:rFonts w:hint="eastAsia" w:ascii="仿宋_GB2312" w:hAnsi="仿宋_GB2312" w:eastAsia="仿宋_GB2312" w:cs="仿宋_GB2312"/>
          <w:sz w:val="32"/>
          <w:szCs w:val="32"/>
          <w:lang w:eastAsia="zh-CN"/>
        </w:rPr>
        <w:t>元，</w:t>
      </w:r>
    </w:p>
    <w:p w14:paraId="6EE96D39">
      <w:pPr>
        <w:pStyle w:val="3"/>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截止</w:t>
      </w:r>
      <w:r>
        <w:rPr>
          <w:rFonts w:hint="eastAsia" w:ascii="仿宋_GB2312" w:hAnsi="仿宋_GB2312" w:eastAsia="仿宋_GB2312" w:cs="仿宋_GB2312"/>
          <w:sz w:val="32"/>
          <w:szCs w:val="32"/>
          <w:lang w:val="en-US" w:eastAsia="zh-CN"/>
        </w:rPr>
        <w:t>2021年12月31日支出96600元，支出率达100%。该项经费根据新区非公党委工作安排，为中川园区非公党委所属的36个党组织中表现较为突出的44名党务工作者发放2021年上半年非公有制企业党务工作者补助经费，共计96600元，其中优秀5人，每人3000元，良好20名，每人2400元，合格19人，每人1800元。</w:t>
      </w:r>
    </w:p>
    <w:p w14:paraId="140EA9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10</w:t>
      </w:r>
      <w:r>
        <w:rPr>
          <w:rFonts w:hint="default" w:ascii="楷体_GB2312" w:hAnsi="楷体_GB2312" w:eastAsia="楷体_GB2312" w:cs="楷体_GB2312"/>
          <w:b/>
          <w:bCs/>
          <w:i w:val="0"/>
          <w:color w:val="auto"/>
          <w:kern w:val="0"/>
          <w:sz w:val="32"/>
          <w:szCs w:val="32"/>
          <w:highlight w:val="none"/>
          <w:u w:val="none"/>
          <w:lang w:val="en-US" w:eastAsia="zh-CN" w:bidi="ar"/>
        </w:rPr>
        <w:t>：2020年度高标准农田建设项目建后管护资金</w:t>
      </w:r>
    </w:p>
    <w:p w14:paraId="432833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根据兰州新区财政局（国有资产监督管理局）、兰州新区农林水务局《关于下达2020年度高标准农田建设项目建后管护资金的通知》（兰新财发〔2020〕40号）文件，按照每亩2元的标准，下达中川园区2020年度高标准农田建设项目建后管护资金3.2万元。因中川园区2020年高标准农田建设周期为2年，到2021年底建成，2022年1月通过新区组织的项目竣工验收，</w:t>
      </w:r>
      <w:r>
        <w:rPr>
          <w:rFonts w:hint="eastAsia" w:ascii="Times New Roman" w:hAnsi="Times New Roman" w:eastAsia="仿宋_GB2312" w:cs="Times New Roman"/>
          <w:i w:val="0"/>
          <w:iCs w:val="0"/>
          <w:caps w:val="0"/>
          <w:color w:val="000000"/>
          <w:spacing w:val="0"/>
          <w:kern w:val="0"/>
          <w:sz w:val="32"/>
          <w:szCs w:val="32"/>
          <w:lang w:val="en-US" w:eastAsia="zh-CN" w:bidi="ar"/>
        </w:rPr>
        <w:t>导致</w:t>
      </w:r>
      <w:r>
        <w:rPr>
          <w:rFonts w:hint="default" w:ascii="Times New Roman" w:hAnsi="Times New Roman" w:eastAsia="仿宋_GB2312" w:cs="Times New Roman"/>
          <w:i w:val="0"/>
          <w:iCs w:val="0"/>
          <w:caps w:val="0"/>
          <w:color w:val="000000"/>
          <w:spacing w:val="0"/>
          <w:kern w:val="0"/>
          <w:sz w:val="32"/>
          <w:szCs w:val="32"/>
          <w:lang w:val="en-US" w:eastAsia="zh-CN" w:bidi="ar"/>
        </w:rPr>
        <w:t>新区下达中川园区2020年高标准农田建设管护资金未列支使用，</w:t>
      </w:r>
      <w:r>
        <w:rPr>
          <w:rFonts w:hint="default" w:ascii="Times New Roman" w:hAnsi="Times New Roman" w:eastAsia="仿宋_GB2312" w:cs="Times New Roman"/>
          <w:sz w:val="32"/>
          <w:szCs w:val="32"/>
        </w:rPr>
        <w:t>执行率0</w:t>
      </w:r>
      <w:r>
        <w:rPr>
          <w:rFonts w:hint="default" w:ascii="Times New Roman" w:hAnsi="Times New Roman" w:eastAsia="仿宋_GB2312" w:cs="Times New Roman"/>
          <w:sz w:val="32"/>
          <w:szCs w:val="32"/>
          <w:lang w:eastAsia="zh-CN"/>
        </w:rPr>
        <w:t>。</w:t>
      </w:r>
    </w:p>
    <w:p w14:paraId="6FDE9D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lang w:val="en-US" w:eastAsia="zh-CN"/>
        </w:rPr>
      </w:pPr>
      <w:r>
        <w:rPr>
          <w:rFonts w:hint="default" w:ascii="Times New Roman" w:hAnsi="Times New Roman" w:eastAsia="仿宋_GB2312" w:cs="Times New Roman"/>
          <w:i w:val="0"/>
          <w:iCs w:val="0"/>
          <w:caps w:val="0"/>
          <w:color w:val="000000"/>
          <w:spacing w:val="0"/>
          <w:kern w:val="0"/>
          <w:sz w:val="32"/>
          <w:szCs w:val="32"/>
          <w:lang w:val="en-US" w:eastAsia="zh-CN" w:bidi="ar"/>
        </w:rPr>
        <w:t>下一步及时督促兰州新区农林水务局下发该项目竣工通知，按照项目竣工通知，对新建成的1.6万亩高标准农田进行移交管护，并及时对管护资金进行支付。</w:t>
      </w:r>
    </w:p>
    <w:p w14:paraId="28565A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11</w:t>
      </w:r>
      <w:r>
        <w:rPr>
          <w:rFonts w:hint="default" w:ascii="楷体_GB2312" w:hAnsi="楷体_GB2312" w:eastAsia="楷体_GB2312" w:cs="楷体_GB2312"/>
          <w:b/>
          <w:bCs/>
          <w:i w:val="0"/>
          <w:color w:val="auto"/>
          <w:kern w:val="0"/>
          <w:sz w:val="32"/>
          <w:szCs w:val="32"/>
          <w:highlight w:val="none"/>
          <w:u w:val="none"/>
          <w:lang w:val="en-US" w:eastAsia="zh-CN" w:bidi="ar"/>
        </w:rPr>
        <w:t>：2020年贫困户农业保险补贴资金</w:t>
      </w:r>
    </w:p>
    <w:p w14:paraId="499807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根据兰州新区财政局（国有资产监督管理局）、农林水务局《关于下达2020年贫困户农业保险补助资金的通知》（兰新财发〔2021〕39号）文件要求，收到2020年贫困户农业保险补贴资金0.1万元。共计支出0.1万元，用于贫困户购买农业保险。</w:t>
      </w:r>
      <w:r>
        <w:rPr>
          <w:rFonts w:hint="default" w:ascii="Times New Roman" w:hAnsi="Times New Roman" w:eastAsia="仿宋_GB2312" w:cs="Times New Roman"/>
          <w:sz w:val="32"/>
          <w:szCs w:val="32"/>
        </w:rPr>
        <w:t>执行率100%。</w:t>
      </w:r>
    </w:p>
    <w:p w14:paraId="0725A1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产出指标中四项指标全部按照年度完成；效益指标中四项指标全部按照年度指标完成，达到预期效果；满意度指标超过年度指标95%以上。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未偏离绩效目标。下一步工作中会进一步加强项目执行力度，切实让养殖户得到实惠。</w:t>
      </w:r>
    </w:p>
    <w:p w14:paraId="607AA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12</w:t>
      </w:r>
      <w:r>
        <w:rPr>
          <w:rFonts w:hint="default" w:ascii="楷体_GB2312" w:hAnsi="楷体_GB2312" w:eastAsia="楷体_GB2312" w:cs="楷体_GB2312"/>
          <w:b/>
          <w:bCs/>
          <w:i w:val="0"/>
          <w:color w:val="auto"/>
          <w:kern w:val="0"/>
          <w:sz w:val="32"/>
          <w:szCs w:val="32"/>
          <w:highlight w:val="none"/>
          <w:u w:val="none"/>
          <w:lang w:val="en-US" w:eastAsia="zh-CN" w:bidi="ar"/>
        </w:rPr>
        <w:t>：动物疫病防控及产业抓点示范等经费</w:t>
      </w:r>
    </w:p>
    <w:p w14:paraId="76E251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根据兰州新区农林水务局《关于下达动物疫病防控及产业抓点示范等经费的通知》（兰新农计〔2021〕118号）文件精神，收到动物疫病防控及产业抓点示范等经费2.5万元。</w:t>
      </w:r>
      <w:r>
        <w:rPr>
          <w:rFonts w:hint="default" w:ascii="Times New Roman" w:hAnsi="Times New Roman" w:eastAsia="仿宋_GB2312" w:cs="Times New Roman"/>
          <w:i w:val="0"/>
          <w:iCs w:val="0"/>
          <w:caps w:val="0"/>
          <w:color w:val="000000"/>
          <w:spacing w:val="0"/>
          <w:kern w:val="0"/>
          <w:sz w:val="32"/>
          <w:szCs w:val="32"/>
          <w:lang w:val="en-US" w:eastAsia="zh-CN" w:bidi="ar"/>
        </w:rPr>
        <w:t>共计支出2.5万元，</w:t>
      </w:r>
      <w:r>
        <w:rPr>
          <w:rFonts w:hint="default" w:ascii="Times New Roman" w:hAnsi="Times New Roman" w:eastAsia="仿宋_GB2312" w:cs="Times New Roman"/>
          <w:sz w:val="32"/>
          <w:szCs w:val="32"/>
          <w:highlight w:val="none"/>
          <w:lang w:val="en-US" w:eastAsia="zh-CN"/>
        </w:rPr>
        <w:t>主要用于非洲猪瘟等重大动物疫病检疫、调运监管及防控等工作，</w:t>
      </w:r>
      <w:r>
        <w:rPr>
          <w:rFonts w:hint="default" w:ascii="Times New Roman" w:hAnsi="Times New Roman" w:eastAsia="仿宋_GB2312" w:cs="Times New Roman"/>
          <w:sz w:val="32"/>
          <w:szCs w:val="32"/>
          <w:highlight w:val="none"/>
        </w:rPr>
        <w:t>执行率100%。</w:t>
      </w:r>
    </w:p>
    <w:p w14:paraId="0C32F8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产出指标中四项指标全部按照年度完成；效益指标中四项指标全部按照年度指标完成，达到预期效果；满意度指标超过年度指标95%以上。该项目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7F66C3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13</w:t>
      </w:r>
      <w:r>
        <w:rPr>
          <w:rFonts w:hint="default" w:ascii="楷体_GB2312" w:hAnsi="楷体_GB2312" w:eastAsia="楷体_GB2312" w:cs="楷体_GB2312"/>
          <w:b/>
          <w:bCs/>
          <w:i w:val="0"/>
          <w:color w:val="auto"/>
          <w:kern w:val="0"/>
          <w:sz w:val="32"/>
          <w:szCs w:val="32"/>
          <w:highlight w:val="none"/>
          <w:u w:val="none"/>
          <w:lang w:val="en-US" w:eastAsia="zh-CN" w:bidi="ar"/>
        </w:rPr>
        <w:t>：中央动物防疫等补助经费</w:t>
      </w:r>
    </w:p>
    <w:p w14:paraId="7FCA36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根据兰州新区财政局(国有资产监督管理局)、兰州新区农林水务局《关于下达中央动物防疫等补助经费的通知》（兰新财发〔2021〕66号）文件要求，收到2020年中央财政动物防疫等补助经费6.25万元。共计支出6.25万元，其中2.44万元用于村级动物防疫员开展动物强制免疫、消毒、采样等工作的劳务补助，已按文件要求使用完成。剩余3.81万元用于养殖环节病死猪无害化处理补助，资金全部拨付中川镇人民政府，</w:t>
      </w:r>
      <w:r>
        <w:rPr>
          <w:rFonts w:hint="default" w:ascii="Times New Roman" w:hAnsi="Times New Roman" w:eastAsia="仿宋_GB2312" w:cs="Times New Roman"/>
          <w:sz w:val="32"/>
          <w:szCs w:val="32"/>
          <w:highlight w:val="none"/>
        </w:rPr>
        <w:t>执行率100%。</w:t>
      </w:r>
    </w:p>
    <w:p w14:paraId="2E3106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产出指标中四项指标全部按照年度完成；效益指标中四项指标全部按照年度指标完成，达到预期效果；满意度指标超过年度指标98%。</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1BB72C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14</w:t>
      </w:r>
      <w:r>
        <w:rPr>
          <w:rFonts w:hint="default" w:ascii="楷体_GB2312" w:hAnsi="楷体_GB2312" w:eastAsia="楷体_GB2312" w:cs="楷体_GB2312"/>
          <w:b/>
          <w:bCs/>
          <w:i w:val="0"/>
          <w:color w:val="auto"/>
          <w:kern w:val="0"/>
          <w:sz w:val="32"/>
          <w:szCs w:val="32"/>
          <w:highlight w:val="none"/>
          <w:u w:val="none"/>
          <w:lang w:val="en-US" w:eastAsia="zh-CN" w:bidi="ar"/>
        </w:rPr>
        <w:t>：2021年动物防疫及动物卫生安全监管资金</w:t>
      </w:r>
    </w:p>
    <w:p w14:paraId="2C73F2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根据</w:t>
      </w:r>
      <w:r>
        <w:rPr>
          <w:rFonts w:hint="default" w:ascii="Times New Roman" w:hAnsi="Times New Roman" w:eastAsia="仿宋_GB2312" w:cs="Times New Roman"/>
          <w:i w:val="0"/>
          <w:iCs w:val="0"/>
          <w:caps w:val="0"/>
          <w:color w:val="000000"/>
          <w:spacing w:val="0"/>
          <w:kern w:val="0"/>
          <w:sz w:val="32"/>
          <w:szCs w:val="32"/>
          <w:lang w:val="en-US" w:eastAsia="zh-CN" w:bidi="ar"/>
        </w:rPr>
        <w:t>兰州新区财政局(国有资产监督管理局)、</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兰州新区农林水务局《关于下达2021年动物防疫及动物卫生安全监管资金的通知》（兰新财发〔2021〕65号）文件要求，收到2021年动物防疫及动物卫生安全监管资金4.63万元。</w:t>
      </w:r>
      <w:r>
        <w:rPr>
          <w:rFonts w:hint="default" w:ascii="Times New Roman" w:hAnsi="Times New Roman" w:eastAsia="仿宋_GB2312" w:cs="Times New Roman"/>
          <w:i w:val="0"/>
          <w:iCs w:val="0"/>
          <w:caps w:val="0"/>
          <w:color w:val="000000"/>
          <w:spacing w:val="0"/>
          <w:kern w:val="0"/>
          <w:sz w:val="32"/>
          <w:szCs w:val="32"/>
          <w:lang w:val="en-US" w:eastAsia="zh-CN" w:bidi="ar"/>
        </w:rPr>
        <w:t>共计支出</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4.63</w:t>
      </w:r>
      <w:r>
        <w:rPr>
          <w:rFonts w:hint="default" w:ascii="Times New Roman" w:hAnsi="Times New Roman" w:eastAsia="仿宋_GB2312" w:cs="Times New Roman"/>
          <w:i w:val="0"/>
          <w:iCs w:val="0"/>
          <w:caps w:val="0"/>
          <w:color w:val="000000"/>
          <w:spacing w:val="0"/>
          <w:kern w:val="0"/>
          <w:sz w:val="32"/>
          <w:szCs w:val="32"/>
          <w:lang w:val="en-US" w:eastAsia="zh-CN" w:bidi="ar"/>
        </w:rPr>
        <w:t>万元，主要</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用于防疫员工作经费，完成春秋两季强制免疫注射，建立动物免疫档案，开展动物疫情观察和报告，开展养殖和无害化处理记录等工作，布病等人蓄共患病监测净化、无害化处理等工作中基层工作人员防护用品采购和生物安全防护，完成禽流感、口蹄疫、小反刍兽疫等抗体检测，开展技术培训、消毒灭源、疫情处置、组织开展布病检测、扑杀及无害化处理、疫苗废弃物处理等工作，</w:t>
      </w:r>
      <w:r>
        <w:rPr>
          <w:rFonts w:hint="default" w:ascii="Times New Roman" w:hAnsi="Times New Roman" w:eastAsia="仿宋_GB2312" w:cs="Times New Roman"/>
          <w:sz w:val="32"/>
          <w:szCs w:val="32"/>
          <w:highlight w:val="none"/>
        </w:rPr>
        <w:t>执行率100%。</w:t>
      </w:r>
    </w:p>
    <w:p w14:paraId="2E8760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产出指标中四项指标全部按照年度完成；效益指标中四项指标全部按照年度指标完成，达到预期效果；满意度指标超过年度指标98%。</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48F270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15</w:t>
      </w:r>
      <w:r>
        <w:rPr>
          <w:rFonts w:hint="default" w:ascii="楷体_GB2312" w:hAnsi="楷体_GB2312" w:eastAsia="楷体_GB2312" w:cs="楷体_GB2312"/>
          <w:b/>
          <w:bCs/>
          <w:i w:val="0"/>
          <w:color w:val="auto"/>
          <w:kern w:val="0"/>
          <w:sz w:val="32"/>
          <w:szCs w:val="32"/>
          <w:highlight w:val="none"/>
          <w:u w:val="none"/>
          <w:lang w:val="en-US" w:eastAsia="zh-CN" w:bidi="ar"/>
        </w:rPr>
        <w:t>：2021年新区财政村级动物防疫员补助经费</w:t>
      </w:r>
    </w:p>
    <w:p w14:paraId="285653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根据兰州新区财政局（国有资产监督管理局）、兰州新区农林水务局《关于下达2</w:t>
      </w:r>
      <w:r>
        <w:rPr>
          <w:rFonts w:hint="default" w:ascii="Times New Roman" w:hAnsi="Times New Roman" w:cs="Times New Roman" w:eastAsiaTheme="minorEastAsia"/>
          <w:i w:val="0"/>
          <w:iCs w:val="0"/>
          <w:caps w:val="0"/>
          <w:color w:val="000000"/>
          <w:spacing w:val="0"/>
          <w:kern w:val="0"/>
          <w:sz w:val="32"/>
          <w:szCs w:val="32"/>
          <w:lang w:val="en-US" w:eastAsia="zh-CN" w:bidi="ar"/>
        </w:rPr>
        <w:t>021</w:t>
      </w:r>
      <w:r>
        <w:rPr>
          <w:rFonts w:hint="default" w:ascii="Times New Roman" w:hAnsi="Times New Roman" w:eastAsia="仿宋_GB2312" w:cs="Times New Roman"/>
          <w:i w:val="0"/>
          <w:iCs w:val="0"/>
          <w:caps w:val="0"/>
          <w:color w:val="000000"/>
          <w:spacing w:val="0"/>
          <w:kern w:val="0"/>
          <w:sz w:val="32"/>
          <w:szCs w:val="32"/>
          <w:lang w:val="en-US" w:eastAsia="zh-CN" w:bidi="ar"/>
        </w:rPr>
        <w:t>年新区财政村级动物防疫员补助经费的通知》（兰新财发〔</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w:t>
      </w:r>
      <w:r>
        <w:rPr>
          <w:rFonts w:hint="default" w:ascii="Times New Roman" w:hAnsi="Times New Roman" w:cs="Times New Roman" w:eastAsiaTheme="minorEastAsia"/>
          <w:i w:val="0"/>
          <w:iCs w:val="0"/>
          <w:caps w:val="0"/>
          <w:color w:val="000000"/>
          <w:spacing w:val="0"/>
          <w:kern w:val="0"/>
          <w:sz w:val="32"/>
          <w:szCs w:val="32"/>
          <w:lang w:val="en-US" w:eastAsia="zh-CN" w:bidi="ar"/>
        </w:rPr>
        <w:t>117</w:t>
      </w:r>
      <w:r>
        <w:rPr>
          <w:rFonts w:hint="default" w:ascii="Times New Roman" w:hAnsi="Times New Roman" w:eastAsia="仿宋_GB2312" w:cs="Times New Roman"/>
          <w:i w:val="0"/>
          <w:iCs w:val="0"/>
          <w:caps w:val="0"/>
          <w:color w:val="000000"/>
          <w:spacing w:val="0"/>
          <w:kern w:val="0"/>
          <w:sz w:val="32"/>
          <w:szCs w:val="32"/>
          <w:lang w:val="en-US" w:eastAsia="zh-CN" w:bidi="ar"/>
        </w:rPr>
        <w:t>号）文件要求，收到2021年新区财政村级动物防疫员补助经费9.6万元，</w:t>
      </w:r>
      <w:r>
        <w:rPr>
          <w:rFonts w:hint="default" w:ascii="Times New Roman" w:hAnsi="Times New Roman" w:eastAsia="仿宋_GB2312" w:cs="Times New Roman"/>
          <w:sz w:val="32"/>
          <w:szCs w:val="32"/>
        </w:rPr>
        <w:t>共计支出</w:t>
      </w:r>
      <w:r>
        <w:rPr>
          <w:rFonts w:hint="default" w:ascii="Times New Roman" w:hAnsi="Times New Roman" w:eastAsia="仿宋_GB2312" w:cs="Times New Roman"/>
          <w:i w:val="0"/>
          <w:iCs w:val="0"/>
          <w:caps w:val="0"/>
          <w:color w:val="000000"/>
          <w:spacing w:val="0"/>
          <w:kern w:val="0"/>
          <w:sz w:val="32"/>
          <w:szCs w:val="32"/>
          <w:lang w:val="en-US" w:eastAsia="zh-CN" w:bidi="ar"/>
        </w:rPr>
        <w:t>9.6万元，用于2021年村级动物防疫员工作补助，</w:t>
      </w:r>
      <w:r>
        <w:rPr>
          <w:rFonts w:hint="default" w:ascii="Times New Roman" w:hAnsi="Times New Roman" w:eastAsia="仿宋_GB2312" w:cs="Times New Roman"/>
          <w:sz w:val="32"/>
          <w:szCs w:val="32"/>
          <w:highlight w:val="none"/>
        </w:rPr>
        <w:t>执行率100%。</w:t>
      </w:r>
    </w:p>
    <w:p w14:paraId="56A40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i w:val="0"/>
          <w:iCs w:val="0"/>
          <w:caps w:val="0"/>
          <w:color w:val="000000"/>
          <w:spacing w:val="0"/>
          <w:kern w:val="0"/>
          <w:sz w:val="32"/>
          <w:szCs w:val="32"/>
          <w:lang w:val="en-US" w:eastAsia="zh-CN" w:bidi="ar"/>
        </w:rPr>
        <w:t>已严格按照要求，及时对村级动物防疫员进行考核，根据考核结果差异化兑现，完成此笔资金的使用。产出指标中四项指标全部按照年度完成；效益指标中</w:t>
      </w:r>
      <w:r>
        <w:rPr>
          <w:rFonts w:hint="eastAsia" w:ascii="Times New Roman" w:hAnsi="Times New Roman" w:eastAsia="仿宋_GB2312" w:cs="Times New Roman"/>
          <w:i w:val="0"/>
          <w:iCs w:val="0"/>
          <w:caps w:val="0"/>
          <w:color w:val="000000"/>
          <w:spacing w:val="0"/>
          <w:kern w:val="0"/>
          <w:sz w:val="32"/>
          <w:szCs w:val="32"/>
          <w:lang w:val="en-US" w:eastAsia="zh-CN" w:bidi="ar"/>
        </w:rPr>
        <w:t>三</w:t>
      </w:r>
      <w:r>
        <w:rPr>
          <w:rFonts w:hint="default" w:ascii="Times New Roman" w:hAnsi="Times New Roman" w:eastAsia="仿宋_GB2312" w:cs="Times New Roman"/>
          <w:i w:val="0"/>
          <w:iCs w:val="0"/>
          <w:caps w:val="0"/>
          <w:color w:val="000000"/>
          <w:spacing w:val="0"/>
          <w:kern w:val="0"/>
          <w:sz w:val="32"/>
          <w:szCs w:val="32"/>
          <w:lang w:val="en-US" w:eastAsia="zh-CN" w:bidi="ar"/>
        </w:rPr>
        <w:t>项指标全部按照年度指标完成，达到预期效果；满意度指标超过年度指标9</w:t>
      </w:r>
      <w:r>
        <w:rPr>
          <w:rFonts w:hint="eastAsia" w:ascii="Times New Roman" w:hAnsi="Times New Roman" w:eastAsia="仿宋_GB2312" w:cs="Times New Roman"/>
          <w:i w:val="0"/>
          <w:iCs w:val="0"/>
          <w:caps w:val="0"/>
          <w:color w:val="000000"/>
          <w:spacing w:val="0"/>
          <w:kern w:val="0"/>
          <w:sz w:val="32"/>
          <w:szCs w:val="32"/>
          <w:lang w:val="en-US" w:eastAsia="zh-CN" w:bidi="ar"/>
        </w:rPr>
        <w:t>8%</w:t>
      </w:r>
      <w:r>
        <w:rPr>
          <w:rFonts w:hint="default" w:ascii="Times New Roman" w:hAnsi="Times New Roman" w:eastAsia="仿宋_GB2312" w:cs="Times New Roman"/>
          <w:i w:val="0"/>
          <w:iCs w:val="0"/>
          <w:caps w:val="0"/>
          <w:color w:val="000000"/>
          <w:spacing w:val="0"/>
          <w:kern w:val="0"/>
          <w:sz w:val="32"/>
          <w:szCs w:val="32"/>
          <w:lang w:val="en-US" w:eastAsia="zh-CN" w:bidi="ar"/>
        </w:rPr>
        <w:t>。</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67A3AF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16</w:t>
      </w:r>
      <w:r>
        <w:rPr>
          <w:rFonts w:hint="default" w:ascii="楷体_GB2312" w:hAnsi="楷体_GB2312" w:eastAsia="楷体_GB2312" w:cs="楷体_GB2312"/>
          <w:b/>
          <w:bCs/>
          <w:i w:val="0"/>
          <w:color w:val="auto"/>
          <w:kern w:val="0"/>
          <w:sz w:val="32"/>
          <w:szCs w:val="32"/>
          <w:highlight w:val="none"/>
          <w:u w:val="none"/>
          <w:lang w:val="en-US" w:eastAsia="zh-CN" w:bidi="ar"/>
        </w:rPr>
        <w:t>：农村村级公益性设施管护、人员补助、农村保洁费</w:t>
      </w:r>
    </w:p>
    <w:p w14:paraId="3F091D8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rPr>
        <w:t>根据兰州新区财政局（国有资产监督管理局）、兰州新区农林水务局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关于下达2021年农村村级公益性设施管护、人员补助、农村保洁费的通知》（兰新财发〔2021〕90号）</w:t>
      </w:r>
      <w:r>
        <w:rPr>
          <w:rFonts w:hint="default" w:ascii="Times New Roman" w:hAnsi="Times New Roman" w:eastAsia="仿宋_GB2312" w:cs="Times New Roman"/>
          <w:sz w:val="32"/>
          <w:szCs w:val="32"/>
          <w:lang w:val="en-US" w:eastAsia="zh-CN"/>
        </w:rPr>
        <w:t>文件要求</w:t>
      </w:r>
      <w:r>
        <w:rPr>
          <w:rFonts w:hint="default" w:ascii="Times New Roman" w:hAnsi="Times New Roman" w:eastAsia="仿宋_GB2312" w:cs="Times New Roman"/>
          <w:sz w:val="32"/>
          <w:szCs w:val="32"/>
        </w:rPr>
        <w:t>，共为我园区13个村下达农村村级公益性设施管护、人员补助、农村保洁费113.08万元，其中公益性设施管护每村补助标准为2万元，共计26万元；共管共享岗位人员补贴人数为71人，每人每年补助标准为0.48万元，共计34.08万元；农村人居环境保洁费共53万元。目前，13个村农村村级公益性设施管护、人员补助、农村保洁费共113.08万元全部拨付中川镇人民政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rPr>
        <w:t>执行率100%。</w:t>
      </w:r>
    </w:p>
    <w:p w14:paraId="0C12EDB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sz w:val="32"/>
          <w:szCs w:val="32"/>
        </w:rPr>
        <w:t>产出指标中四项指标全部按照年度完成；效益指标中四项指标全部按照年度指标完成，达到预期效果；满意度指标超过年度指标95%以上。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3DD83E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17</w:t>
      </w:r>
      <w:r>
        <w:rPr>
          <w:rFonts w:hint="default" w:ascii="楷体_GB2312" w:hAnsi="楷体_GB2312" w:eastAsia="楷体_GB2312" w:cs="楷体_GB2312"/>
          <w:b/>
          <w:bCs/>
          <w:i w:val="0"/>
          <w:color w:val="auto"/>
          <w:kern w:val="0"/>
          <w:sz w:val="32"/>
          <w:szCs w:val="32"/>
          <w:highlight w:val="none"/>
          <w:u w:val="none"/>
          <w:lang w:val="en-US" w:eastAsia="zh-CN" w:bidi="ar"/>
        </w:rPr>
        <w:t>：2020、2021年中央林业草原生态保护恢复资金</w:t>
      </w:r>
    </w:p>
    <w:p w14:paraId="143A40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i w:val="0"/>
          <w:iCs w:val="0"/>
          <w:caps w:val="0"/>
          <w:color w:val="000000"/>
          <w:spacing w:val="0"/>
          <w:kern w:val="0"/>
          <w:sz w:val="32"/>
          <w:szCs w:val="32"/>
          <w:lang w:val="en-US" w:eastAsia="zh-CN" w:bidi="ar"/>
        </w:rPr>
        <w:t>新区农林水务局下拨中央林业草原生态保护恢复资金4万元，已全部拨付兰州新区中川园区农业发展投资有限责任公司，用于购买草种，</w:t>
      </w:r>
      <w:r>
        <w:rPr>
          <w:rFonts w:hint="default" w:ascii="Times New Roman" w:hAnsi="Times New Roman" w:eastAsia="仿宋_GB2312" w:cs="Times New Roman"/>
          <w:sz w:val="32"/>
          <w:szCs w:val="32"/>
          <w:highlight w:val="none"/>
        </w:rPr>
        <w:t>执行率100%。</w:t>
      </w:r>
    </w:p>
    <w:p w14:paraId="416888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兰州新区中川园区农业发展投资有限责任公司严格按照新区农水局及园区要求购买草种用于国土复绿，确保资金使</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用到位。产出指标中四项指标全部按照年度完成；效益指标中四项指标全部按照年度指标完成，达到预期效果；满意度指标达到100%，超过年度指标95%以上。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38DC4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18</w:t>
      </w:r>
      <w:r>
        <w:rPr>
          <w:rFonts w:hint="default" w:ascii="楷体_GB2312" w:hAnsi="楷体_GB2312" w:eastAsia="楷体_GB2312" w:cs="楷体_GB2312"/>
          <w:b/>
          <w:bCs/>
          <w:i w:val="0"/>
          <w:color w:val="auto"/>
          <w:kern w:val="0"/>
          <w:sz w:val="32"/>
          <w:szCs w:val="32"/>
          <w:highlight w:val="none"/>
          <w:u w:val="none"/>
          <w:lang w:val="en-US" w:eastAsia="zh-CN" w:bidi="ar"/>
        </w:rPr>
        <w:t>：2021年脱贫村驻村帮扶工作队经费和县直单位驻村干部补助经费</w:t>
      </w:r>
    </w:p>
    <w:p w14:paraId="1CBB4E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cs="Times New Roman"/>
          <w:sz w:val="21"/>
          <w:szCs w:val="21"/>
        </w:rPr>
      </w:pP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根据兰州新区财政局（国有资产监督管理局）、农林水务局《关于下达2021年脱贫村驻村帮扶工作队经费和县直单位驻村干部补助经费的通知》（兰新财发〔2021〕92号）精神，新区对中川园区下达脱贫攻坚配套资金宣传经费4.5万元、农业保险补贴0.2万元，共计4.7万元，用于脱贫攻坚档案整理等专项经费，农业保险补贴资金用于脱贫人口和边缘易致贫人口购买农业保险补贴。园区在2021年6月份对该资金进行下拨至中川镇，用于22个村及中川镇历年来脱贫攻坚资料的装订及农业保险补贴。</w:t>
      </w:r>
      <w:r>
        <w:rPr>
          <w:rFonts w:hint="default" w:ascii="Times New Roman" w:hAnsi="Times New Roman" w:eastAsia="仿宋_GB2312" w:cs="Times New Roman"/>
          <w:sz w:val="32"/>
          <w:szCs w:val="32"/>
          <w:highlight w:val="none"/>
        </w:rPr>
        <w:t>执行率100%。</w:t>
      </w:r>
    </w:p>
    <w:p w14:paraId="7CFE47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i w:val="0"/>
          <w:iCs w:val="0"/>
          <w:caps w:val="0"/>
          <w:color w:val="000000"/>
          <w:spacing w:val="0"/>
          <w:kern w:val="0"/>
          <w:sz w:val="32"/>
          <w:szCs w:val="32"/>
          <w:lang w:val="en-US" w:eastAsia="zh-CN" w:bidi="ar"/>
        </w:rPr>
        <w:t>该资金严格按照文件要求，使用于中川镇22个村的脱贫攻坚村级资料的装订、中川镇历年来的脱贫攻坚资料的装订，因中川镇22个村1260户建档立卡户中从事农业种植的农户较少，只有个别养殖户，因此农业保险用于养殖户的保险补贴。全部按照预期目标完成，充分发挥了该资金的使用效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05100C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19</w:t>
      </w:r>
      <w:r>
        <w:rPr>
          <w:rFonts w:hint="default" w:ascii="楷体_GB2312" w:hAnsi="楷体_GB2312" w:eastAsia="楷体_GB2312" w:cs="楷体_GB2312"/>
          <w:b/>
          <w:bCs/>
          <w:i w:val="0"/>
          <w:color w:val="auto"/>
          <w:kern w:val="0"/>
          <w:sz w:val="32"/>
          <w:szCs w:val="32"/>
          <w:highlight w:val="none"/>
          <w:u w:val="none"/>
          <w:lang w:val="en-US" w:eastAsia="zh-CN" w:bidi="ar"/>
        </w:rPr>
        <w:t>：2020年现代畜牧业标准化规模养殖建设项目经费</w:t>
      </w:r>
    </w:p>
    <w:p w14:paraId="2FACEA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sz w:val="21"/>
          <w:szCs w:val="21"/>
        </w:rPr>
      </w:pP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根据兰州新区农林水务局《关于2020年现代畜牧业标准化规模养殖建设项目实施方案的通知》文件精神，收到畜禽资源化调查工作经费0.5万元。</w:t>
      </w:r>
      <w:r>
        <w:rPr>
          <w:rFonts w:hint="default" w:ascii="Times New Roman" w:hAnsi="Times New Roman" w:eastAsia="仿宋_GB2312" w:cs="Times New Roman"/>
          <w:sz w:val="32"/>
          <w:szCs w:val="32"/>
        </w:rPr>
        <w:t>共计支出</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0.5万元，其中2590元用于畜禽资源普查资料宣传印制费用，2410元用于新希望猪耳标采购补助经费。</w:t>
      </w:r>
      <w:r>
        <w:rPr>
          <w:rFonts w:hint="default" w:ascii="Times New Roman" w:hAnsi="Times New Roman" w:eastAsia="仿宋_GB2312" w:cs="Times New Roman"/>
          <w:sz w:val="32"/>
          <w:szCs w:val="32"/>
          <w:highlight w:val="none"/>
        </w:rPr>
        <w:t>执行率100%。</w:t>
      </w:r>
    </w:p>
    <w:p w14:paraId="7D8DB1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产出指标中四项指标全部按照年度完成；效益指标中四项指标全部按照年度指标完成，达到预期效果；满意度指标超过年度指标95%以上。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i w:val="0"/>
          <w:iCs w:val="0"/>
          <w:caps w:val="0"/>
          <w:color w:val="000000"/>
          <w:spacing w:val="0"/>
          <w:kern w:val="0"/>
          <w:sz w:val="32"/>
          <w:szCs w:val="32"/>
          <w:lang w:val="en-US" w:eastAsia="zh-CN" w:bidi="ar"/>
        </w:rPr>
        <w:t> </w:t>
      </w:r>
    </w:p>
    <w:p w14:paraId="2282F9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20</w:t>
      </w:r>
      <w:r>
        <w:rPr>
          <w:rFonts w:hint="default" w:ascii="楷体_GB2312" w:hAnsi="楷体_GB2312" w:eastAsia="楷体_GB2312" w:cs="楷体_GB2312"/>
          <w:b/>
          <w:bCs/>
          <w:i w:val="0"/>
          <w:color w:val="auto"/>
          <w:kern w:val="0"/>
          <w:sz w:val="32"/>
          <w:szCs w:val="32"/>
          <w:highlight w:val="none"/>
          <w:u w:val="none"/>
          <w:lang w:val="en-US" w:eastAsia="zh-CN" w:bidi="ar"/>
        </w:rPr>
        <w:t>：2021年义务植树经费</w:t>
      </w:r>
    </w:p>
    <w:p w14:paraId="760CAE4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i w:val="0"/>
          <w:iCs w:val="0"/>
          <w:caps w:val="0"/>
          <w:color w:val="000000"/>
          <w:spacing w:val="0"/>
          <w:kern w:val="0"/>
          <w:sz w:val="32"/>
          <w:szCs w:val="32"/>
          <w:lang w:val="en-US" w:eastAsia="zh-CN" w:bidi="ar"/>
        </w:rPr>
        <w:t>新区农林水务局下拨义务植树经费1万元，已全部拨付兰州新区新中实业发展有限责任公司，用于支付租用洒水车，</w:t>
      </w:r>
      <w:r>
        <w:rPr>
          <w:rFonts w:hint="default" w:ascii="Times New Roman" w:hAnsi="Times New Roman" w:eastAsia="仿宋_GB2312" w:cs="Times New Roman"/>
          <w:sz w:val="32"/>
          <w:szCs w:val="32"/>
          <w:highlight w:val="none"/>
        </w:rPr>
        <w:t>执行率100%。</w:t>
      </w:r>
    </w:p>
    <w:p w14:paraId="19F20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  2021年义务植树严格按照新区农水局及园区要求进行挖坑、栽植、浇水等，确保资金使用到位。产出指标中四项指标全部按照年度完成；效益指标中四项指标全部按照年度指标完成，达到预期效果；满意度指标达到100%，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1138BA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21</w:t>
      </w:r>
      <w:r>
        <w:rPr>
          <w:rFonts w:hint="default" w:ascii="楷体_GB2312" w:hAnsi="楷体_GB2312" w:eastAsia="楷体_GB2312" w:cs="楷体_GB2312"/>
          <w:b/>
          <w:bCs/>
          <w:i w:val="0"/>
          <w:color w:val="auto"/>
          <w:kern w:val="0"/>
          <w:sz w:val="32"/>
          <w:szCs w:val="32"/>
          <w:highlight w:val="none"/>
          <w:u w:val="none"/>
          <w:lang w:val="en-US" w:eastAsia="zh-CN" w:bidi="ar"/>
        </w:rPr>
        <w:t>：2021年农业技术推广经费</w:t>
      </w:r>
    </w:p>
    <w:p w14:paraId="17B0D7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kern w:val="0"/>
          <w:sz w:val="32"/>
          <w:szCs w:val="32"/>
          <w:lang w:bidi="ar"/>
        </w:rPr>
        <w:t>根据兰州新区农林水务局</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关于下达2021年农业技术推广经费的通知》（兰新农计〔2021〕241号）文件，2021年</w:t>
      </w:r>
      <w:r>
        <w:rPr>
          <w:rFonts w:hint="default" w:ascii="Times New Roman" w:hAnsi="Times New Roman" w:eastAsia="仿宋_GB2312" w:cs="Times New Roman"/>
          <w:color w:val="000000"/>
          <w:kern w:val="0"/>
          <w:sz w:val="32"/>
          <w:szCs w:val="32"/>
          <w:lang w:val="en-US" w:eastAsia="zh-CN" w:bidi="ar"/>
        </w:rPr>
        <w:t>共</w:t>
      </w:r>
      <w:r>
        <w:rPr>
          <w:rFonts w:hint="default" w:ascii="Times New Roman" w:hAnsi="Times New Roman" w:eastAsia="仿宋_GB2312" w:cs="Times New Roman"/>
          <w:color w:val="000000"/>
          <w:kern w:val="0"/>
          <w:sz w:val="32"/>
          <w:szCs w:val="32"/>
          <w:lang w:bidi="ar"/>
        </w:rPr>
        <w:t>下达</w:t>
      </w:r>
      <w:r>
        <w:rPr>
          <w:rFonts w:hint="default" w:ascii="Times New Roman" w:hAnsi="Times New Roman" w:eastAsia="仿宋_GB2312" w:cs="Times New Roman"/>
          <w:color w:val="000000" w:themeColor="text1"/>
          <w:sz w:val="32"/>
          <w:szCs w:val="32"/>
          <w14:textFill>
            <w14:solidFill>
              <w14:schemeClr w14:val="tx1"/>
            </w14:solidFill>
          </w14:textFill>
        </w:rPr>
        <w:t>我园区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8万元，其中2021年农民丰收节及特色优佳农产品展销推介宣传经费1.5万元，绿色防控物资经费0.5万元，农业废弃物资源化利用经费6万元。上述经费已按照要求全部支出，</w:t>
      </w:r>
      <w:r>
        <w:rPr>
          <w:rFonts w:hint="default" w:ascii="Times New Roman" w:hAnsi="Times New Roman" w:eastAsia="仿宋_GB2312" w:cs="Times New Roman"/>
          <w:sz w:val="32"/>
          <w:szCs w:val="32"/>
          <w:highlight w:val="none"/>
        </w:rPr>
        <w:t>执行率100%。</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588285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22</w:t>
      </w:r>
      <w:r>
        <w:rPr>
          <w:rFonts w:hint="default" w:ascii="楷体_GB2312" w:hAnsi="楷体_GB2312" w:eastAsia="楷体_GB2312" w:cs="楷体_GB2312"/>
          <w:b/>
          <w:bCs/>
          <w:i w:val="0"/>
          <w:color w:val="auto"/>
          <w:kern w:val="0"/>
          <w:sz w:val="32"/>
          <w:szCs w:val="32"/>
          <w:highlight w:val="none"/>
          <w:u w:val="none"/>
          <w:lang w:val="en-US" w:eastAsia="zh-CN" w:bidi="ar"/>
        </w:rPr>
        <w:t>：养殖环节病死猪无害化处理补助经费</w:t>
      </w:r>
    </w:p>
    <w:p w14:paraId="686E80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cs="Times New Roman"/>
          <w:sz w:val="21"/>
          <w:szCs w:val="21"/>
        </w:rPr>
      </w:pP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根据兰州新区农林水务局《关于下达养殖环节病死猪无害化处理补助经费通知》</w:t>
      </w:r>
      <w:r>
        <w:rPr>
          <w:rFonts w:hint="default" w:ascii="Times New Roman" w:hAnsi="Times New Roman" w:eastAsia="仿宋_GB2312" w:cs="Times New Roman"/>
          <w:i w:val="0"/>
          <w:iCs w:val="0"/>
          <w:caps w:val="0"/>
          <w:color w:val="000000"/>
          <w:spacing w:val="0"/>
          <w:kern w:val="0"/>
          <w:sz w:val="32"/>
          <w:szCs w:val="32"/>
          <w:lang w:val="en-US" w:eastAsia="zh-CN" w:bidi="ar"/>
        </w:rPr>
        <w:t>（兰新农计〔</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〕287号）文件精神，收到病死猪无害化处理补助经费2.2万元。</w:t>
      </w:r>
      <w:r>
        <w:rPr>
          <w:rFonts w:hint="default" w:ascii="Times New Roman" w:hAnsi="Times New Roman" w:eastAsia="仿宋_GB2312" w:cs="Times New Roman"/>
          <w:sz w:val="32"/>
          <w:szCs w:val="32"/>
        </w:rPr>
        <w:t>共计支出</w:t>
      </w:r>
      <w:r>
        <w:rPr>
          <w:rFonts w:hint="default" w:ascii="Times New Roman" w:hAnsi="Times New Roman" w:eastAsia="仿宋_GB2312" w:cs="Times New Roman"/>
          <w:sz w:val="32"/>
          <w:szCs w:val="32"/>
          <w:lang w:val="en-US" w:eastAsia="zh-CN"/>
        </w:rPr>
        <w:t>2.2万元。</w:t>
      </w:r>
      <w:r>
        <w:rPr>
          <w:rFonts w:hint="default" w:ascii="Times New Roman" w:hAnsi="Times New Roman" w:eastAsia="仿宋_GB2312" w:cs="Times New Roman"/>
          <w:i w:val="0"/>
          <w:iCs w:val="0"/>
          <w:caps w:val="0"/>
          <w:color w:val="000000"/>
          <w:spacing w:val="0"/>
          <w:kern w:val="0"/>
          <w:sz w:val="32"/>
          <w:szCs w:val="32"/>
          <w:lang w:val="en-US" w:eastAsia="zh-CN" w:bidi="ar"/>
        </w:rPr>
        <w:t>共计支出2.2万元，全部拨付中川镇人民政府，</w:t>
      </w:r>
      <w:r>
        <w:rPr>
          <w:rFonts w:hint="default" w:ascii="Times New Roman" w:hAnsi="Times New Roman" w:eastAsia="仿宋_GB2312" w:cs="Times New Roman"/>
          <w:b w:val="0"/>
          <w:bCs w:val="0"/>
          <w:i w:val="0"/>
          <w:iCs w:val="0"/>
          <w:caps w:val="0"/>
          <w:color w:val="000000"/>
          <w:spacing w:val="0"/>
          <w:kern w:val="0"/>
          <w:sz w:val="32"/>
          <w:szCs w:val="32"/>
          <w:lang w:val="en-US" w:eastAsia="zh-CN" w:bidi="ar"/>
        </w:rPr>
        <w:t>用于对辖区规模养殖（企业、合作社）不明原因病死猪补助，减少养殖场损失的工作。</w:t>
      </w:r>
      <w:r>
        <w:rPr>
          <w:rFonts w:hint="default" w:ascii="Times New Roman" w:hAnsi="Times New Roman" w:eastAsia="仿宋_GB2312" w:cs="Times New Roman"/>
          <w:sz w:val="32"/>
          <w:szCs w:val="32"/>
          <w:highlight w:val="none"/>
        </w:rPr>
        <w:t>执行率100%。</w:t>
      </w:r>
    </w:p>
    <w:p w14:paraId="1BB18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000000"/>
          <w:spacing w:val="0"/>
          <w:kern w:val="0"/>
          <w:sz w:val="32"/>
          <w:szCs w:val="32"/>
          <w:lang w:val="en-US" w:eastAsia="zh-CN" w:bidi="ar"/>
        </w:rPr>
        <w:t>产出指标中四项指标全部按照年度完成；效益指标中四项指标全部按照年度指标完成，达到预期效果；满意度指标超过年度指标95%以上。</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12C314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23</w:t>
      </w:r>
      <w:r>
        <w:rPr>
          <w:rFonts w:hint="default" w:ascii="楷体_GB2312" w:hAnsi="楷体_GB2312" w:eastAsia="楷体_GB2312" w:cs="楷体_GB2312"/>
          <w:b/>
          <w:bCs/>
          <w:i w:val="0"/>
          <w:color w:val="auto"/>
          <w:kern w:val="0"/>
          <w:sz w:val="32"/>
          <w:szCs w:val="32"/>
          <w:highlight w:val="none"/>
          <w:u w:val="none"/>
          <w:lang w:val="en-US" w:eastAsia="zh-CN" w:bidi="ar"/>
        </w:rPr>
        <w:t>：2021年度河湖长制工作经费</w:t>
      </w:r>
    </w:p>
    <w:p w14:paraId="3C597F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sz w:val="32"/>
          <w:szCs w:val="32"/>
        </w:rPr>
        <w:t>根据兰州新区农林水务局《关于下达</w:t>
      </w:r>
      <w:r>
        <w:rPr>
          <w:rFonts w:hint="default" w:ascii="Times New Roman" w:hAnsi="Times New Roman" w:cs="Times New Roman"/>
          <w:i w:val="0"/>
          <w:iCs w:val="0"/>
          <w:caps w:val="0"/>
          <w:color w:val="000000"/>
          <w:spacing w:val="0"/>
          <w:sz w:val="32"/>
          <w:szCs w:val="32"/>
        </w:rPr>
        <w:t>2021</w:t>
      </w:r>
      <w:r>
        <w:rPr>
          <w:rFonts w:hint="default" w:ascii="Times New Roman" w:hAnsi="Times New Roman" w:eastAsia="仿宋_GB2312" w:cs="Times New Roman"/>
          <w:i w:val="0"/>
          <w:iCs w:val="0"/>
          <w:caps w:val="0"/>
          <w:color w:val="000000"/>
          <w:spacing w:val="0"/>
          <w:sz w:val="32"/>
          <w:szCs w:val="32"/>
        </w:rPr>
        <w:t>年度河湖长制工作经费的通知》（兰新农计〔</w:t>
      </w:r>
      <w:r>
        <w:rPr>
          <w:rFonts w:hint="default" w:ascii="Times New Roman" w:hAnsi="Times New Roman" w:cs="Times New Roman"/>
          <w:i w:val="0"/>
          <w:iCs w:val="0"/>
          <w:caps w:val="0"/>
          <w:color w:val="000000"/>
          <w:spacing w:val="0"/>
          <w:sz w:val="32"/>
          <w:szCs w:val="32"/>
        </w:rPr>
        <w:t>2021</w:t>
      </w:r>
      <w:r>
        <w:rPr>
          <w:rFonts w:hint="default" w:ascii="Times New Roman" w:hAnsi="Times New Roman" w:eastAsia="仿宋_GB2312" w:cs="Times New Roman"/>
          <w:i w:val="0"/>
          <w:iCs w:val="0"/>
          <w:caps w:val="0"/>
          <w:color w:val="000000"/>
          <w:spacing w:val="0"/>
          <w:sz w:val="32"/>
          <w:szCs w:val="32"/>
        </w:rPr>
        <w:t>〕</w:t>
      </w:r>
      <w:r>
        <w:rPr>
          <w:rFonts w:hint="default" w:ascii="Times New Roman" w:hAnsi="Times New Roman" w:cs="Times New Roman"/>
          <w:i w:val="0"/>
          <w:iCs w:val="0"/>
          <w:caps w:val="0"/>
          <w:color w:val="000000"/>
          <w:spacing w:val="0"/>
          <w:sz w:val="32"/>
          <w:szCs w:val="32"/>
        </w:rPr>
        <w:t>285</w:t>
      </w:r>
      <w:r>
        <w:rPr>
          <w:rFonts w:hint="default" w:ascii="Times New Roman" w:hAnsi="Times New Roman" w:eastAsia="仿宋_GB2312" w:cs="Times New Roman"/>
          <w:i w:val="0"/>
          <w:iCs w:val="0"/>
          <w:caps w:val="0"/>
          <w:color w:val="000000"/>
          <w:spacing w:val="0"/>
          <w:sz w:val="32"/>
          <w:szCs w:val="32"/>
        </w:rPr>
        <w:t>号）文件精神，下达我园区</w:t>
      </w:r>
      <w:r>
        <w:rPr>
          <w:rFonts w:hint="default" w:ascii="Times New Roman" w:hAnsi="Times New Roman" w:cs="Times New Roman"/>
          <w:i w:val="0"/>
          <w:iCs w:val="0"/>
          <w:caps w:val="0"/>
          <w:color w:val="000000"/>
          <w:spacing w:val="0"/>
          <w:sz w:val="32"/>
          <w:szCs w:val="32"/>
        </w:rPr>
        <w:t>2021</w:t>
      </w:r>
      <w:r>
        <w:rPr>
          <w:rFonts w:hint="default" w:ascii="Times New Roman" w:hAnsi="Times New Roman" w:eastAsia="仿宋_GB2312" w:cs="Times New Roman"/>
          <w:i w:val="0"/>
          <w:iCs w:val="0"/>
          <w:caps w:val="0"/>
          <w:color w:val="000000"/>
          <w:spacing w:val="0"/>
          <w:sz w:val="32"/>
          <w:szCs w:val="32"/>
        </w:rPr>
        <w:t>年度河湖长制工作经费</w:t>
      </w:r>
      <w:r>
        <w:rPr>
          <w:rFonts w:hint="default" w:ascii="Times New Roman" w:hAnsi="Times New Roman" w:cs="Times New Roman"/>
          <w:i w:val="0"/>
          <w:iCs w:val="0"/>
          <w:caps w:val="0"/>
          <w:color w:val="000000"/>
          <w:spacing w:val="0"/>
          <w:sz w:val="32"/>
          <w:szCs w:val="32"/>
        </w:rPr>
        <w:t>5.02</w:t>
      </w:r>
      <w:r>
        <w:rPr>
          <w:rFonts w:hint="default" w:ascii="Times New Roman" w:hAnsi="Times New Roman" w:eastAsia="仿宋_GB2312" w:cs="Times New Roman"/>
          <w:i w:val="0"/>
          <w:iCs w:val="0"/>
          <w:caps w:val="0"/>
          <w:color w:val="000000"/>
          <w:spacing w:val="0"/>
          <w:sz w:val="32"/>
          <w:szCs w:val="32"/>
        </w:rPr>
        <w:t>万元。</w:t>
      </w:r>
      <w:r>
        <w:rPr>
          <w:rFonts w:hint="default" w:ascii="Times New Roman" w:hAnsi="Times New Roman" w:eastAsia="仿宋_GB2312" w:cs="Times New Roman"/>
          <w:i w:val="0"/>
          <w:iCs w:val="0"/>
          <w:caps w:val="0"/>
          <w:color w:val="000000"/>
          <w:spacing w:val="0"/>
          <w:kern w:val="0"/>
          <w:sz w:val="32"/>
          <w:szCs w:val="32"/>
          <w:lang w:val="en-US" w:eastAsia="zh-CN" w:bidi="ar"/>
        </w:rPr>
        <w:t>共计支出5.02万元，其中</w:t>
      </w:r>
      <w:r>
        <w:rPr>
          <w:rFonts w:hint="default" w:ascii="Times New Roman" w:hAnsi="Times New Roman" w:cs="Times New Roman" w:eastAsiaTheme="minorEastAsia"/>
          <w:i w:val="0"/>
          <w:iCs w:val="0"/>
          <w:caps w:val="0"/>
          <w:color w:val="000000"/>
          <w:spacing w:val="0"/>
          <w:kern w:val="0"/>
          <w:sz w:val="32"/>
          <w:szCs w:val="32"/>
          <w:lang w:val="en-US" w:eastAsia="zh-CN" w:bidi="ar"/>
        </w:rPr>
        <w:t>2</w:t>
      </w:r>
      <w:r>
        <w:rPr>
          <w:rFonts w:hint="default" w:ascii="Times New Roman" w:hAnsi="Times New Roman" w:eastAsia="仿宋_GB2312" w:cs="Times New Roman"/>
          <w:i w:val="0"/>
          <w:iCs w:val="0"/>
          <w:caps w:val="0"/>
          <w:color w:val="000000"/>
          <w:spacing w:val="0"/>
          <w:kern w:val="0"/>
          <w:sz w:val="32"/>
          <w:szCs w:val="32"/>
          <w:lang w:val="en-US" w:eastAsia="zh-CN" w:bidi="ar"/>
        </w:rPr>
        <w:t>万元用于河湖长制公示牌新增和更新维护，剩余</w:t>
      </w:r>
      <w:r>
        <w:rPr>
          <w:rFonts w:hint="default" w:ascii="Times New Roman" w:hAnsi="Times New Roman" w:cs="Times New Roman" w:eastAsiaTheme="minorEastAsia"/>
          <w:i w:val="0"/>
          <w:iCs w:val="0"/>
          <w:caps w:val="0"/>
          <w:color w:val="000000"/>
          <w:spacing w:val="0"/>
          <w:kern w:val="0"/>
          <w:sz w:val="32"/>
          <w:szCs w:val="32"/>
          <w:lang w:val="en-US" w:eastAsia="zh-CN" w:bidi="ar"/>
        </w:rPr>
        <w:t>3.02</w:t>
      </w:r>
      <w:r>
        <w:rPr>
          <w:rFonts w:hint="default" w:ascii="Times New Roman" w:hAnsi="Times New Roman" w:eastAsia="仿宋_GB2312" w:cs="Times New Roman"/>
          <w:i w:val="0"/>
          <w:iCs w:val="0"/>
          <w:caps w:val="0"/>
          <w:color w:val="000000"/>
          <w:spacing w:val="0"/>
          <w:kern w:val="0"/>
          <w:sz w:val="32"/>
          <w:szCs w:val="32"/>
          <w:lang w:val="en-US" w:eastAsia="zh-CN" w:bidi="ar"/>
        </w:rPr>
        <w:t>万元我园区以《关于拨付</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年度河湖长制工作经费的通知》（新中政发〔</w:t>
      </w:r>
      <w:r>
        <w:rPr>
          <w:rFonts w:hint="default" w:ascii="Times New Roman" w:hAnsi="Times New Roman" w:cs="Times New Roman" w:eastAsiaTheme="minorEastAsia"/>
          <w:i w:val="0"/>
          <w:iCs w:val="0"/>
          <w:caps w:val="0"/>
          <w:color w:val="000000"/>
          <w:spacing w:val="0"/>
          <w:kern w:val="0"/>
          <w:sz w:val="32"/>
          <w:szCs w:val="32"/>
          <w:lang w:val="en-US" w:eastAsia="zh-CN" w:bidi="ar"/>
        </w:rPr>
        <w:t>2021</w:t>
      </w:r>
      <w:r>
        <w:rPr>
          <w:rFonts w:hint="default" w:ascii="Times New Roman" w:hAnsi="Times New Roman" w:eastAsia="仿宋_GB2312" w:cs="Times New Roman"/>
          <w:i w:val="0"/>
          <w:iCs w:val="0"/>
          <w:caps w:val="0"/>
          <w:color w:val="000000"/>
          <w:spacing w:val="0"/>
          <w:kern w:val="0"/>
          <w:sz w:val="32"/>
          <w:szCs w:val="32"/>
          <w:lang w:val="en-US" w:eastAsia="zh-CN" w:bidi="ar"/>
        </w:rPr>
        <w:t>〕</w:t>
      </w:r>
      <w:r>
        <w:rPr>
          <w:rFonts w:hint="default" w:ascii="Times New Roman" w:hAnsi="Times New Roman" w:cs="Times New Roman" w:eastAsiaTheme="minorEastAsia"/>
          <w:i w:val="0"/>
          <w:iCs w:val="0"/>
          <w:caps w:val="0"/>
          <w:color w:val="000000"/>
          <w:spacing w:val="0"/>
          <w:kern w:val="0"/>
          <w:sz w:val="32"/>
          <w:szCs w:val="32"/>
          <w:lang w:val="en-US" w:eastAsia="zh-CN" w:bidi="ar"/>
        </w:rPr>
        <w:t>130</w:t>
      </w:r>
      <w:r>
        <w:rPr>
          <w:rFonts w:hint="default" w:ascii="Times New Roman" w:hAnsi="Times New Roman" w:eastAsia="仿宋_GB2312" w:cs="Times New Roman"/>
          <w:i w:val="0"/>
          <w:iCs w:val="0"/>
          <w:caps w:val="0"/>
          <w:color w:val="000000"/>
          <w:spacing w:val="0"/>
          <w:kern w:val="0"/>
          <w:sz w:val="32"/>
          <w:szCs w:val="32"/>
          <w:lang w:val="en-US" w:eastAsia="zh-CN" w:bidi="ar"/>
        </w:rPr>
        <w:t>号）拨付中川镇，要求中川镇用于河湖垃圾清理、河湖长制公示牌更新维护及河湖管护日常宣传等工作。</w:t>
      </w:r>
      <w:r>
        <w:rPr>
          <w:rFonts w:hint="default" w:ascii="Times New Roman" w:hAnsi="Times New Roman" w:eastAsia="仿宋_GB2312" w:cs="Times New Roman"/>
          <w:sz w:val="32"/>
          <w:szCs w:val="32"/>
          <w:highlight w:val="none"/>
        </w:rPr>
        <w:t>执行率100%。</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5EC86A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24</w:t>
      </w:r>
      <w:r>
        <w:rPr>
          <w:rFonts w:hint="default" w:ascii="楷体_GB2312" w:hAnsi="楷体_GB2312" w:eastAsia="楷体_GB2312" w:cs="楷体_GB2312"/>
          <w:b/>
          <w:bCs/>
          <w:i w:val="0"/>
          <w:color w:val="auto"/>
          <w:kern w:val="0"/>
          <w:sz w:val="32"/>
          <w:szCs w:val="32"/>
          <w:highlight w:val="none"/>
          <w:u w:val="none"/>
          <w:lang w:val="en-US" w:eastAsia="zh-CN" w:bidi="ar"/>
        </w:rPr>
        <w:t>：2021年脱贫攻坚巩固运转保障资金</w:t>
      </w:r>
    </w:p>
    <w:p w14:paraId="2E8180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根据兰州新区农林水务局《关于下达2021年脱贫攻坚巩固运转保障资金的通知》（兰新农计〔2021〕381号）文件，下达中川园区脱贫攻坚运转保障资金4万元，用于巩固拓展脱贫攻坚成果同乡村振兴有效衔接帮扶工作培训。经园区统筹安排，原计划于2021年12月28日—12月30日开展培训，但因疫情原因，推迟到2022年1月5日—1月7日，培训对象：园区农村工作领导小组成员单位负责人、中川镇党委副书记、组织委员、分管农业的镇领导、农业科技服务中心全体成员、中川镇各村党支部书记、副书记、村委会副主任、监委会主任、文书、园区组织人事局和农林水务局全体干部，共计156人进行为期3天的培训，并于2022年1月对资金进行支付，截止2022年2月底，4万元全部进行支付，其中会议资料费0.46万元，农村基础干部乡村振兴主体培训费3.6万元，</w:t>
      </w:r>
      <w:r>
        <w:rPr>
          <w:rFonts w:hint="default" w:ascii="Times New Roman" w:hAnsi="Times New Roman" w:eastAsia="仿宋_GB2312" w:cs="Times New Roman"/>
          <w:sz w:val="32"/>
          <w:szCs w:val="32"/>
          <w:highlight w:val="none"/>
        </w:rPr>
        <w:t>执行率100%。</w:t>
      </w:r>
      <w:r>
        <w:rPr>
          <w:rFonts w:hint="default" w:ascii="Times New Roman" w:hAnsi="Times New Roman" w:eastAsia="仿宋_GB2312" w:cs="Times New Roman"/>
          <w:sz w:val="32"/>
          <w:szCs w:val="32"/>
          <w:highlight w:val="none"/>
          <w:lang w:val="en-US" w:eastAsia="zh-CN"/>
        </w:rPr>
        <w:t>该项目</w:t>
      </w:r>
      <w:r>
        <w:rPr>
          <w:rFonts w:hint="default" w:ascii="Times New Roman" w:hAnsi="Times New Roman" w:eastAsia="仿宋_GB2312" w:cs="Times New Roman"/>
          <w:i w:val="0"/>
          <w:iCs w:val="0"/>
          <w:caps w:val="0"/>
          <w:color w:val="000000"/>
          <w:spacing w:val="0"/>
          <w:kern w:val="0"/>
          <w:sz w:val="32"/>
          <w:szCs w:val="32"/>
          <w:lang w:val="en-US" w:eastAsia="zh-CN" w:bidi="ar"/>
        </w:rPr>
        <w:t>未偏离绩效目标。</w:t>
      </w:r>
    </w:p>
    <w:p w14:paraId="40244B9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w:t>
      </w:r>
      <w:r>
        <w:rPr>
          <w:rFonts w:hint="eastAsia" w:ascii="仿宋_GB2312" w:hAnsi="仿宋_GB2312" w:eastAsia="仿宋_GB2312" w:cs="仿宋_GB2312"/>
          <w:b/>
          <w:bCs/>
          <w:sz w:val="32"/>
          <w:szCs w:val="32"/>
          <w:lang w:val="en-US" w:eastAsia="zh-CN"/>
        </w:rPr>
        <w:t>25</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2020</w:t>
      </w:r>
      <w:r>
        <w:rPr>
          <w:rFonts w:hint="eastAsia" w:ascii="仿宋_GB2312" w:hAnsi="仿宋_GB2312" w:eastAsia="仿宋_GB2312" w:cs="仿宋_GB2312"/>
          <w:b/>
          <w:bCs/>
          <w:sz w:val="32"/>
          <w:szCs w:val="32"/>
        </w:rPr>
        <w:t>年农村党员“冬训”工作经费</w:t>
      </w:r>
    </w:p>
    <w:p w14:paraId="53C022C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该项目资金由新区组织部下拨2.2万元</w:t>
      </w:r>
      <w:r>
        <w:rPr>
          <w:rFonts w:hint="eastAsia" w:ascii="仿宋_GB2312" w:hAnsi="仿宋_GB2312" w:eastAsia="仿宋_GB2312" w:cs="仿宋_GB2312"/>
          <w:color w:val="000000"/>
          <w:kern w:val="0"/>
          <w:sz w:val="32"/>
          <w:szCs w:val="32"/>
        </w:rPr>
        <w:t>，支出</w:t>
      </w:r>
      <w:r>
        <w:rPr>
          <w:rFonts w:hint="eastAsia" w:ascii="仿宋_GB2312" w:hAnsi="仿宋_GB2312" w:eastAsia="仿宋_GB2312" w:cs="仿宋_GB2312"/>
          <w:color w:val="000000"/>
          <w:kern w:val="0"/>
          <w:sz w:val="32"/>
          <w:szCs w:val="32"/>
          <w:lang w:val="en-US" w:eastAsia="zh-CN"/>
        </w:rPr>
        <w:t>2.2万</w:t>
      </w:r>
      <w:r>
        <w:rPr>
          <w:rFonts w:hint="eastAsia" w:ascii="仿宋_GB2312" w:hAnsi="仿宋_GB2312" w:eastAsia="仿宋_GB2312" w:cs="仿宋_GB2312"/>
          <w:color w:val="000000"/>
          <w:kern w:val="0"/>
          <w:sz w:val="32"/>
          <w:szCs w:val="32"/>
        </w:rPr>
        <w:t>元，执行率100%。</w:t>
      </w:r>
    </w:p>
    <w:p w14:paraId="21ED19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下拨中川镇</w:t>
      </w:r>
      <w:r>
        <w:rPr>
          <w:rFonts w:hint="eastAsia" w:ascii="仿宋_GB2312" w:hAnsi="仿宋_GB2312" w:eastAsia="仿宋_GB2312" w:cs="仿宋_GB2312"/>
          <w:color w:val="000000"/>
          <w:kern w:val="0"/>
          <w:sz w:val="32"/>
          <w:szCs w:val="32"/>
          <w:lang w:val="en-US" w:eastAsia="zh-CN"/>
        </w:rPr>
        <w:t>2020</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2021</w:t>
      </w:r>
      <w:r>
        <w:rPr>
          <w:rFonts w:hint="eastAsia" w:ascii="仿宋_GB2312" w:hAnsi="仿宋_GB2312" w:eastAsia="仿宋_GB2312" w:cs="仿宋_GB2312"/>
          <w:color w:val="000000"/>
          <w:kern w:val="0"/>
          <w:sz w:val="32"/>
          <w:szCs w:val="32"/>
        </w:rPr>
        <w:t>年中川镇各村支部开展党员“冬训”工作经费</w:t>
      </w:r>
      <w:r>
        <w:rPr>
          <w:rFonts w:hint="eastAsia" w:ascii="仿宋_GB2312" w:hAnsi="仿宋_GB2312" w:eastAsia="仿宋_GB2312" w:cs="仿宋_GB2312"/>
          <w:color w:val="000000"/>
          <w:kern w:val="0"/>
          <w:sz w:val="32"/>
          <w:szCs w:val="32"/>
          <w:lang w:val="en-US" w:eastAsia="zh-CN"/>
        </w:rPr>
        <w:t>2.2万</w:t>
      </w:r>
      <w:r>
        <w:rPr>
          <w:rFonts w:hint="eastAsia" w:ascii="仿宋_GB2312" w:hAnsi="仿宋_GB2312" w:eastAsia="仿宋_GB2312" w:cs="仿宋_GB2312"/>
          <w:color w:val="000000"/>
          <w:kern w:val="0"/>
          <w:sz w:val="32"/>
          <w:szCs w:val="32"/>
        </w:rPr>
        <w:t>元，保证各村</w:t>
      </w:r>
      <w:r>
        <w:rPr>
          <w:rFonts w:hint="eastAsia" w:ascii="仿宋_GB2312" w:hAnsi="仿宋_GB2312" w:eastAsia="仿宋_GB2312" w:cs="仿宋_GB2312"/>
          <w:color w:val="000000"/>
          <w:kern w:val="0"/>
          <w:sz w:val="32"/>
          <w:szCs w:val="32"/>
          <w:lang w:val="en-US" w:eastAsia="zh-CN"/>
        </w:rPr>
        <w:t>党</w:t>
      </w:r>
      <w:r>
        <w:rPr>
          <w:rFonts w:hint="eastAsia" w:ascii="仿宋_GB2312" w:hAnsi="仿宋_GB2312" w:eastAsia="仿宋_GB2312" w:cs="仿宋_GB2312"/>
          <w:color w:val="000000"/>
          <w:kern w:val="0"/>
          <w:sz w:val="32"/>
          <w:szCs w:val="32"/>
        </w:rPr>
        <w:t>支部工作正常开展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支持中川镇各村</w:t>
      </w:r>
      <w:r>
        <w:rPr>
          <w:rFonts w:hint="eastAsia" w:ascii="仿宋_GB2312" w:hAnsi="仿宋_GB2312" w:eastAsia="仿宋_GB2312" w:cs="仿宋_GB2312"/>
          <w:color w:val="000000"/>
          <w:kern w:val="0"/>
          <w:sz w:val="32"/>
          <w:szCs w:val="32"/>
          <w:lang w:val="en-US" w:eastAsia="zh-CN"/>
        </w:rPr>
        <w:t>党</w:t>
      </w:r>
      <w:r>
        <w:rPr>
          <w:rFonts w:hint="eastAsia" w:ascii="仿宋_GB2312" w:hAnsi="仿宋_GB2312" w:eastAsia="仿宋_GB2312" w:cs="仿宋_GB2312"/>
          <w:color w:val="000000"/>
          <w:kern w:val="0"/>
          <w:sz w:val="32"/>
          <w:szCs w:val="32"/>
        </w:rPr>
        <w:t>支部开展党员“冬训”工作，改善党员干部精神面貌，增强党员干部凝聚力。存在问题主要是有些困难村，资金有缺口不能全部保障。下一步，将积极谋划筹措资金，满足全部需求。</w:t>
      </w:r>
    </w:p>
    <w:p w14:paraId="57862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项目26：基层党支部开展活动补助经费</w:t>
      </w:r>
    </w:p>
    <w:p w14:paraId="370159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该项目资金由新区组织部下拨1万</w:t>
      </w:r>
      <w:r>
        <w:rPr>
          <w:rFonts w:hint="eastAsia" w:ascii="仿宋_GB2312" w:hAnsi="仿宋_GB2312" w:eastAsia="仿宋_GB2312" w:cs="仿宋_GB2312"/>
          <w:color w:val="000000"/>
          <w:kern w:val="0"/>
          <w:sz w:val="32"/>
          <w:szCs w:val="32"/>
        </w:rPr>
        <w:t>元，支出</w:t>
      </w:r>
      <w:r>
        <w:rPr>
          <w:rFonts w:hint="eastAsia" w:ascii="仿宋_GB2312" w:hAnsi="仿宋_GB2312" w:eastAsia="仿宋_GB2312" w:cs="仿宋_GB2312"/>
          <w:color w:val="000000"/>
          <w:kern w:val="0"/>
          <w:sz w:val="32"/>
          <w:szCs w:val="32"/>
          <w:lang w:val="en-US" w:eastAsia="zh-CN"/>
        </w:rPr>
        <w:t>1万</w:t>
      </w:r>
      <w:r>
        <w:rPr>
          <w:rFonts w:hint="eastAsia" w:ascii="仿宋_GB2312" w:hAnsi="仿宋_GB2312" w:eastAsia="仿宋_GB2312" w:cs="仿宋_GB2312"/>
          <w:color w:val="000000"/>
          <w:kern w:val="0"/>
          <w:sz w:val="32"/>
          <w:szCs w:val="32"/>
        </w:rPr>
        <w:t>元，执行率100%。</w:t>
      </w:r>
    </w:p>
    <w:p w14:paraId="5E7D43A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下拨</w:t>
      </w:r>
      <w:r>
        <w:rPr>
          <w:rFonts w:hint="eastAsia" w:ascii="仿宋_GB2312" w:hAnsi="仿宋_GB2312" w:eastAsia="仿宋_GB2312" w:cs="仿宋_GB2312"/>
          <w:color w:val="000000"/>
          <w:kern w:val="0"/>
          <w:sz w:val="32"/>
          <w:szCs w:val="32"/>
          <w:lang w:val="en-US" w:eastAsia="zh-CN"/>
        </w:rPr>
        <w:t>彩虹城中心社区经纬印象社区党支部0.5万</w:t>
      </w:r>
      <w:r>
        <w:rPr>
          <w:rFonts w:hint="eastAsia" w:ascii="仿宋_GB2312" w:hAnsi="仿宋_GB2312" w:eastAsia="仿宋_GB2312" w:cs="仿宋_GB2312"/>
          <w:color w:val="000000"/>
          <w:kern w:val="0"/>
          <w:sz w:val="32"/>
          <w:szCs w:val="32"/>
        </w:rPr>
        <w:t>元，</w:t>
      </w:r>
      <w:r>
        <w:rPr>
          <w:rFonts w:hint="eastAsia" w:ascii="仿宋_GB2312" w:hAnsi="仿宋_GB2312" w:eastAsia="仿宋_GB2312" w:cs="仿宋_GB2312"/>
          <w:color w:val="000000"/>
          <w:kern w:val="0"/>
          <w:sz w:val="32"/>
          <w:szCs w:val="32"/>
          <w:lang w:val="en-US" w:eastAsia="zh-CN"/>
        </w:rPr>
        <w:t>中川镇廖家槽村党支部0.5万元</w:t>
      </w:r>
      <w:r>
        <w:rPr>
          <w:rFonts w:hint="eastAsia" w:ascii="仿宋_GB2312" w:hAnsi="仿宋_GB2312" w:eastAsia="仿宋_GB2312" w:cs="仿宋_GB2312"/>
          <w:color w:val="000000"/>
          <w:kern w:val="0"/>
          <w:sz w:val="32"/>
          <w:szCs w:val="32"/>
        </w:rPr>
        <w:t>，贯彻落实党的十九大关于基层党支部职责任务的最新要求，不断加强党的基层组织体系建设，着力解决社区党支部政治功能弱化、组织动员能力不足、引领发展作用不力等问题，努力把社区党支部建设成为教育党员、管理党员、监督党员和组织群众、宣传群众、凝聚群众、服务区群众的坚强战斗堡垒。及时</w:t>
      </w:r>
      <w:r>
        <w:rPr>
          <w:rFonts w:hint="eastAsia" w:ascii="仿宋_GB2312" w:hAnsi="仿宋_GB2312" w:eastAsia="仿宋_GB2312" w:cs="仿宋_GB2312"/>
          <w:color w:val="000000"/>
          <w:kern w:val="0"/>
          <w:sz w:val="32"/>
          <w:szCs w:val="32"/>
          <w:lang w:val="en-US" w:eastAsia="zh-CN"/>
        </w:rPr>
        <w:t>拨付基层党支部开展活动补助经费</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党员</w:t>
      </w:r>
      <w:r>
        <w:rPr>
          <w:rFonts w:hint="eastAsia" w:ascii="仿宋_GB2312" w:hAnsi="仿宋_GB2312" w:eastAsia="仿宋_GB2312" w:cs="仿宋_GB2312"/>
          <w:color w:val="000000"/>
          <w:kern w:val="0"/>
          <w:sz w:val="32"/>
          <w:szCs w:val="32"/>
        </w:rPr>
        <w:t>干部群众满意率达95%以上</w:t>
      </w:r>
      <w:r>
        <w:rPr>
          <w:rFonts w:hint="eastAsia" w:ascii="仿宋_GB2312" w:hAnsi="仿宋_GB2312" w:eastAsia="仿宋_GB2312" w:cs="仿宋_GB2312"/>
          <w:color w:val="000000"/>
          <w:kern w:val="0"/>
          <w:sz w:val="32"/>
          <w:szCs w:val="32"/>
          <w:lang w:eastAsia="zh-CN"/>
        </w:rPr>
        <w:t>。</w:t>
      </w:r>
    </w:p>
    <w:p w14:paraId="5D402E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项目27：2021年元旦春节期间生活困难党员和老党员慰问金</w:t>
      </w:r>
    </w:p>
    <w:p w14:paraId="4DC674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该项目资金由新区组织部下拨7.05万</w:t>
      </w:r>
      <w:r>
        <w:rPr>
          <w:rFonts w:hint="eastAsia" w:ascii="仿宋_GB2312" w:hAnsi="仿宋_GB2312" w:eastAsia="仿宋_GB2312" w:cs="仿宋_GB2312"/>
          <w:sz w:val="32"/>
          <w:szCs w:val="40"/>
        </w:rPr>
        <w:t>元，支出</w:t>
      </w:r>
      <w:r>
        <w:rPr>
          <w:rFonts w:hint="eastAsia" w:ascii="仿宋_GB2312" w:hAnsi="仿宋_GB2312" w:eastAsia="仿宋_GB2312" w:cs="仿宋_GB2312"/>
          <w:sz w:val="32"/>
          <w:szCs w:val="40"/>
          <w:lang w:val="en-US" w:eastAsia="zh-CN"/>
        </w:rPr>
        <w:t>7.05万</w:t>
      </w:r>
      <w:r>
        <w:rPr>
          <w:rFonts w:hint="eastAsia" w:ascii="仿宋_GB2312" w:hAnsi="仿宋_GB2312" w:eastAsia="仿宋_GB2312" w:cs="仿宋_GB2312"/>
          <w:sz w:val="32"/>
          <w:szCs w:val="40"/>
        </w:rPr>
        <w:t>元，执行率100%。</w:t>
      </w:r>
    </w:p>
    <w:p w14:paraId="781C68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中川园区202</w:t>
      </w:r>
      <w:r>
        <w:rPr>
          <w:rFonts w:hint="eastAsia" w:ascii="仿宋_GB2312" w:hAnsi="仿宋_GB2312" w:eastAsia="仿宋_GB2312" w:cs="仿宋_GB2312"/>
          <w:sz w:val="32"/>
          <w:szCs w:val="40"/>
          <w:lang w:val="en-US" w:eastAsia="zh-CN"/>
        </w:rPr>
        <w:t>1</w:t>
      </w:r>
      <w:r>
        <w:rPr>
          <w:rFonts w:hint="eastAsia" w:ascii="仿宋_GB2312" w:hAnsi="仿宋_GB2312" w:eastAsia="仿宋_GB2312" w:cs="仿宋_GB2312"/>
          <w:sz w:val="32"/>
          <w:szCs w:val="40"/>
        </w:rPr>
        <w:t>年两节期间慰问生活困难党员、老党员、老干部</w:t>
      </w:r>
      <w:r>
        <w:rPr>
          <w:rFonts w:hint="eastAsia" w:ascii="仿宋_GB2312" w:hAnsi="仿宋_GB2312" w:eastAsia="仿宋_GB2312" w:cs="仿宋_GB2312"/>
          <w:sz w:val="32"/>
          <w:szCs w:val="40"/>
          <w:lang w:val="en-US" w:eastAsia="zh-CN"/>
        </w:rPr>
        <w:t>167</w:t>
      </w:r>
      <w:r>
        <w:rPr>
          <w:rFonts w:hint="eastAsia" w:ascii="仿宋_GB2312" w:hAnsi="仿宋_GB2312" w:eastAsia="仿宋_GB2312" w:cs="仿宋_GB2312"/>
          <w:sz w:val="32"/>
          <w:szCs w:val="40"/>
        </w:rPr>
        <w:t>人</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满意率达95%以上。存在问题主要是没有全面覆盖生活困难党员、老党员、老干部。下一步，将积极谋划筹措资金，扩大覆盖面。</w:t>
      </w:r>
    </w:p>
    <w:p w14:paraId="623FCC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项目28：2020年党支部建设标准化示范点奖励资金</w:t>
      </w:r>
    </w:p>
    <w:p w14:paraId="05E49E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拨15</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支出15</w:t>
      </w:r>
      <w:r>
        <w:rPr>
          <w:rFonts w:hint="eastAsia" w:ascii="仿宋_GB2312" w:hAnsi="仿宋_GB2312" w:eastAsia="仿宋_GB2312" w:cs="仿宋_GB2312"/>
          <w:sz w:val="32"/>
          <w:szCs w:val="40"/>
        </w:rPr>
        <w:t>万元，执行率100%。</w:t>
      </w:r>
    </w:p>
    <w:p w14:paraId="15CC8E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为进一步树立标杆，充分发挥先进基层党组织的示范引领和典型带动作用，积极营造学习先进、赶超先进的良好氛围，全面提升基层党组织战斗力和凝聚力，命名彩虹城社区党支部为党支部建设标准化一类示范点，</w:t>
      </w:r>
      <w:r>
        <w:rPr>
          <w:rFonts w:hint="eastAsia" w:ascii="仿宋_GB2312" w:hAnsi="仿宋_GB2312" w:eastAsia="仿宋_GB2312" w:cs="仿宋_GB2312"/>
          <w:sz w:val="32"/>
          <w:szCs w:val="40"/>
          <w:lang w:val="en-US" w:eastAsia="zh-CN"/>
        </w:rPr>
        <w:t>拨付奖励资金10万元，</w:t>
      </w:r>
      <w:r>
        <w:rPr>
          <w:rFonts w:hint="eastAsia" w:ascii="仿宋_GB2312" w:hAnsi="仿宋_GB2312" w:eastAsia="仿宋_GB2312" w:cs="仿宋_GB2312"/>
          <w:sz w:val="32"/>
          <w:szCs w:val="40"/>
        </w:rPr>
        <w:t>宗家梁社区党支部为党支部建设标准化二类示范点</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拨付奖励资金5万元</w:t>
      </w:r>
      <w:r>
        <w:rPr>
          <w:rFonts w:hint="eastAsia" w:ascii="仿宋_GB2312" w:hAnsi="仿宋_GB2312" w:eastAsia="仿宋_GB2312" w:cs="仿宋_GB2312"/>
          <w:sz w:val="32"/>
          <w:szCs w:val="40"/>
        </w:rPr>
        <w:t>。已全部拨付到位，总体绩效圆满完成。</w:t>
      </w:r>
    </w:p>
    <w:p w14:paraId="0AAE8F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项目29：离任村干部基本生活补助经费</w:t>
      </w:r>
    </w:p>
    <w:p w14:paraId="1E72F55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拨70.14</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40"/>
          <w:lang w:val="en-US" w:eastAsia="zh-CN"/>
        </w:rPr>
        <w:t>70.14</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32"/>
        </w:rPr>
        <w:t>，执行率100%。</w:t>
      </w:r>
    </w:p>
    <w:p w14:paraId="5C556B8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及时支付离任村干部</w:t>
      </w:r>
      <w:r>
        <w:rPr>
          <w:rFonts w:hint="eastAsia" w:ascii="仿宋_GB2312" w:hAnsi="仿宋_GB2312" w:eastAsia="仿宋_GB2312" w:cs="仿宋_GB2312"/>
          <w:sz w:val="32"/>
          <w:szCs w:val="32"/>
          <w:lang w:val="en-US" w:eastAsia="zh-CN"/>
        </w:rPr>
        <w:t>2020年第四季度，</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年第一、二、三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季度工资，持续改善离任村干生活面貌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增加了</w:t>
      </w:r>
      <w:r>
        <w:rPr>
          <w:rFonts w:hint="eastAsia" w:ascii="仿宋_GB2312" w:hAnsi="仿宋_GB2312" w:eastAsia="仿宋_GB2312" w:cs="仿宋_GB2312"/>
          <w:sz w:val="32"/>
          <w:szCs w:val="32"/>
          <w:lang w:eastAsia="zh-CN"/>
        </w:rPr>
        <w:t>离任村干部发挥模范带头作用的的积极性</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参与村务政务的热情，</w:t>
      </w:r>
      <w:r>
        <w:rPr>
          <w:rFonts w:hint="eastAsia" w:ascii="仿宋_GB2312" w:hAnsi="仿宋_GB2312" w:eastAsia="仿宋_GB2312" w:cs="仿宋_GB2312"/>
          <w:sz w:val="32"/>
          <w:szCs w:val="32"/>
        </w:rPr>
        <w:t>干部群众满意率达95%以</w:t>
      </w:r>
      <w:r>
        <w:rPr>
          <w:rFonts w:hint="eastAsia" w:ascii="仿宋_GB2312" w:hAnsi="仿宋_GB2312" w:eastAsia="仿宋_GB2312" w:cs="仿宋_GB2312"/>
          <w:sz w:val="32"/>
          <w:szCs w:val="32"/>
          <w:lang w:val="en-US" w:eastAsia="zh-CN"/>
        </w:rPr>
        <w:t>上。</w:t>
      </w:r>
    </w:p>
    <w:p w14:paraId="73E0D9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项目30：村（社区）两委换届工作经费</w:t>
      </w:r>
    </w:p>
    <w:p w14:paraId="0B29B9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拨12.3</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40"/>
          <w:lang w:val="en-US" w:eastAsia="zh-CN"/>
        </w:rPr>
        <w:t>支出12.3</w:t>
      </w:r>
      <w:r>
        <w:rPr>
          <w:rFonts w:hint="eastAsia" w:ascii="仿宋_GB2312" w:hAnsi="仿宋_GB2312" w:eastAsia="仿宋_GB2312" w:cs="仿宋_GB2312"/>
          <w:sz w:val="32"/>
          <w:szCs w:val="40"/>
        </w:rPr>
        <w:t>万元，执行率100%。</w:t>
      </w:r>
    </w:p>
    <w:p w14:paraId="00081A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兰州新区村（社区）两委换届工作实施方案》及《兰州新区中川园区村（社区）两委换届工作实施方案》的要求，严把政策程序、联审联查、大会选举、换届纪律“四道关口”，坚持“选优配强、优化配备、科学谋划、严明纪律”的原则，稳步扎实推进换届选举各项工作。</w:t>
      </w:r>
      <w:r>
        <w:rPr>
          <w:rFonts w:hint="eastAsia" w:ascii="仿宋_GB2312" w:hAnsi="仿宋_GB2312" w:eastAsia="仿宋_GB2312" w:cs="仿宋_GB2312"/>
          <w:sz w:val="32"/>
          <w:szCs w:val="40"/>
          <w:lang w:val="en-US" w:eastAsia="zh-CN"/>
        </w:rPr>
        <w:t>下拨中川镇两委换届工作经费7.8万元，彩虹城中心社区两委换届工作经费2.4万元，栖霞中心社区两委换届工作经费2.1万元。</w:t>
      </w:r>
      <w:r>
        <w:rPr>
          <w:rFonts w:hint="eastAsia" w:ascii="仿宋_GB2312" w:hAnsi="仿宋_GB2312" w:eastAsia="仿宋_GB2312" w:cs="仿宋_GB2312"/>
          <w:sz w:val="32"/>
          <w:szCs w:val="40"/>
        </w:rPr>
        <w:t>已全部拨付到位，总体绩效圆满完成。</w:t>
      </w:r>
    </w:p>
    <w:p w14:paraId="339EB03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w:t>
      </w:r>
      <w:r>
        <w:rPr>
          <w:rFonts w:hint="eastAsia" w:ascii="仿宋_GB2312" w:hAnsi="仿宋_GB2312" w:eastAsia="仿宋_GB2312" w:cs="仿宋_GB2312"/>
          <w:b/>
          <w:bCs/>
          <w:sz w:val="32"/>
          <w:szCs w:val="32"/>
          <w:lang w:val="en-US" w:eastAsia="zh-CN"/>
        </w:rPr>
        <w:t>目31</w:t>
      </w:r>
      <w:r>
        <w:rPr>
          <w:rFonts w:hint="eastAsia" w:ascii="仿宋_GB2312" w:hAnsi="仿宋_GB2312" w:eastAsia="仿宋_GB2312" w:cs="仿宋_GB2312"/>
          <w:b/>
          <w:bCs/>
          <w:sz w:val="32"/>
          <w:szCs w:val="32"/>
        </w:rPr>
        <w:t>：庆祝建党100周年走访慰问活动经费</w:t>
      </w:r>
    </w:p>
    <w:p w14:paraId="4913CF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该项目资金由新区组织部下拨20.2万</w:t>
      </w:r>
      <w:r>
        <w:rPr>
          <w:rFonts w:hint="eastAsia" w:ascii="仿宋_GB2312" w:hAnsi="仿宋_GB2312" w:eastAsia="仿宋_GB2312" w:cs="仿宋_GB2312"/>
          <w:color w:val="000000"/>
          <w:kern w:val="0"/>
          <w:sz w:val="32"/>
          <w:szCs w:val="32"/>
        </w:rPr>
        <w:t>元，支出</w:t>
      </w:r>
      <w:r>
        <w:rPr>
          <w:rFonts w:hint="eastAsia" w:ascii="仿宋_GB2312" w:hAnsi="仿宋_GB2312" w:eastAsia="仿宋_GB2312" w:cs="仿宋_GB2312"/>
          <w:color w:val="000000"/>
          <w:kern w:val="0"/>
          <w:sz w:val="32"/>
          <w:szCs w:val="32"/>
          <w:lang w:val="en-US" w:eastAsia="zh-CN"/>
        </w:rPr>
        <w:t>20.2万</w:t>
      </w:r>
      <w:r>
        <w:rPr>
          <w:rFonts w:hint="eastAsia" w:ascii="仿宋_GB2312" w:hAnsi="仿宋_GB2312" w:eastAsia="仿宋_GB2312" w:cs="仿宋_GB2312"/>
          <w:color w:val="000000"/>
          <w:kern w:val="0"/>
          <w:sz w:val="32"/>
          <w:szCs w:val="32"/>
        </w:rPr>
        <w:t>元，执行率100%。</w:t>
      </w:r>
    </w:p>
    <w:p w14:paraId="0A45AB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华文中宋" w:eastAsia="仿宋_GB2312"/>
          <w:sz w:val="32"/>
          <w:szCs w:val="32"/>
        </w:rPr>
        <w:t>对照慰问标准，合理制定方案，将园区班子成员分成</w:t>
      </w:r>
      <w:r>
        <w:rPr>
          <w:rFonts w:hint="eastAsia" w:ascii="仿宋_GB2312" w:hAnsi="华文中宋" w:eastAsia="仿宋_GB2312"/>
          <w:sz w:val="32"/>
          <w:szCs w:val="32"/>
          <w:lang w:val="en-US" w:eastAsia="zh-CN"/>
        </w:rPr>
        <w:t>8</w:t>
      </w:r>
      <w:r>
        <w:rPr>
          <w:rFonts w:hint="eastAsia" w:ascii="仿宋_GB2312" w:hAnsi="华文中宋" w:eastAsia="仿宋_GB2312"/>
          <w:sz w:val="32"/>
          <w:szCs w:val="32"/>
        </w:rPr>
        <w:t>个慰问组，</w:t>
      </w:r>
      <w:r>
        <w:rPr>
          <w:rFonts w:hint="eastAsia" w:ascii="仿宋_GB2312" w:hAnsi="华文中宋" w:eastAsia="仿宋_GB2312"/>
          <w:sz w:val="32"/>
          <w:szCs w:val="32"/>
          <w:lang w:eastAsia="zh-CN"/>
        </w:rPr>
        <w:t>分别对辖区内部分老党员、生活困难党员、获得党内功勋荣誉表彰的党员、</w:t>
      </w:r>
      <w:r>
        <w:rPr>
          <w:rFonts w:hint="eastAsia" w:ascii="仿宋_GB2312" w:hAnsi="仿宋_GB2312" w:eastAsia="仿宋_GB2312" w:cs="仿宋_GB2312"/>
          <w:i w:val="0"/>
          <w:iCs w:val="0"/>
          <w:caps w:val="0"/>
          <w:color w:val="191919"/>
          <w:spacing w:val="0"/>
          <w:sz w:val="32"/>
          <w:szCs w:val="32"/>
          <w:shd w:val="clear" w:color="auto" w:fill="FFFFFF"/>
          <w:lang w:val="en-US" w:eastAsia="zh-CN"/>
        </w:rPr>
        <w:t>重点优抚对象和特殊困难退役军人家庭</w:t>
      </w:r>
      <w:r>
        <w:rPr>
          <w:rFonts w:hint="eastAsia" w:ascii="仿宋_GB2312" w:hAnsi="华文中宋" w:eastAsia="仿宋_GB2312"/>
          <w:sz w:val="32"/>
          <w:szCs w:val="32"/>
          <w:lang w:eastAsia="zh-CN"/>
        </w:rPr>
        <w:t>进行了实地走访慰问。对因行动不便未参加纪念章颁发仪式的老党员结合“光荣在党</w:t>
      </w:r>
      <w:r>
        <w:rPr>
          <w:rFonts w:hint="eastAsia" w:ascii="仿宋_GB2312" w:hAnsi="华文中宋" w:eastAsia="仿宋_GB2312"/>
          <w:sz w:val="32"/>
          <w:szCs w:val="32"/>
          <w:lang w:val="en-US" w:eastAsia="zh-CN"/>
        </w:rPr>
        <w:t>50年</w:t>
      </w:r>
      <w:r>
        <w:rPr>
          <w:rFonts w:hint="eastAsia" w:ascii="仿宋_GB2312" w:hAnsi="华文中宋" w:eastAsia="仿宋_GB2312"/>
          <w:sz w:val="32"/>
          <w:szCs w:val="32"/>
          <w:lang w:eastAsia="zh-CN"/>
        </w:rPr>
        <w:t>”纪念章上门颁发方式，为他们送去纪念章和</w:t>
      </w:r>
      <w:r>
        <w:rPr>
          <w:rFonts w:hint="eastAsia" w:ascii="仿宋_GB2312" w:hAnsi="华文中宋" w:eastAsia="仿宋_GB2312"/>
          <w:sz w:val="32"/>
          <w:szCs w:val="32"/>
          <w:lang w:val="en-US" w:eastAsia="zh-CN"/>
        </w:rPr>
        <w:t>1000元慰问金，</w:t>
      </w:r>
      <w:r>
        <w:rPr>
          <w:rFonts w:hint="eastAsia" w:ascii="仿宋_GB2312" w:hAnsi="仿宋_GB2312" w:eastAsia="仿宋_GB2312" w:cs="仿宋_GB2312"/>
          <w:color w:val="000000"/>
          <w:kern w:val="0"/>
          <w:sz w:val="32"/>
          <w:szCs w:val="32"/>
        </w:rPr>
        <w:t>期间慰问生活困难党员、老党员、老干部</w:t>
      </w:r>
      <w:r>
        <w:rPr>
          <w:rFonts w:hint="eastAsia" w:ascii="仿宋_GB2312" w:hAnsi="仿宋_GB2312" w:eastAsia="仿宋_GB2312" w:cs="仿宋_GB2312"/>
          <w:color w:val="000000"/>
          <w:kern w:val="0"/>
          <w:sz w:val="32"/>
          <w:szCs w:val="32"/>
          <w:lang w:val="en-US" w:eastAsia="zh-CN"/>
        </w:rPr>
        <w:t>201</w:t>
      </w:r>
      <w:r>
        <w:rPr>
          <w:rFonts w:hint="eastAsia" w:ascii="仿宋_GB2312" w:hAnsi="仿宋_GB2312" w:eastAsia="仿宋_GB2312" w:cs="仿宋_GB2312"/>
          <w:color w:val="000000"/>
          <w:kern w:val="0"/>
          <w:sz w:val="32"/>
          <w:szCs w:val="32"/>
        </w:rPr>
        <w:t>人</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满意率达95%以上。</w:t>
      </w:r>
      <w:r>
        <w:rPr>
          <w:rFonts w:hint="eastAsia" w:ascii="仿宋_GB2312" w:hAnsi="仿宋_GB2312" w:eastAsia="仿宋_GB2312" w:cs="仿宋_GB2312"/>
          <w:sz w:val="32"/>
          <w:szCs w:val="40"/>
        </w:rPr>
        <w:t>总体绩效圆满完成。</w:t>
      </w:r>
    </w:p>
    <w:p w14:paraId="181CEB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项目32：基层党组织办公活动场所维修改造经费</w:t>
      </w:r>
    </w:p>
    <w:p w14:paraId="40C4ADD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拨10</w:t>
      </w:r>
      <w:r>
        <w:rPr>
          <w:rFonts w:hint="eastAsia" w:ascii="仿宋_GB2312" w:hAnsi="仿宋_GB2312" w:eastAsia="仿宋_GB2312" w:cs="仿宋_GB2312"/>
          <w:sz w:val="32"/>
          <w:szCs w:val="40"/>
        </w:rPr>
        <w:t>万元，全年执行数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万元，执行率100%，执行率100%。</w:t>
      </w:r>
    </w:p>
    <w:p w14:paraId="68EDB2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该项资金</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万元拨付至中川园区机关党委主要用于机关党员活动室房间改造、墙面装饰、设备购置等，</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万元拨付至中川镇何家梁村党支部主要用于村级办公阵地房屋维修改造、办公设备购置等</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已全部拨付到位，总体绩效圆满完成。</w:t>
      </w:r>
    </w:p>
    <w:p w14:paraId="1F687FF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项目33：党费（用于支持新冠肺炎疫情防控工作）</w:t>
      </w:r>
    </w:p>
    <w:p w14:paraId="23A786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拨22.3</w:t>
      </w:r>
      <w:r>
        <w:rPr>
          <w:rFonts w:hint="eastAsia" w:ascii="仿宋_GB2312" w:hAnsi="仿宋_GB2312" w:eastAsia="仿宋_GB2312" w:cs="仿宋_GB2312"/>
          <w:sz w:val="32"/>
          <w:szCs w:val="40"/>
        </w:rPr>
        <w:t>万元，全年执行数</w:t>
      </w:r>
      <w:r>
        <w:rPr>
          <w:rFonts w:hint="eastAsia" w:ascii="仿宋_GB2312" w:hAnsi="仿宋_GB2312" w:eastAsia="仿宋_GB2312" w:cs="仿宋_GB2312"/>
          <w:sz w:val="32"/>
          <w:szCs w:val="40"/>
          <w:lang w:val="en-US" w:eastAsia="zh-CN"/>
        </w:rPr>
        <w:t>22.3</w:t>
      </w:r>
      <w:r>
        <w:rPr>
          <w:rFonts w:hint="eastAsia" w:ascii="仿宋_GB2312" w:hAnsi="仿宋_GB2312" w:eastAsia="仿宋_GB2312" w:cs="仿宋_GB2312"/>
          <w:sz w:val="32"/>
          <w:szCs w:val="40"/>
        </w:rPr>
        <w:t>万元，执行率100%，执行率100%。</w:t>
      </w:r>
    </w:p>
    <w:p w14:paraId="6EC307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为充分体现党中央的关怀和温暖，认真贯彻落实习近平总书记关于新冠疫情防控工作的重要指示精神和中央、省委、新区党工委部署要求，激励广大党员干部进一步坚定战胜疫情的信心和决心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根据市委组织部《关于划拨党费用于支持新冠肺炎疫情防控工作的通知》要求，新区组织部分两次共向园区划拨党费22.3万元，用于支持新冠肺炎疫情防控工作。下拨彩虹中心社区</w:t>
      </w:r>
      <w:r>
        <w:rPr>
          <w:rFonts w:hint="eastAsia" w:ascii="仿宋_GB2312" w:hAnsi="仿宋_GB2312" w:eastAsia="仿宋_GB2312" w:cs="仿宋_GB2312"/>
          <w:color w:val="000000"/>
          <w:kern w:val="0"/>
          <w:sz w:val="32"/>
          <w:szCs w:val="32"/>
          <w:lang w:val="en-US" w:eastAsia="zh-CN"/>
        </w:rPr>
        <w:t>0.5万</w:t>
      </w:r>
      <w:r>
        <w:rPr>
          <w:rFonts w:hint="eastAsia" w:ascii="仿宋_GB2312" w:hAnsi="仿宋_GB2312" w:eastAsia="仿宋_GB2312" w:cs="仿宋_GB2312"/>
          <w:color w:val="000000"/>
          <w:kern w:val="0"/>
          <w:sz w:val="32"/>
          <w:szCs w:val="32"/>
        </w:rPr>
        <w:t>元，栖霞中心社区</w:t>
      </w:r>
      <w:r>
        <w:rPr>
          <w:rFonts w:hint="eastAsia" w:ascii="仿宋_GB2312" w:hAnsi="仿宋_GB2312" w:eastAsia="仿宋_GB2312" w:cs="仿宋_GB2312"/>
          <w:color w:val="000000"/>
          <w:kern w:val="0"/>
          <w:sz w:val="32"/>
          <w:szCs w:val="32"/>
          <w:lang w:val="en-US" w:eastAsia="zh-CN"/>
        </w:rPr>
        <w:t>0.5万</w:t>
      </w:r>
      <w:r>
        <w:rPr>
          <w:rFonts w:hint="eastAsia" w:ascii="仿宋_GB2312" w:hAnsi="仿宋_GB2312" w:eastAsia="仿宋_GB2312" w:cs="仿宋_GB2312"/>
          <w:color w:val="000000"/>
          <w:kern w:val="0"/>
          <w:sz w:val="32"/>
          <w:szCs w:val="32"/>
        </w:rPr>
        <w:t>元，中川镇</w:t>
      </w:r>
      <w:r>
        <w:rPr>
          <w:rFonts w:hint="eastAsia" w:ascii="仿宋_GB2312" w:hAnsi="仿宋_GB2312" w:eastAsia="仿宋_GB2312" w:cs="仿宋_GB2312"/>
          <w:color w:val="000000"/>
          <w:kern w:val="0"/>
          <w:sz w:val="32"/>
          <w:szCs w:val="32"/>
          <w:lang w:val="en-US" w:eastAsia="zh-CN"/>
        </w:rPr>
        <w:t>0.5</w:t>
      </w:r>
      <w:r>
        <w:rPr>
          <w:rFonts w:hint="eastAsia" w:ascii="仿宋_GB2312" w:hAnsi="仿宋_GB2312" w:eastAsia="仿宋_GB2312" w:cs="仿宋_GB2312"/>
          <w:color w:val="000000"/>
          <w:kern w:val="0"/>
          <w:sz w:val="32"/>
          <w:szCs w:val="32"/>
        </w:rPr>
        <w:t>万元，慰问一线基层党员干部</w:t>
      </w:r>
      <w:r>
        <w:rPr>
          <w:rFonts w:hint="eastAsia" w:ascii="仿宋_GB2312" w:hAnsi="仿宋_GB2312" w:eastAsia="仿宋_GB2312" w:cs="仿宋_GB2312"/>
          <w:color w:val="000000"/>
          <w:kern w:val="0"/>
          <w:sz w:val="32"/>
          <w:szCs w:val="32"/>
          <w:lang w:val="en-US" w:eastAsia="zh-CN"/>
        </w:rPr>
        <w:t>0.8万元，园区防疫办</w:t>
      </w:r>
      <w:r>
        <w:rPr>
          <w:rFonts w:hint="eastAsia" w:ascii="仿宋_GB2312" w:hAnsi="仿宋_GB2312" w:eastAsia="仿宋_GB2312" w:cs="仿宋_GB2312"/>
          <w:color w:val="000000"/>
          <w:kern w:val="0"/>
          <w:sz w:val="32"/>
          <w:szCs w:val="32"/>
        </w:rPr>
        <w:t>购买防疫物资</w:t>
      </w:r>
      <w:r>
        <w:rPr>
          <w:rFonts w:hint="eastAsia" w:ascii="仿宋_GB2312" w:hAnsi="仿宋_GB2312" w:eastAsia="仿宋_GB2312" w:cs="仿宋_GB2312"/>
          <w:color w:val="000000"/>
          <w:kern w:val="0"/>
          <w:sz w:val="32"/>
          <w:szCs w:val="32"/>
          <w:lang w:val="en-US" w:eastAsia="zh-CN"/>
        </w:rPr>
        <w:t>20</w:t>
      </w:r>
      <w:r>
        <w:rPr>
          <w:rFonts w:hint="eastAsia" w:ascii="仿宋_GB2312" w:hAnsi="仿宋_GB2312" w:eastAsia="仿宋_GB2312" w:cs="仿宋_GB2312"/>
          <w:color w:val="000000"/>
          <w:kern w:val="0"/>
          <w:sz w:val="32"/>
          <w:szCs w:val="32"/>
        </w:rPr>
        <w:t>万元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sz w:val="32"/>
          <w:szCs w:val="40"/>
        </w:rPr>
        <w:t>已全部拨付到位，总体绩效圆满完成。</w:t>
      </w:r>
    </w:p>
    <w:p w14:paraId="569B91F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项目34：园区党建工作经费</w:t>
      </w:r>
    </w:p>
    <w:p w14:paraId="4FA111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该项资金由新区组织部下</w:t>
      </w:r>
      <w:r>
        <w:rPr>
          <w:rFonts w:hint="eastAsia" w:ascii="仿宋_GB2312" w:hAnsi="仿宋_GB2312" w:eastAsia="仿宋_GB2312" w:cs="仿宋_GB2312"/>
          <w:sz w:val="32"/>
          <w:szCs w:val="40"/>
          <w:lang w:val="en-US" w:eastAsia="zh-CN"/>
        </w:rPr>
        <w:t>拨35</w:t>
      </w:r>
      <w:r>
        <w:rPr>
          <w:rFonts w:hint="eastAsia" w:ascii="仿宋_GB2312" w:hAnsi="仿宋_GB2312" w:eastAsia="仿宋_GB2312" w:cs="仿宋_GB2312"/>
          <w:sz w:val="32"/>
          <w:szCs w:val="40"/>
        </w:rPr>
        <w:t>万元，全年执行数</w:t>
      </w:r>
      <w:r>
        <w:rPr>
          <w:rFonts w:hint="eastAsia" w:ascii="仿宋_GB2312" w:hAnsi="仿宋_GB2312" w:eastAsia="仿宋_GB2312" w:cs="仿宋_GB2312"/>
          <w:sz w:val="32"/>
          <w:szCs w:val="40"/>
          <w:lang w:val="en-US" w:eastAsia="zh-CN"/>
        </w:rPr>
        <w:t>35</w:t>
      </w:r>
      <w:r>
        <w:rPr>
          <w:rFonts w:hint="eastAsia" w:ascii="仿宋_GB2312" w:hAnsi="仿宋_GB2312" w:eastAsia="仿宋_GB2312" w:cs="仿宋_GB2312"/>
          <w:sz w:val="32"/>
          <w:szCs w:val="40"/>
        </w:rPr>
        <w:t>万元，执行率100%，执行率100%。</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p>
    <w:p w14:paraId="5DAC04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sz w:val="32"/>
          <w:szCs w:val="40"/>
        </w:rPr>
        <w:t>根据《中川园区党委关于解决部分村办公阵地提升改造和社区智慧党建试点经费的请示》，新区组织部研究</w:t>
      </w:r>
      <w:r>
        <w:rPr>
          <w:rFonts w:hint="eastAsia" w:ascii="仿宋_GB2312" w:hAnsi="仿宋_GB2312" w:eastAsia="仿宋_GB2312" w:cs="仿宋_GB2312"/>
          <w:sz w:val="32"/>
          <w:szCs w:val="40"/>
          <w:lang w:val="en-US" w:eastAsia="zh-CN"/>
        </w:rPr>
        <w:t>决定</w:t>
      </w:r>
      <w:r>
        <w:rPr>
          <w:rFonts w:hint="eastAsia" w:ascii="仿宋_GB2312" w:hAnsi="仿宋_GB2312" w:eastAsia="仿宋_GB2312" w:cs="仿宋_GB2312"/>
          <w:sz w:val="32"/>
          <w:szCs w:val="40"/>
        </w:rPr>
        <w:t>拨付中川镇党建工作经费20万元，主要用于村级办公活动场所改造提升和办公设备购置，拨付火家湾社区党建工作经费5万元，用于社区办公活动场所改造提升和办公设备购置，拨付彩虹城社区、宗家梁社区各5万元党建工作经费，用于智慧党建平台建设。已全部拨付到位，总体绩效圆满完成。</w:t>
      </w:r>
    </w:p>
    <w:p w14:paraId="5F9273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项目35：</w:t>
      </w:r>
      <w:r>
        <w:rPr>
          <w:rStyle w:val="15"/>
          <w:rFonts w:hint="eastAsia" w:ascii="楷体_GB2312" w:hAnsi="楷体_GB2312" w:eastAsia="楷体_GB2312" w:cs="楷体_GB2312"/>
          <w:b/>
          <w:bCs/>
          <w:highlight w:val="none"/>
          <w:lang w:val="en-US" w:eastAsia="zh-CN" w:bidi="ar"/>
        </w:rPr>
        <w:t>禁毒工作经费</w:t>
      </w:r>
    </w:p>
    <w:p w14:paraId="1E5E6919">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1.2万</w:t>
      </w:r>
      <w:r>
        <w:rPr>
          <w:rFonts w:hint="eastAsia" w:ascii="仿宋_GB2312" w:eastAsia="仿宋_GB2312"/>
          <w:color w:val="auto"/>
          <w:sz w:val="32"/>
          <w:szCs w:val="32"/>
        </w:rPr>
        <w:t>元，</w:t>
      </w:r>
      <w:r>
        <w:rPr>
          <w:rFonts w:hint="eastAsia" w:ascii="仿宋_GB2312" w:eastAsia="仿宋_GB2312"/>
          <w:color w:val="auto"/>
          <w:sz w:val="32"/>
          <w:szCs w:val="32"/>
          <w:lang w:eastAsia="zh-CN"/>
        </w:rPr>
        <w:t>本年度</w:t>
      </w:r>
      <w:r>
        <w:rPr>
          <w:rFonts w:hint="eastAsia" w:ascii="仿宋_GB2312" w:eastAsia="仿宋_GB2312"/>
          <w:color w:val="auto"/>
          <w:sz w:val="32"/>
          <w:szCs w:val="32"/>
          <w:lang w:val="en-US" w:eastAsia="zh-CN"/>
        </w:rPr>
        <w:t>上级</w:t>
      </w:r>
      <w:r>
        <w:rPr>
          <w:rFonts w:hint="eastAsia" w:ascii="仿宋_GB2312" w:eastAsia="仿宋_GB2312"/>
          <w:color w:val="auto"/>
          <w:sz w:val="32"/>
          <w:szCs w:val="32"/>
          <w:lang w:eastAsia="zh-CN"/>
        </w:rPr>
        <w:t>拨款</w:t>
      </w:r>
      <w:r>
        <w:rPr>
          <w:rFonts w:hint="eastAsia" w:ascii="仿宋_GB2312" w:eastAsia="仿宋_GB2312"/>
          <w:color w:val="auto"/>
          <w:sz w:val="32"/>
          <w:szCs w:val="32"/>
          <w:lang w:val="en-US" w:eastAsia="zh-CN"/>
        </w:rPr>
        <w:t>0.6万元，</w:t>
      </w:r>
      <w:r>
        <w:rPr>
          <w:rFonts w:hint="eastAsia" w:ascii="仿宋_GB2312" w:eastAsia="仿宋_GB2312"/>
          <w:color w:val="auto"/>
          <w:sz w:val="32"/>
          <w:szCs w:val="32"/>
          <w:lang w:eastAsia="zh-CN"/>
        </w:rPr>
        <w:t>上年度结转</w:t>
      </w:r>
      <w:r>
        <w:rPr>
          <w:rFonts w:hint="eastAsia" w:ascii="仿宋_GB2312" w:eastAsia="仿宋_GB2312"/>
          <w:color w:val="auto"/>
          <w:sz w:val="32"/>
          <w:szCs w:val="32"/>
          <w:lang w:val="en-US" w:eastAsia="zh-CN"/>
        </w:rPr>
        <w:t>0.6万元，</w:t>
      </w:r>
      <w:r>
        <w:rPr>
          <w:rFonts w:hint="eastAsia" w:ascii="仿宋_GB2312" w:eastAsia="仿宋_GB2312"/>
          <w:color w:val="auto"/>
          <w:sz w:val="32"/>
          <w:szCs w:val="32"/>
        </w:rPr>
        <w:t>共计支出</w:t>
      </w:r>
      <w:r>
        <w:rPr>
          <w:rFonts w:hint="eastAsia" w:ascii="仿宋_GB2312" w:eastAsia="仿宋_GB2312"/>
          <w:color w:val="auto"/>
          <w:sz w:val="32"/>
          <w:szCs w:val="32"/>
          <w:lang w:val="en-US" w:eastAsia="zh-CN"/>
        </w:rPr>
        <w:t>1.2万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100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p>
    <w:p w14:paraId="348D788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围绕社区禁毒宣传工作，开展形式多样、内容丰富、特色突出的禁毒宣传横幅、彩页等宣传工作，动员全民参与良好舆论氛围。组织</w:t>
      </w:r>
      <w:r>
        <w:rPr>
          <w:rFonts w:hint="eastAsia" w:ascii="仿宋_GB2312" w:eastAsia="仿宋_GB2312"/>
          <w:color w:val="auto"/>
          <w:sz w:val="32"/>
          <w:szCs w:val="32"/>
          <w:lang w:val="en-US" w:eastAsia="zh-CN"/>
        </w:rPr>
        <w:t>6个</w:t>
      </w:r>
      <w:r>
        <w:rPr>
          <w:rFonts w:hint="eastAsia" w:ascii="仿宋_GB2312" w:eastAsia="仿宋_GB2312"/>
          <w:color w:val="auto"/>
          <w:sz w:val="32"/>
          <w:szCs w:val="32"/>
        </w:rPr>
        <w:t>社区开展禁种、铲毒、制作宣传横幅禁毒宣传工作，动员提高全民参与良好禁毒宣传舆论氛围</w:t>
      </w:r>
      <w:r>
        <w:rPr>
          <w:rFonts w:hint="eastAsia" w:ascii="仿宋_GB2312" w:eastAsia="仿宋_GB2312"/>
          <w:color w:val="auto"/>
          <w:sz w:val="32"/>
          <w:szCs w:val="32"/>
          <w:lang w:eastAsia="zh-CN"/>
        </w:rPr>
        <w:t>，达到了预期的宣传目标，</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p>
    <w:p w14:paraId="434BCCF4">
      <w:pPr>
        <w:ind w:left="319" w:leftChars="152" w:firstLine="321" w:firstLineChars="100"/>
        <w:rPr>
          <w:rFonts w:hint="eastAsia" w:ascii="楷体_GB2312" w:hAnsi="楷体_GB2312" w:eastAsia="楷体_GB2312" w:cs="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项目36：</w:t>
      </w:r>
      <w:r>
        <w:rPr>
          <w:rFonts w:hint="eastAsia" w:ascii="楷体_GB2312" w:eastAsia="楷体_GB2312"/>
          <w:b/>
          <w:color w:val="auto"/>
          <w:sz w:val="32"/>
          <w:szCs w:val="32"/>
        </w:rPr>
        <w:t>创建文明城市工作经费</w:t>
      </w:r>
    </w:p>
    <w:p w14:paraId="4F901500">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13.45</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10.57</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78.59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53F19F66">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根据《兰州新区创建全国文明城市实地考察点位标准》和中川园区2021年创建全国文明城市工作推进会相关要求，为增强造良好的创建全国文明城市的宣传氛围。</w:t>
      </w:r>
    </w:p>
    <w:p w14:paraId="046DE344">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通过制作宣传横幅、印制宣传彩页、制作“栖栖”“霞霞”、公益广告等系列活动，充分宣传创文工作，切实推进了栖霞中心社区创建全国文明城市工作，营造良好的创文社会宣传氛围</w:t>
      </w:r>
      <w:r>
        <w:rPr>
          <w:rFonts w:hint="eastAsia" w:ascii="仿宋_GB2312" w:eastAsia="仿宋_GB2312"/>
          <w:color w:val="auto"/>
          <w:sz w:val="32"/>
          <w:szCs w:val="32"/>
          <w:lang w:eastAsia="zh-CN"/>
        </w:rPr>
        <w:t>，达到了预期目标，</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rPr>
        <w:t>栖霞中心社区在大力开展创文宣传工作的基础上，制作垃圾分类亭、志愿者马甲等创文物品；整改措施：尽快支付已印制的创文宣传品费用，将宣传品发放到辖区居民群众手中，提高辖区精神文明水平宣传力度。</w:t>
      </w:r>
    </w:p>
    <w:p w14:paraId="1FD467AB">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项目37：</w:t>
      </w:r>
      <w:r>
        <w:rPr>
          <w:rFonts w:hint="eastAsia" w:ascii="楷体_GB2312" w:eastAsia="楷体_GB2312"/>
          <w:b/>
          <w:color w:val="auto"/>
          <w:sz w:val="32"/>
          <w:szCs w:val="32"/>
        </w:rPr>
        <w:t>2021年度敬老月活动经费</w:t>
      </w:r>
    </w:p>
    <w:p w14:paraId="7CAE7CA1">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共计拨款1.3万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0.96万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73.85%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0BFA26BB">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为增强广大老年人的获得感、幸福感、安全感，广泛开展形式多样、内容丰富、富有时代特色的养老孝老敬老活动。</w:t>
      </w:r>
    </w:p>
    <w:p w14:paraId="30786342">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社区通过组织老年人健身、乒乓球、象棋、书画、图书阅览等文娱活动，提高社区老年人得到获得感、幸福感、安全感，</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5F550667">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rPr>
        <w:t>因资金到位于202</w:t>
      </w:r>
      <w:r>
        <w:rPr>
          <w:rFonts w:hint="eastAsia" w:ascii="仿宋_GB2312" w:eastAsia="仿宋_GB2312"/>
          <w:sz w:val="32"/>
          <w:szCs w:val="32"/>
          <w:lang w:val="en-US" w:eastAsia="zh-CN"/>
        </w:rPr>
        <w:t>1</w:t>
      </w:r>
      <w:r>
        <w:rPr>
          <w:rFonts w:hint="eastAsia" w:ascii="仿宋_GB2312" w:eastAsia="仿宋_GB2312"/>
          <w:sz w:val="32"/>
          <w:szCs w:val="32"/>
        </w:rPr>
        <w:t>月11月底，“我们的节日”重阳节活动已经完成，资金没有形成支付；整改措施：</w:t>
      </w:r>
      <w:r>
        <w:rPr>
          <w:rFonts w:hint="eastAsia" w:ascii="仿宋_GB2312" w:eastAsia="仿宋_GB2312"/>
          <w:sz w:val="32"/>
          <w:szCs w:val="32"/>
          <w:lang w:val="en-US" w:eastAsia="zh-CN"/>
        </w:rPr>
        <w:t>将</w:t>
      </w:r>
      <w:r>
        <w:rPr>
          <w:rFonts w:hint="eastAsia" w:ascii="仿宋_GB2312" w:eastAsia="仿宋_GB2312"/>
          <w:sz w:val="32"/>
          <w:szCs w:val="32"/>
        </w:rPr>
        <w:t>于202</w:t>
      </w:r>
      <w:r>
        <w:rPr>
          <w:rFonts w:hint="eastAsia" w:ascii="仿宋_GB2312" w:eastAsia="仿宋_GB2312"/>
          <w:sz w:val="32"/>
          <w:szCs w:val="32"/>
          <w:lang w:val="en-US" w:eastAsia="zh-CN"/>
        </w:rPr>
        <w:t>2</w:t>
      </w:r>
      <w:r>
        <w:rPr>
          <w:rFonts w:hint="eastAsia" w:ascii="仿宋_GB2312" w:eastAsia="仿宋_GB2312"/>
          <w:sz w:val="32"/>
          <w:szCs w:val="32"/>
        </w:rPr>
        <w:t>年重阳节活动完成资金支付。</w:t>
      </w:r>
    </w:p>
    <w:p w14:paraId="3EAE4795">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项目38：</w:t>
      </w:r>
      <w:r>
        <w:rPr>
          <w:rFonts w:hint="eastAsia" w:ascii="楷体_GB2312" w:eastAsia="楷体_GB2312"/>
          <w:b/>
          <w:color w:val="auto"/>
          <w:sz w:val="32"/>
          <w:szCs w:val="32"/>
        </w:rPr>
        <w:t>信访工作经费</w:t>
      </w:r>
    </w:p>
    <w:p w14:paraId="7D2FAD04">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4万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0.81万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5513A7EC">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认真抓好信访工作，是保持国家机关同人民群众的密切联系，保障信访人的合法权益，维护信访秩序，促进社会和谐稳定的有效途径。妥善处理信访问题是保一方平安，为政府排忧解难的重要工作，特别是大力发展</w:t>
      </w:r>
      <w:r>
        <w:rPr>
          <w:rFonts w:hint="eastAsia" w:ascii="仿宋_GB2312" w:eastAsia="仿宋_GB2312"/>
          <w:color w:val="auto"/>
          <w:sz w:val="32"/>
          <w:szCs w:val="32"/>
          <w:lang w:val="en-US" w:eastAsia="zh-CN"/>
        </w:rPr>
        <w:t>区</w:t>
      </w:r>
      <w:r>
        <w:rPr>
          <w:rFonts w:hint="eastAsia" w:ascii="仿宋_GB2312" w:eastAsia="仿宋_GB2312"/>
          <w:color w:val="auto"/>
          <w:sz w:val="32"/>
          <w:szCs w:val="32"/>
        </w:rPr>
        <w:t>域经济，构建和谐小康社会，更需要有一个稳定的社会环境。为切实做好“两节”“两会”期间保安全、护稳定工作，维护首都、省市、新区良好的信访秩序，严格落实涉稳重点人员管控责任，切实杜绝进京、赴省、到市涉访滋事扰序行为发生以及及时回复民情通、矛盾纠纷化解等工作，通过购买平板电脑、执法记录仪、录音笔等信访工作必需品，提高中心社区信访工作效率。中川园区于2021年1月27日、11月29日拨付中心社区信访工作经费4万元，因款项到位时限已到年底，导致工作经费未及时支付；改进措施：</w:t>
      </w:r>
      <w:r>
        <w:rPr>
          <w:rFonts w:hint="eastAsia" w:ascii="仿宋_GB2312" w:eastAsia="仿宋_GB2312"/>
          <w:color w:val="auto"/>
          <w:sz w:val="32"/>
          <w:szCs w:val="32"/>
          <w:lang w:val="en-US" w:eastAsia="zh-CN"/>
        </w:rPr>
        <w:t>下一步将</w:t>
      </w:r>
      <w:r>
        <w:rPr>
          <w:rFonts w:hint="eastAsia" w:ascii="仿宋_GB2312" w:eastAsia="仿宋_GB2312"/>
          <w:color w:val="auto"/>
          <w:sz w:val="32"/>
          <w:szCs w:val="32"/>
        </w:rPr>
        <w:t>督促公共安全办及时开展信访相关工作，加快资金支付进度，提高资金使用效益。</w:t>
      </w:r>
    </w:p>
    <w:p w14:paraId="14CA7DBF">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项目39：</w:t>
      </w:r>
      <w:r>
        <w:rPr>
          <w:rFonts w:hint="eastAsia" w:ascii="楷体_GB2312" w:eastAsia="楷体_GB2312"/>
          <w:b/>
          <w:color w:val="auto"/>
          <w:sz w:val="32"/>
          <w:szCs w:val="32"/>
        </w:rPr>
        <w:t>冬防工作经费</w:t>
      </w:r>
    </w:p>
    <w:p w14:paraId="2DB983BB">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1.24万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0.45万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36.29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7636682A">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坚持以习近平新时代中国特色社会主义思想为指导,深入贯彻落实党的十九大精神，积极践行绿色发展理念，推进大气污染治理，改善自然生态环境，不仅是政府部门的重要责任，而且是全民全社会的共同责任。要坚持全面动员，形成推动大气污染综合治理的强大合力</w:t>
      </w:r>
      <w:r>
        <w:rPr>
          <w:rFonts w:hint="eastAsia" w:ascii="仿宋_GB2312" w:eastAsia="仿宋_GB2312"/>
          <w:color w:val="auto"/>
          <w:sz w:val="32"/>
          <w:szCs w:val="32"/>
          <w:lang w:eastAsia="zh-CN"/>
        </w:rPr>
        <w:t>，</w:t>
      </w:r>
      <w:r>
        <w:rPr>
          <w:rFonts w:hint="eastAsia" w:ascii="仿宋_GB2312" w:eastAsia="仿宋_GB2312"/>
          <w:color w:val="auto"/>
          <w:sz w:val="32"/>
          <w:szCs w:val="32"/>
        </w:rPr>
        <w:t>发动群众积极广泛参与，营造治理大气污染的良好社会氛围。</w:t>
      </w:r>
    </w:p>
    <w:p w14:paraId="339EBE1E">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根据《兰州新区中川园区城市（乡）建设管理局关于划拨冬季大气污染防治专项资金的请示》新中城建呈〔2021〕9号</w:t>
      </w:r>
      <w:r>
        <w:rPr>
          <w:rFonts w:hint="eastAsia" w:ascii="仿宋_GB2312" w:eastAsia="仿宋_GB2312"/>
          <w:color w:val="auto"/>
          <w:sz w:val="32"/>
          <w:szCs w:val="32"/>
          <w:lang w:val="en-US" w:eastAsia="zh-CN"/>
        </w:rPr>
        <w:t>精神</w:t>
      </w:r>
      <w:r>
        <w:rPr>
          <w:rFonts w:hint="eastAsia" w:ascii="仿宋_GB2312" w:eastAsia="仿宋_GB2312"/>
          <w:color w:val="auto"/>
          <w:sz w:val="32"/>
          <w:szCs w:val="32"/>
        </w:rPr>
        <w:t>，2021年2月中川园区拨付冬季大气污染专项资金1.24万元，主要用于“双节”环境卫生整治，确保春节期间市容市貌干净、整洁，有序美观。</w:t>
      </w:r>
    </w:p>
    <w:p w14:paraId="3F9554D7">
      <w:p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2021年已全面完成辖区内无人认领的建筑垃圾、生活垃圾清理工作，有效整治街边乱停乱放和场区乱停乱现象，综合执法队因工作量大未完成部分环境卫生整治费用</w:t>
      </w:r>
      <w:r>
        <w:rPr>
          <w:rFonts w:hint="eastAsia" w:ascii="仿宋_GB2312" w:eastAsia="仿宋_GB2312"/>
          <w:color w:val="auto"/>
          <w:sz w:val="32"/>
          <w:szCs w:val="32"/>
          <w:lang w:val="en-US" w:eastAsia="zh-CN"/>
        </w:rPr>
        <w:t>报销工作</w:t>
      </w:r>
      <w:r>
        <w:rPr>
          <w:rFonts w:hint="eastAsia" w:ascii="仿宋_GB2312" w:eastAsia="仿宋_GB2312"/>
          <w:color w:val="auto"/>
          <w:sz w:val="32"/>
          <w:szCs w:val="32"/>
          <w:lang w:eastAsia="zh-CN"/>
        </w:rPr>
        <w:t>；整改措施：</w:t>
      </w:r>
      <w:r>
        <w:rPr>
          <w:rFonts w:hint="eastAsia" w:ascii="仿宋_GB2312" w:eastAsia="仿宋_GB2312"/>
          <w:color w:val="auto"/>
          <w:sz w:val="32"/>
          <w:szCs w:val="32"/>
          <w:lang w:val="en-US" w:eastAsia="zh-CN"/>
        </w:rPr>
        <w:t>下一步将</w:t>
      </w:r>
      <w:r>
        <w:rPr>
          <w:rFonts w:hint="eastAsia" w:ascii="仿宋_GB2312" w:eastAsia="仿宋_GB2312"/>
          <w:color w:val="auto"/>
          <w:sz w:val="32"/>
          <w:szCs w:val="32"/>
          <w:lang w:eastAsia="zh-CN"/>
        </w:rPr>
        <w:t>督促综合执法队尽快走财务报账流程，年后及时开展报销费用工作。</w:t>
      </w:r>
    </w:p>
    <w:p w14:paraId="10299272">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项目40：</w:t>
      </w:r>
      <w:r>
        <w:rPr>
          <w:rFonts w:hint="eastAsia" w:ascii="楷体_GB2312" w:eastAsia="楷体_GB2312"/>
          <w:b/>
          <w:color w:val="auto"/>
          <w:sz w:val="32"/>
          <w:szCs w:val="32"/>
        </w:rPr>
        <w:t>新舟社区党组织活动场所建设补助资金</w:t>
      </w:r>
    </w:p>
    <w:p w14:paraId="4C8DA31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70万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708302B3">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为贯彻落实党的十九大关于基层党支部职责任务的最新要求，不断加强党的基层组织体系建设，着力解决社区党支部政治功能弱化、组织动员能力不足、引领发展作用不力等问题，努力把社区党支部建设成为教育党员、管理党员、监督党员和组织群众、宣传群众、凝聚群众、服务区群众的坚强战斗堡垒。</w:t>
      </w:r>
    </w:p>
    <w:p w14:paraId="10F3AEB2">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经申请，中川园区于2021年3月中旬拨付新舟社区（党组织活动场所建设补助资金70万元，用于党组织活动场所的新建、改扩建。</w:t>
      </w:r>
    </w:p>
    <w:p w14:paraId="24EEEF3F">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该项目目前310㎡已完成简装，其余140㎡正在装修中，各功能室也处在改建中；由于工程项目需要专业审计单位审核结算才能支付工程款，在资金支付方面相对缓慢。整改措施：</w:t>
      </w:r>
      <w:r>
        <w:rPr>
          <w:rFonts w:hint="eastAsia" w:ascii="仿宋_GB2312" w:eastAsia="仿宋_GB2312"/>
          <w:color w:val="auto"/>
          <w:sz w:val="32"/>
          <w:szCs w:val="32"/>
          <w:lang w:val="en-US" w:eastAsia="zh-CN"/>
        </w:rPr>
        <w:t>一是</w:t>
      </w:r>
      <w:r>
        <w:rPr>
          <w:rFonts w:hint="eastAsia" w:ascii="仿宋_GB2312" w:eastAsia="仿宋_GB2312"/>
          <w:color w:val="auto"/>
          <w:sz w:val="32"/>
          <w:szCs w:val="32"/>
          <w:lang w:eastAsia="zh-CN"/>
        </w:rPr>
        <w:t>督促代建单位加快项目建设速度；</w:t>
      </w:r>
      <w:r>
        <w:rPr>
          <w:rFonts w:hint="eastAsia" w:ascii="仿宋_GB2312" w:eastAsia="仿宋_GB2312"/>
          <w:color w:val="auto"/>
          <w:sz w:val="32"/>
          <w:szCs w:val="32"/>
          <w:lang w:val="en-US" w:eastAsia="zh-CN"/>
        </w:rPr>
        <w:t>二是</w:t>
      </w:r>
      <w:r>
        <w:rPr>
          <w:rFonts w:hint="eastAsia" w:ascii="仿宋_GB2312" w:eastAsia="仿宋_GB2312"/>
          <w:color w:val="auto"/>
          <w:sz w:val="32"/>
          <w:szCs w:val="32"/>
          <w:lang w:eastAsia="zh-CN"/>
        </w:rPr>
        <w:t>督促审计公司在工程结束后尽快做出结算审核报告</w:t>
      </w:r>
      <w:r>
        <w:rPr>
          <w:rFonts w:hint="eastAsia" w:ascii="仿宋_GB2312" w:eastAsia="仿宋_GB2312"/>
          <w:color w:val="auto"/>
          <w:sz w:val="32"/>
          <w:szCs w:val="32"/>
        </w:rPr>
        <w:t>。</w:t>
      </w:r>
    </w:p>
    <w:p w14:paraId="7B6C713B">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项目41：</w:t>
      </w:r>
      <w:r>
        <w:rPr>
          <w:rFonts w:hint="eastAsia" w:ascii="楷体_GB2312" w:eastAsia="楷体_GB2312"/>
          <w:b/>
          <w:color w:val="auto"/>
          <w:sz w:val="32"/>
          <w:szCs w:val="32"/>
        </w:rPr>
        <w:t>环境卫生整治费</w:t>
      </w:r>
    </w:p>
    <w:p w14:paraId="44529C68">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20万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8.89万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44.49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60ADF17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为进一步加强辖区内环境卫生整治力度，及时清理辖区内无人认领的建筑垃圾、生活垃圾及杂草等，有效整治街边乱停乱放和场区乱停乱放等违法行为。</w:t>
      </w:r>
    </w:p>
    <w:p w14:paraId="40A9C26C">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经申请，中川园区于2020年4月下旬拨付20万元环境卫生整治费，用于提升栖霞中心社区辖区人居环境质量，使环境卫生治理得到有效改善，文明城市创建成果得到有效延续</w:t>
      </w:r>
      <w:r>
        <w:rPr>
          <w:rFonts w:hint="eastAsia" w:ascii="仿宋_GB2312" w:eastAsia="仿宋_GB2312"/>
          <w:color w:val="auto"/>
          <w:sz w:val="32"/>
          <w:szCs w:val="32"/>
          <w:lang w:eastAsia="zh-CN"/>
        </w:rPr>
        <w:t>，辖区居民群众</w:t>
      </w:r>
      <w:r>
        <w:rPr>
          <w:rFonts w:hint="eastAsia" w:ascii="仿宋_GB2312" w:eastAsia="仿宋_GB2312"/>
          <w:color w:val="auto"/>
          <w:sz w:val="32"/>
          <w:szCs w:val="32"/>
        </w:rPr>
        <w:t>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p>
    <w:p w14:paraId="70086835">
      <w:pPr>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2021年已全面完成辖区内无人认领的建筑垃圾、生活垃圾清理工作，有效整治街边乱停乱放和场区乱停乱现象，综合执法队因工作量大未完成部分环境卫生整治费用；整改措施：督促综合执法队尽快走财务报账流程，年后及时开展报销费用工作。</w:t>
      </w:r>
    </w:p>
    <w:p w14:paraId="1BA0FD27">
      <w:pPr>
        <w:ind w:left="319" w:leftChars="152" w:firstLine="321" w:firstLineChars="1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项目42：</w:t>
      </w:r>
      <w:r>
        <w:rPr>
          <w:rFonts w:hint="eastAsia" w:ascii="楷体_GB2312" w:eastAsia="楷体_GB2312"/>
          <w:b/>
          <w:color w:val="auto"/>
          <w:sz w:val="32"/>
          <w:szCs w:val="32"/>
        </w:rPr>
        <w:t>宗家梁社区党支部建设标准化示范点奖励资金</w:t>
      </w:r>
    </w:p>
    <w:p w14:paraId="48EBAFCA">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5万</w:t>
      </w:r>
      <w:r>
        <w:rPr>
          <w:rFonts w:hint="eastAsia" w:ascii="仿宋_GB2312" w:eastAsia="仿宋_GB2312"/>
          <w:color w:val="auto"/>
          <w:sz w:val="32"/>
          <w:szCs w:val="32"/>
        </w:rPr>
        <w:t>元，共计支</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129AB627">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为进一步树立标杆，充分发挥先进基层组织的示范引领和典型带动作用，积极营造学习先进、争当先进、赶超先进的良好氛围，全面提升基层党组织的战斗力和凝聚力。</w:t>
      </w:r>
    </w:p>
    <w:p w14:paraId="6D1ED2AF">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根据《兰州新区组织部关于命名2020年党支部建设标准化示范点的通知》新组通〔2021〕3号，2021年5月18日中川园区拨付宗家梁社区党党支部奖励资金5万元，主要用于强化政治建设、组织建设、班子建设、党员队伍建设和基层基础保障</w:t>
      </w:r>
      <w:r>
        <w:rPr>
          <w:rFonts w:hint="eastAsia" w:ascii="仿宋_GB2312" w:eastAsia="仿宋_GB2312"/>
          <w:color w:val="auto"/>
          <w:sz w:val="32"/>
          <w:szCs w:val="32"/>
          <w:lang w:eastAsia="zh-CN"/>
        </w:rPr>
        <w:t>，</w:t>
      </w:r>
      <w:r>
        <w:rPr>
          <w:rFonts w:hint="eastAsia" w:ascii="仿宋_GB2312" w:eastAsia="仿宋_GB2312"/>
          <w:color w:val="auto"/>
          <w:sz w:val="32"/>
          <w:szCs w:val="32"/>
        </w:rPr>
        <w:t>辖区群众满意率达9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p>
    <w:p w14:paraId="0D558E19">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中川园区于2021年5月18日拨付宗家梁社区党支部示范点奖励资金5万元，宗家梁社区党支部已开展了多次关于加强组织建设、党员队伍建设的活动，因客观原因未及时走财务报账程序；改进措施：</w:t>
      </w:r>
      <w:r>
        <w:rPr>
          <w:rFonts w:hint="eastAsia" w:ascii="仿宋_GB2312" w:eastAsia="仿宋_GB2312"/>
          <w:color w:val="auto"/>
          <w:sz w:val="32"/>
          <w:szCs w:val="32"/>
          <w:lang w:val="en-US" w:eastAsia="zh-CN"/>
        </w:rPr>
        <w:t>下一步将</w:t>
      </w:r>
      <w:r>
        <w:rPr>
          <w:rFonts w:hint="eastAsia" w:ascii="仿宋_GB2312" w:eastAsia="仿宋_GB2312"/>
          <w:color w:val="auto"/>
          <w:sz w:val="32"/>
          <w:szCs w:val="32"/>
        </w:rPr>
        <w:t>督促宗家梁社区报账，加快资金支付进度，提高资金使用效益。</w:t>
      </w:r>
    </w:p>
    <w:p w14:paraId="5649CAA4">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项目43：</w:t>
      </w:r>
      <w:r>
        <w:rPr>
          <w:rFonts w:hint="eastAsia" w:ascii="楷体_GB2312" w:eastAsia="楷体_GB2312"/>
          <w:b/>
          <w:color w:val="auto"/>
          <w:sz w:val="32"/>
          <w:szCs w:val="32"/>
        </w:rPr>
        <w:t>国有企业退休人员社会化管理工作经费</w:t>
      </w:r>
    </w:p>
    <w:p w14:paraId="3964DDB3">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0.1万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73765898">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为进一步加快剥离国有企业办社会职能和解决历史遗留问题，平稳有序推进国有企业退休人员社会化管理工作，建立成本合理分担机制，整合管理服务资源，创新管理服务方式，平稳有序推进辖区国有企业退休人员社会化管理工作取得良好成效，为国有企业公平参与市场竞争创造条件。</w:t>
      </w:r>
    </w:p>
    <w:p w14:paraId="161EDD1A">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根据《关于拨付2020年国有企业退休人员社会化管理补助资金的通知》（兰新财发〔2021〕122号）文件精神，中川园区于8月26日拨入经费0.1万元，为退休人员提供活动学习场所和各类管理服务资源，提高中心社区和社区管理服务能力</w:t>
      </w:r>
      <w:r>
        <w:rPr>
          <w:rFonts w:hint="eastAsia" w:ascii="仿宋_GB2312" w:eastAsia="仿宋_GB2312"/>
          <w:color w:val="auto"/>
          <w:sz w:val="32"/>
          <w:szCs w:val="32"/>
          <w:lang w:eastAsia="zh-CN"/>
        </w:rPr>
        <w:t>，辖区国有企业退休人员</w:t>
      </w:r>
      <w:r>
        <w:rPr>
          <w:rFonts w:hint="eastAsia" w:ascii="仿宋_GB2312" w:eastAsia="仿宋_GB2312"/>
          <w:color w:val="auto"/>
          <w:sz w:val="32"/>
          <w:szCs w:val="32"/>
        </w:rPr>
        <w:t>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6F592BB5">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因国有企业退休人员较少，管理服务工作已正常开展，没有使用专项工作经费；整改措施：</w:t>
      </w:r>
      <w:r>
        <w:rPr>
          <w:rFonts w:hint="eastAsia" w:ascii="仿宋_GB2312" w:eastAsia="仿宋_GB2312"/>
          <w:color w:val="auto"/>
          <w:sz w:val="32"/>
          <w:szCs w:val="32"/>
          <w:lang w:val="en-US" w:eastAsia="zh-CN"/>
        </w:rPr>
        <w:t>下一步将</w:t>
      </w:r>
      <w:r>
        <w:rPr>
          <w:rFonts w:hint="eastAsia" w:ascii="仿宋_GB2312" w:eastAsia="仿宋_GB2312"/>
          <w:color w:val="auto"/>
          <w:sz w:val="32"/>
          <w:szCs w:val="32"/>
          <w:lang w:eastAsia="zh-CN"/>
        </w:rPr>
        <w:t>尽快制定资金支出计划，提高专项资金使用效益</w:t>
      </w:r>
      <w:r>
        <w:rPr>
          <w:rFonts w:hint="eastAsia" w:ascii="仿宋_GB2312" w:eastAsia="仿宋_GB2312"/>
          <w:color w:val="auto"/>
          <w:sz w:val="32"/>
          <w:szCs w:val="32"/>
        </w:rPr>
        <w:t>。</w:t>
      </w:r>
    </w:p>
    <w:p w14:paraId="3B0AF0B5">
      <w:pPr>
        <w:ind w:firstLine="643" w:firstLineChars="200"/>
        <w:rPr>
          <w:rFonts w:hint="eastAsia" w:ascii="楷体_GB2312" w:eastAsia="楷体_GB2312"/>
          <w:b/>
          <w:color w:val="auto"/>
          <w:sz w:val="32"/>
          <w:szCs w:val="32"/>
          <w:lang w:eastAsia="zh-CN"/>
        </w:rPr>
      </w:pPr>
      <w:r>
        <w:rPr>
          <w:rFonts w:hint="eastAsia" w:ascii="楷体_GB2312" w:hAnsi="楷体_GB2312" w:eastAsia="楷体_GB2312" w:cs="楷体_GB2312"/>
          <w:b/>
          <w:bCs/>
          <w:i w:val="0"/>
          <w:color w:val="auto"/>
          <w:kern w:val="0"/>
          <w:sz w:val="32"/>
          <w:szCs w:val="32"/>
          <w:highlight w:val="none"/>
          <w:u w:val="none"/>
          <w:lang w:val="en-US" w:eastAsia="zh-CN" w:bidi="ar"/>
        </w:rPr>
        <w:t>项目44：</w:t>
      </w:r>
      <w:r>
        <w:rPr>
          <w:rFonts w:hint="eastAsia" w:ascii="楷体_GB2312" w:eastAsia="楷体_GB2312"/>
          <w:b/>
          <w:color w:val="auto"/>
          <w:sz w:val="32"/>
          <w:szCs w:val="32"/>
          <w:lang w:eastAsia="zh-CN"/>
        </w:rPr>
        <w:t>2021年社会垃圾分类工作经费</w:t>
      </w:r>
    </w:p>
    <w:p w14:paraId="575D8409">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项目全年共计拨款</w:t>
      </w:r>
      <w:r>
        <w:rPr>
          <w:rFonts w:hint="eastAsia" w:ascii="仿宋_GB2312" w:eastAsia="仿宋_GB2312"/>
          <w:color w:val="auto"/>
          <w:sz w:val="32"/>
          <w:szCs w:val="32"/>
          <w:lang w:val="en-US" w:eastAsia="zh-CN"/>
        </w:rPr>
        <w:t>40万</w:t>
      </w:r>
      <w:r>
        <w:rPr>
          <w:rFonts w:hint="eastAsia" w:ascii="仿宋_GB2312" w:eastAsia="仿宋_GB2312"/>
          <w:color w:val="auto"/>
          <w:sz w:val="32"/>
          <w:szCs w:val="32"/>
        </w:rPr>
        <w:t>元，共计支出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为0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2D41781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坚持以习近平新时代中国特色社会主义思想为指导,深入贯彻落实党的十九大精神，积极践行绿色发展理念，以减量化、资源化、无害化为目标，加快建立分类投放、分类收集、分类运输、分类处理的生活垃圾分类处理体系，不断提升城市文明管理水平和居民文明修养，引导居民逐步养成主动分类的习惯，形成全社会共同参与垃圾分类的良好氛围。3.各项指标完成情况分析</w:t>
      </w:r>
    </w:p>
    <w:p w14:paraId="20BB892F">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根据兰州新区中川园区综合办公室《关于印发中川园区城市社会垃圾分类工作实施方案》要求，中川园区于2021年9月26日拨入中心社区城市社会垃圾分类工作经费40万元，利用各类宣传媒介广泛开展宣传活动。编制社会垃圾分类科普手册制作公益广告宣传品、积极推进生活垃圾分类试点小区。</w:t>
      </w:r>
      <w:r>
        <w:rPr>
          <w:rFonts w:hint="eastAsia" w:ascii="仿宋_GB2312" w:eastAsia="仿宋_GB2312"/>
          <w:color w:val="auto"/>
          <w:sz w:val="32"/>
          <w:szCs w:val="32"/>
          <w:lang w:eastAsia="zh-CN"/>
        </w:rPr>
        <w:t>居民群众</w:t>
      </w:r>
      <w:r>
        <w:rPr>
          <w:rFonts w:hint="eastAsia" w:ascii="仿宋_GB2312" w:eastAsia="仿宋_GB2312"/>
          <w:color w:val="auto"/>
          <w:sz w:val="32"/>
          <w:szCs w:val="32"/>
        </w:rPr>
        <w:t>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7E06F26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生活垃圾分类试点小区已建成，各类宣传活动也开展了多次，因未及时与供货方签订合同，无法走财务报账流程；</w:t>
      </w:r>
      <w:r>
        <w:rPr>
          <w:rFonts w:hint="eastAsia" w:ascii="仿宋_GB2312" w:eastAsia="仿宋_GB2312"/>
          <w:color w:val="auto"/>
          <w:sz w:val="32"/>
          <w:szCs w:val="32"/>
          <w:lang w:val="en-US" w:eastAsia="zh-CN"/>
        </w:rPr>
        <w:t>下一步</w:t>
      </w:r>
      <w:r>
        <w:rPr>
          <w:rFonts w:hint="eastAsia" w:ascii="仿宋_GB2312" w:eastAsia="仿宋_GB2312"/>
          <w:color w:val="auto"/>
          <w:sz w:val="32"/>
          <w:szCs w:val="32"/>
        </w:rPr>
        <w:t>督促公共管理办签订供货合同，</w:t>
      </w:r>
      <w:r>
        <w:rPr>
          <w:rFonts w:hint="eastAsia" w:ascii="仿宋_GB2312" w:eastAsia="仿宋_GB2312"/>
          <w:color w:val="auto"/>
          <w:sz w:val="32"/>
          <w:szCs w:val="32"/>
          <w:lang w:val="en-US" w:eastAsia="zh-CN"/>
        </w:rPr>
        <w:t>加</w:t>
      </w:r>
      <w:r>
        <w:rPr>
          <w:rFonts w:hint="eastAsia" w:ascii="仿宋_GB2312" w:eastAsia="仿宋_GB2312"/>
          <w:color w:val="auto"/>
          <w:sz w:val="32"/>
          <w:szCs w:val="32"/>
        </w:rPr>
        <w:t>快资金支付进度。</w:t>
      </w:r>
    </w:p>
    <w:p w14:paraId="5F6EA3AB">
      <w:pPr>
        <w:ind w:left="638" w:leftChars="304" w:firstLine="0" w:firstLineChars="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项目45：</w:t>
      </w:r>
      <w:r>
        <w:rPr>
          <w:rFonts w:hint="eastAsia" w:ascii="楷体_GB2312" w:eastAsia="楷体_GB2312"/>
          <w:b/>
          <w:color w:val="auto"/>
          <w:sz w:val="32"/>
          <w:szCs w:val="32"/>
        </w:rPr>
        <w:t>支持新冠肺炎疫情疫情工作的党费</w:t>
      </w:r>
    </w:p>
    <w:p w14:paraId="687F1FEA">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拨款0.5万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0.5万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为100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4AB1CF2C">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为认真贯彻习近平总书记关于新型冠状肺炎疫情防控工作的重要指示精神，激励广大党员干部进一步坚定战胜疫情的信心和决心，坚决打赢疫情防控阻击战，将党的关怀和温暖送到疫情防控第一线。</w:t>
      </w:r>
    </w:p>
    <w:p w14:paraId="5ABAD4A0">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新区组织部《关于划拨党费用于支持新冠肺炎疫情防控工作的通知》要求，中川园区于2021年9月30日拨入中心社区支持新冠肺炎疫情防控工作党费0.5万元，用于慰问奋战在疫情防控线的医务工作者和基层党员干部、购买疫情防控有关药品、物资，</w:t>
      </w:r>
      <w:r>
        <w:rPr>
          <w:rFonts w:hint="eastAsia" w:ascii="仿宋_GB2312" w:eastAsia="仿宋_GB2312"/>
          <w:color w:val="auto"/>
          <w:sz w:val="32"/>
          <w:szCs w:val="32"/>
        </w:rPr>
        <w:t>辖区群众满意率达9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7B9D6B0F">
      <w:pPr>
        <w:ind w:left="638" w:leftChars="304" w:firstLine="0" w:firstLineChars="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项目46：</w:t>
      </w:r>
      <w:r>
        <w:rPr>
          <w:rFonts w:hint="eastAsia" w:ascii="楷体_GB2312" w:eastAsia="楷体_GB2312"/>
          <w:b/>
          <w:color w:val="auto"/>
          <w:sz w:val="32"/>
          <w:szCs w:val="32"/>
        </w:rPr>
        <w:t>疫情防控工作经费</w:t>
      </w:r>
    </w:p>
    <w:p w14:paraId="7FB728F7">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拨款25万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23.66万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94.64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38A0AC35">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为全面贯彻国家、全省和新区关于新冠肺炎疫情防控工作有关要求，毫不松懈、严防死守抓好“外防输入、内防反弹”“人物同防”工作，坚决防控疫情输入和传播，打赢疫情防控阻击战。根据兰州新区中川园区新冠肺炎疫情防控领导小组办公室《关于下达新冠肺炎疫情防控专项工作经费的通知》（新中防控领导小组办发〔2021〕3 号）文件要求，中川园区于2月9日、10月20日两次拨付新冠肺炎疫情防控专项工作经费25万元，用于采购疫情防控储备物资及全员核酸检测期间防控物资</w:t>
      </w:r>
      <w:r>
        <w:rPr>
          <w:rFonts w:hint="eastAsia" w:ascii="仿宋_GB2312" w:eastAsia="仿宋_GB2312"/>
          <w:color w:val="auto"/>
          <w:sz w:val="32"/>
          <w:szCs w:val="32"/>
          <w:lang w:eastAsia="zh-CN"/>
        </w:rPr>
        <w:t>，</w:t>
      </w:r>
      <w:r>
        <w:rPr>
          <w:rFonts w:hint="eastAsia" w:ascii="仿宋_GB2312" w:eastAsia="仿宋_GB2312"/>
          <w:color w:val="auto"/>
          <w:sz w:val="32"/>
          <w:szCs w:val="32"/>
        </w:rPr>
        <w:t>辖区群众满意率达9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7368A005">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项目47：</w:t>
      </w:r>
      <w:r>
        <w:rPr>
          <w:rFonts w:hint="eastAsia" w:ascii="楷体_GB2312" w:eastAsia="楷体_GB2312"/>
          <w:b/>
          <w:color w:val="auto"/>
          <w:sz w:val="32"/>
          <w:szCs w:val="32"/>
        </w:rPr>
        <w:t>人民调解员误工补贴</w:t>
      </w:r>
    </w:p>
    <w:p w14:paraId="41D96AB2">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拨款0.58万</w:t>
      </w:r>
      <w:r>
        <w:rPr>
          <w:rFonts w:hint="eastAsia" w:ascii="仿宋_GB2312" w:eastAsia="仿宋_GB2312"/>
          <w:color w:val="auto"/>
          <w:sz w:val="32"/>
          <w:szCs w:val="32"/>
        </w:rPr>
        <w:t>元</w:t>
      </w:r>
      <w:r>
        <w:rPr>
          <w:rFonts w:hint="eastAsia" w:ascii="仿宋_GB2312" w:eastAsia="仿宋_GB2312"/>
          <w:color w:val="auto"/>
          <w:sz w:val="32"/>
          <w:szCs w:val="32"/>
          <w:lang w:eastAsia="zh-CN"/>
        </w:rPr>
        <w:t>，</w:t>
      </w:r>
      <w:r>
        <w:rPr>
          <w:rFonts w:hint="eastAsia" w:ascii="仿宋_GB2312" w:eastAsia="仿宋_GB2312"/>
          <w:color w:val="auto"/>
          <w:sz w:val="32"/>
          <w:szCs w:val="32"/>
        </w:rPr>
        <w:t>支出</w:t>
      </w:r>
      <w:r>
        <w:rPr>
          <w:rFonts w:hint="eastAsia" w:ascii="仿宋_GB2312" w:eastAsia="仿宋_GB2312"/>
          <w:color w:val="auto"/>
          <w:sz w:val="32"/>
          <w:szCs w:val="32"/>
          <w:lang w:val="en-US" w:eastAsia="zh-CN"/>
        </w:rPr>
        <w:t>0.58万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100%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p>
    <w:p w14:paraId="13360C6C">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为进一步促进园区人民调解工作更加规范化,提高人民调解员工作积极性、主动性和创新性，根据《中华人民共和国人民调解法》第十六条“人民调解员从事人民调解工作，应当给与适当的误工补贴”的规定，经对2021年度符合发放标准的人民调解员人数核定后，决定给园区人民调解员发放误工补助。</w:t>
      </w:r>
    </w:p>
    <w:p w14:paraId="362A4819">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兰州新区中川园区民政和社会保障局关于拨付2021年人民调解员误工补贴的通知》新中民社发〔2021〕51号精神，确定对栖霞中心社区16名人民调解员发放误工补贴5760元，用于提高人民调解员工作积极性、主动性和创新性。</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群众满意率达95%以上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6957FF1E">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项目48：</w:t>
      </w:r>
      <w:r>
        <w:rPr>
          <w:rFonts w:hint="eastAsia" w:ascii="楷体_GB2312" w:eastAsia="楷体_GB2312"/>
          <w:b/>
          <w:color w:val="auto"/>
          <w:sz w:val="32"/>
          <w:szCs w:val="32"/>
        </w:rPr>
        <w:t>创建全省城乡社区治理创新实验区工作经费</w:t>
      </w:r>
    </w:p>
    <w:p w14:paraId="138D1CED">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项目全年拨款</w:t>
      </w:r>
      <w:r>
        <w:rPr>
          <w:rFonts w:hint="eastAsia" w:ascii="仿宋_GB2312" w:eastAsia="仿宋_GB2312"/>
          <w:color w:val="auto"/>
          <w:sz w:val="32"/>
          <w:szCs w:val="32"/>
          <w:lang w:val="en-US" w:eastAsia="zh-CN"/>
        </w:rPr>
        <w:t>20万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p>
    <w:p w14:paraId="5A85B08C">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社区是基本的社会生活单元和平台，加强社区治理不仅是现代国家建构的重要内容，更是社会发育的必然要求。 实现社区的有效治理事关党和国家大政方针的贯彻落实，事关人民群众获得感、幸福感的提升，事关城乡基层和谐稳定，是践行党的执政宗旨的必然要求。</w:t>
      </w:r>
    </w:p>
    <w:p w14:paraId="3ED954EF">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兰州新区中川园区财政金融局兰州新区中川园区民政和社会保障局《关于下拨创建全省城乡社区治理创新试验区工作经费的通知》新中财发〔2021〕62号要求，中川园区于2021年11月12日拨入中心社区全省城乡社区治理创新实验区工作经费20万元，用于宗家梁社区创建全省城乡社区治理创新试验区。</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655D5D54">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lang w:eastAsia="zh-CN"/>
        </w:rPr>
        <w:t>主要问题是</w:t>
      </w:r>
      <w:r>
        <w:rPr>
          <w:rFonts w:hint="eastAsia" w:ascii="仿宋_GB2312" w:eastAsia="仿宋_GB2312"/>
          <w:sz w:val="32"/>
          <w:szCs w:val="32"/>
        </w:rPr>
        <w:t>因资金到位接近年底，导致宗家梁社区没有及时开展创建活动；</w:t>
      </w:r>
      <w:r>
        <w:rPr>
          <w:rFonts w:hint="eastAsia" w:ascii="仿宋_GB2312" w:eastAsia="仿宋_GB2312"/>
          <w:sz w:val="32"/>
          <w:szCs w:val="32"/>
          <w:lang w:val="en-US" w:eastAsia="zh-CN"/>
        </w:rPr>
        <w:t>下一步将</w:t>
      </w:r>
      <w:r>
        <w:rPr>
          <w:rFonts w:hint="eastAsia" w:ascii="仿宋_GB2312" w:eastAsia="仿宋_GB2312"/>
          <w:sz w:val="32"/>
          <w:szCs w:val="32"/>
        </w:rPr>
        <w:t>督促宗家梁社区及时开展创建全省城乡社区治理活动，加快资金支付进度，提高资金使用效益。</w:t>
      </w:r>
    </w:p>
    <w:p w14:paraId="303AC903">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项目49：</w:t>
      </w:r>
      <w:r>
        <w:rPr>
          <w:rFonts w:hint="eastAsia" w:ascii="楷体_GB2312" w:eastAsia="楷体_GB2312"/>
          <w:b/>
          <w:color w:val="auto"/>
          <w:sz w:val="32"/>
          <w:szCs w:val="32"/>
        </w:rPr>
        <w:t>栖霞、宗家梁社区巾帼志愿服务项目扶持资金</w:t>
      </w:r>
    </w:p>
    <w:p w14:paraId="533302F1">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项目拨款</w:t>
      </w:r>
      <w:r>
        <w:rPr>
          <w:rFonts w:hint="eastAsia" w:ascii="仿宋_GB2312" w:eastAsia="仿宋_GB2312"/>
          <w:color w:val="auto"/>
          <w:sz w:val="32"/>
          <w:szCs w:val="32"/>
          <w:lang w:val="en-US" w:eastAsia="zh-CN"/>
        </w:rPr>
        <w:t>2万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21479EDB">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坚持以社会主义核心价值观为引领，聚焦妇女儿童现实需求，组织动员巾帼志愿者、围绕妇联核心工作，走进社区、走进基层，广泛开展形式多样的志愿服务活动，为困境妇女、儿童、老人送温暖、为社会做贡献，推动巾帼志愿服务工作制度化、规范化、常态化，以实际行动为建设“美丽栖霞、幸福街区”做出应有的贡献。</w:t>
      </w:r>
    </w:p>
    <w:p w14:paraId="10532789">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关于加强全省巾帼志愿服务工作的通知》，为进一步推动妇联组织深度参与新时代文明实践站建设，提高全省巾帼志愿服务制度化规范化常态化水平，中川园区于2021年11月25日拨付2万元，用于扶持栖霞社区、宗家梁社区巾帼志愿服务项目。</w:t>
      </w:r>
      <w:r>
        <w:rPr>
          <w:rFonts w:hint="eastAsia" w:ascii="仿宋_GB2312" w:eastAsia="仿宋_GB2312"/>
          <w:color w:val="auto"/>
          <w:sz w:val="32"/>
          <w:szCs w:val="32"/>
        </w:rPr>
        <w:t>辖区</w:t>
      </w:r>
      <w:r>
        <w:rPr>
          <w:rFonts w:hint="eastAsia" w:ascii="仿宋_GB2312" w:eastAsia="仿宋_GB2312"/>
          <w:color w:val="auto"/>
          <w:sz w:val="32"/>
          <w:szCs w:val="32"/>
          <w:lang w:val="en-US"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2F9A2D54">
      <w:pPr>
        <w:ind w:firstLine="640" w:firstLineChars="200"/>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sz w:val="32"/>
          <w:szCs w:val="32"/>
        </w:rPr>
        <w:t>中川园区于2021年11月25日拨付栖栖霞社区、宗家梁社区巾帼志愿服务扶持资金2万元，因款项到位时限已到年底，导致项目未及时开展；改进措施：及时督促栖霞社区、宗家梁社区开展巾帼志愿服务</w:t>
      </w:r>
      <w:r>
        <w:rPr>
          <w:rFonts w:hint="eastAsia" w:ascii="仿宋_GB2312" w:eastAsia="仿宋_GB2312"/>
          <w:sz w:val="32"/>
          <w:szCs w:val="32"/>
          <w:lang w:val="en-US" w:eastAsia="zh-CN"/>
        </w:rPr>
        <w:t>活动</w:t>
      </w:r>
      <w:r>
        <w:rPr>
          <w:rFonts w:hint="eastAsia" w:ascii="仿宋_GB2312" w:eastAsia="仿宋_GB2312"/>
          <w:sz w:val="32"/>
          <w:szCs w:val="32"/>
        </w:rPr>
        <w:t>，加快资金支付进度，提高资金使用效益。</w:t>
      </w:r>
    </w:p>
    <w:p w14:paraId="2E183B6C">
      <w:pPr>
        <w:ind w:firstLine="643" w:firstLineChars="200"/>
        <w:rPr>
          <w:rFonts w:hint="eastAsia" w:ascii="楷体_GB2312" w:eastAsia="楷体_GB2312"/>
          <w:b/>
          <w:color w:val="auto"/>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项目50：</w:t>
      </w:r>
      <w:r>
        <w:rPr>
          <w:rFonts w:hint="eastAsia" w:ascii="楷体_GB2312" w:eastAsia="楷体_GB2312"/>
          <w:b/>
          <w:color w:val="auto"/>
          <w:sz w:val="32"/>
          <w:szCs w:val="32"/>
        </w:rPr>
        <w:t>智慧党建工作经费</w:t>
      </w:r>
    </w:p>
    <w:p w14:paraId="169AAAC7">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项目全年拨款</w:t>
      </w:r>
      <w:r>
        <w:rPr>
          <w:rFonts w:hint="eastAsia" w:ascii="仿宋_GB2312" w:eastAsia="仿宋_GB2312"/>
          <w:color w:val="auto"/>
          <w:sz w:val="32"/>
          <w:szCs w:val="32"/>
          <w:lang w:val="en-US" w:eastAsia="zh-CN"/>
        </w:rPr>
        <w:t>5万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1809D12C">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彻落实党的十九大关于基层党支部职责任务的最新要求，不断加强党的基层组织体系建设，着力解决社区党支部政治功能弱化、组织动员能力不足、引领发展作用不力等问题，努力把社区党支部建设成为教育党员、管理党员、监督党员和组织群众、宣传群众、凝聚群众、服务区群众的坚强战斗堡垒。</w:t>
      </w:r>
    </w:p>
    <w:p w14:paraId="5B803DA1">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根据兰州新区组织部《关于下拨中川园区党建工作经费的通知》，2021年12月3日中川园区拨付宗家梁社区党建工作经费5万元，主要用于智慧党建平台建设。</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0DA2DF95">
      <w:pPr>
        <w:ind w:firstLine="640" w:firstLineChars="200"/>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sz w:val="32"/>
          <w:szCs w:val="32"/>
        </w:rPr>
        <w:t>中川园区于2021年12月3日拨付宗家梁社区智慧党建经费5万元，因款项到位时已</w:t>
      </w:r>
      <w:r>
        <w:rPr>
          <w:rFonts w:hint="eastAsia" w:ascii="仿宋_GB2312" w:eastAsia="仿宋_GB2312"/>
          <w:sz w:val="32"/>
          <w:szCs w:val="32"/>
          <w:lang w:eastAsia="zh-CN"/>
        </w:rPr>
        <w:t>在</w:t>
      </w:r>
      <w:r>
        <w:rPr>
          <w:rFonts w:hint="eastAsia" w:ascii="仿宋_GB2312" w:eastAsia="仿宋_GB2312"/>
          <w:sz w:val="32"/>
          <w:szCs w:val="32"/>
        </w:rPr>
        <w:t>年底，导致项目未及时开展；改进措施：</w:t>
      </w:r>
      <w:r>
        <w:rPr>
          <w:rFonts w:hint="eastAsia" w:ascii="仿宋_GB2312" w:eastAsia="仿宋_GB2312"/>
          <w:sz w:val="32"/>
          <w:szCs w:val="32"/>
          <w:lang w:val="en-US" w:eastAsia="zh-CN"/>
        </w:rPr>
        <w:t>下一步将</w:t>
      </w:r>
      <w:r>
        <w:rPr>
          <w:rFonts w:hint="eastAsia" w:ascii="仿宋_GB2312" w:eastAsia="仿宋_GB2312"/>
          <w:sz w:val="32"/>
          <w:szCs w:val="32"/>
        </w:rPr>
        <w:t>督促宗家梁社区尽快建设智慧党建平台，加快资金支付进度，提高资金使用效益。</w:t>
      </w:r>
    </w:p>
    <w:p w14:paraId="4C755413">
      <w:pPr>
        <w:ind w:firstLine="643" w:firstLineChars="200"/>
        <w:rPr>
          <w:rFonts w:hint="eastAsia" w:ascii="楷体_GB2312" w:eastAsia="楷体_GB2312"/>
          <w:b/>
          <w:color w:val="auto"/>
          <w:spacing w:val="-17"/>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项目51：</w:t>
      </w:r>
      <w:r>
        <w:rPr>
          <w:rFonts w:hint="eastAsia" w:ascii="楷体_GB2312" w:eastAsia="楷体_GB2312"/>
          <w:b/>
          <w:color w:val="auto"/>
          <w:spacing w:val="-17"/>
          <w:sz w:val="32"/>
          <w:szCs w:val="32"/>
        </w:rPr>
        <w:t>“大排查、大清洁、大治理、大比武”工作经费</w:t>
      </w:r>
    </w:p>
    <w:p w14:paraId="34746BC0">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拨款50万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2.3万</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4.6%</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732C252F">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以习近平新时代中国特色社会主义思想为指导，坚持绿色发展和“绿水青山就是金山银山”的理念将其转化为引领推动人居环境综合治理的具体实践，积极推动人居环境向“净起来”“绿起来”“美起来”迈进。</w:t>
      </w:r>
    </w:p>
    <w:p w14:paraId="48CF7B19">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中川园区综合办公室关于印发&lt;兰州新区中川园区2021年全域“大排查、大清洁、大治理、大比武”活动实施方案&gt;的通知》，2021年12月10日中川园区拨付中心社区工作经费50万元，主要用于城区环境卫生整治。</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345EB5B8">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rPr>
        <w:t>中川园区于2021年12月10日拨付中心社区“大排查、大清洁、大治理、大比武”工作经费50万元，因款项到位时限已到年底，导致环境卫生整治费用未及时支付；改进措施：</w:t>
      </w:r>
      <w:r>
        <w:rPr>
          <w:rFonts w:hint="eastAsia" w:ascii="仿宋_GB2312" w:eastAsia="仿宋_GB2312"/>
          <w:sz w:val="32"/>
          <w:szCs w:val="32"/>
          <w:lang w:val="en-US" w:eastAsia="zh-CN"/>
        </w:rPr>
        <w:t>下一步将</w:t>
      </w:r>
      <w:r>
        <w:rPr>
          <w:rFonts w:hint="eastAsia" w:ascii="仿宋_GB2312" w:eastAsia="仿宋_GB2312"/>
          <w:sz w:val="32"/>
          <w:szCs w:val="32"/>
        </w:rPr>
        <w:t>督促各社区及中心社区综合执法队尽快核实环境卫生整治工作量，加快资金支付进度，提高资金使用效益。</w:t>
      </w:r>
    </w:p>
    <w:p w14:paraId="5659A89D">
      <w:pPr>
        <w:ind w:firstLine="643" w:firstLineChars="200"/>
        <w:rPr>
          <w:rFonts w:hint="eastAsia" w:ascii="楷体_GB2312" w:eastAsia="楷体_GB2312"/>
          <w:b/>
          <w:color w:val="auto"/>
          <w:spacing w:val="-17"/>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项目52：</w:t>
      </w:r>
      <w:r>
        <w:rPr>
          <w:rFonts w:hint="eastAsia" w:ascii="楷体_GB2312" w:eastAsia="楷体_GB2312"/>
          <w:b/>
          <w:color w:val="auto"/>
          <w:spacing w:val="-17"/>
          <w:sz w:val="32"/>
          <w:szCs w:val="32"/>
        </w:rPr>
        <w:t>社会组织党务工作者补助经费</w:t>
      </w:r>
    </w:p>
    <w:p w14:paraId="7E211138">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拨款0.96万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423D2209">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为进一步提高社会组织党建工作水平，切实增强社会组织党务工作者的积极性。根据兰州新区组织部《关于下拨2021年下半年社会组织党务工作者补助经费的通知》，下拨党工作者补助经费0.96万元。</w:t>
      </w:r>
      <w:r>
        <w:rPr>
          <w:rFonts w:hint="eastAsia" w:ascii="仿宋_GB2312" w:eastAsia="仿宋_GB2312"/>
          <w:color w:val="auto"/>
          <w:sz w:val="32"/>
          <w:szCs w:val="32"/>
        </w:rPr>
        <w:t>辖区</w:t>
      </w:r>
      <w:r>
        <w:rPr>
          <w:rFonts w:hint="eastAsia" w:ascii="仿宋_GB2312" w:eastAsia="仿宋_GB2312"/>
          <w:color w:val="auto"/>
          <w:sz w:val="32"/>
          <w:szCs w:val="32"/>
          <w:lang w:val="en-US" w:eastAsia="zh-CN"/>
        </w:rPr>
        <w:t>党务骨干</w:t>
      </w:r>
      <w:r>
        <w:rPr>
          <w:rFonts w:hint="eastAsia" w:ascii="仿宋_GB2312" w:eastAsia="仿宋_GB2312"/>
          <w:color w:val="auto"/>
          <w:sz w:val="32"/>
          <w:szCs w:val="32"/>
        </w:rPr>
        <w:t>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15A866C3">
      <w:p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中川园区于2021年12月28日拨付栖霞中心社区社会党组织党务工作者补助经费0.96万元，因款项到位时已在年底，导致项目未及时开展；改进措施：下一步将督促党建办及时发放社会组织党务工作者补助资金，提高社会组织党务工作者的工作积极性。</w:t>
      </w:r>
    </w:p>
    <w:p w14:paraId="797B61BA">
      <w:pPr>
        <w:ind w:firstLine="643" w:firstLineChars="200"/>
        <w:rPr>
          <w:rFonts w:hint="eastAsia" w:ascii="楷体_GB2312" w:eastAsia="楷体_GB2312"/>
          <w:b/>
          <w:color w:val="auto"/>
          <w:spacing w:val="-17"/>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项目53：</w:t>
      </w:r>
      <w:r>
        <w:rPr>
          <w:rFonts w:hint="eastAsia" w:ascii="楷体_GB2312" w:eastAsia="楷体_GB2312"/>
          <w:b/>
          <w:color w:val="auto"/>
          <w:spacing w:val="-17"/>
          <w:sz w:val="32"/>
          <w:szCs w:val="32"/>
        </w:rPr>
        <w:t>文化站免费开放补助资金</w:t>
      </w:r>
    </w:p>
    <w:p w14:paraId="3EBE6663">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拨款4.5万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55216146">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为进一步加强和规范中心社区综合文化站的设施建设，提高管理水平和服务水平，满足居民群众日益增长的文化需求。组织公益性群众文化活动、举办公益性讲座和展览宣传，文化信息资源共享工程、公共电子阅览室服务及设备运行维护，业务活动用房小型修缮及零星业务设备更新等，中川园区拨付栖霞中心社区文化站免费开放补助资金4.5万元。</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7C84734C">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rPr>
        <w:t>中川园区于2021年12月28日拨付栖霞中心社区文化站免费开放补助资金4.5万元，因款项到位时限已到年底，导致项目未及时开展；改进措施：及时开展文化站免费开放活动，加快资金支付进度，提高资金使用效益。</w:t>
      </w:r>
    </w:p>
    <w:p w14:paraId="704FEFD3">
      <w:pPr>
        <w:ind w:firstLine="643" w:firstLineChars="200"/>
        <w:rPr>
          <w:rFonts w:hint="eastAsia" w:ascii="楷体_GB2312" w:eastAsia="楷体_GB2312"/>
          <w:b/>
          <w:color w:val="auto"/>
          <w:spacing w:val="-17"/>
          <w:sz w:val="32"/>
          <w:szCs w:val="32"/>
        </w:rPr>
      </w:pPr>
      <w:r>
        <w:rPr>
          <w:rFonts w:hint="eastAsia" w:ascii="楷体_GB2312" w:hAnsi="楷体_GB2312" w:eastAsia="楷体_GB2312" w:cs="楷体_GB2312"/>
          <w:b/>
          <w:bCs/>
          <w:i w:val="0"/>
          <w:color w:val="auto"/>
          <w:kern w:val="0"/>
          <w:sz w:val="32"/>
          <w:szCs w:val="32"/>
          <w:highlight w:val="none"/>
          <w:u w:val="none"/>
          <w:lang w:val="en-US" w:eastAsia="zh-CN" w:bidi="ar"/>
        </w:rPr>
        <w:t>项目54：</w:t>
      </w:r>
      <w:r>
        <w:rPr>
          <w:rFonts w:hint="eastAsia" w:ascii="楷体_GB2312" w:eastAsia="楷体_GB2312"/>
          <w:b/>
          <w:color w:val="auto"/>
          <w:sz w:val="32"/>
          <w:szCs w:val="32"/>
          <w:lang w:val="en-US" w:eastAsia="zh-CN"/>
        </w:rPr>
        <w:t>困难老人</w:t>
      </w:r>
      <w:r>
        <w:rPr>
          <w:rFonts w:hint="eastAsia" w:ascii="楷体_GB2312" w:eastAsia="楷体_GB2312"/>
          <w:b/>
          <w:color w:val="auto"/>
          <w:spacing w:val="-17"/>
          <w:sz w:val="32"/>
          <w:szCs w:val="32"/>
        </w:rPr>
        <w:t>健康管理服务费</w:t>
      </w:r>
    </w:p>
    <w:p w14:paraId="0731D220">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项目全年</w:t>
      </w:r>
      <w:r>
        <w:rPr>
          <w:rFonts w:hint="eastAsia" w:ascii="仿宋_GB2312" w:eastAsia="仿宋_GB2312"/>
          <w:color w:val="auto"/>
          <w:sz w:val="32"/>
          <w:szCs w:val="32"/>
          <w:lang w:val="en-US" w:eastAsia="zh-CN"/>
        </w:rPr>
        <w:t>拨款2.08万</w:t>
      </w:r>
      <w:r>
        <w:rPr>
          <w:rFonts w:hint="eastAsia" w:ascii="仿宋_GB2312" w:eastAsia="仿宋_GB2312"/>
          <w:color w:val="auto"/>
          <w:sz w:val="32"/>
          <w:szCs w:val="32"/>
        </w:rPr>
        <w:t>元，支出</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元，执行率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不</w:t>
      </w:r>
      <w:r>
        <w:rPr>
          <w:rFonts w:hint="eastAsia" w:ascii="仿宋_GB2312" w:eastAsia="仿宋_GB2312"/>
          <w:color w:val="auto"/>
          <w:sz w:val="32"/>
          <w:szCs w:val="32"/>
          <w:lang w:eastAsia="zh-CN"/>
        </w:rPr>
        <w:t>存在偏离预期目标</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rPr>
        <w:t>。</w:t>
      </w:r>
    </w:p>
    <w:p w14:paraId="555B2C2C">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政府购公共服务是政府利用财政资金，采取市场化、契约化方式，面向具有专业资质的社会组织、企业、事业单位购买公共服务的一项重要制度创新。栖霞中心社区辖区内的31名特殊困难老人购买健康管理服务，对改进现代社会管理和服务方式、加快政府职能转变、增进社会公共福利、有效满足人民群众不断增长的公共服务需求具有特别重要意义。</w:t>
      </w:r>
    </w:p>
    <w:p w14:paraId="2DC13792">
      <w:pPr>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栖霞中心社区与兰州新区栖霞社区卫生服务中心、兰州新区雅苑社区卫生服务中心签订的“为社区特殊困难老人购买健康服务管理项目”合同，中川园区于2021年12月28日拨入健康服务管理费2.08万元，用于支付2个社区服务中心31名老人2021年上半年健康服务管理费。</w:t>
      </w:r>
      <w:r>
        <w:rPr>
          <w:rFonts w:hint="eastAsia" w:ascii="仿宋_GB2312" w:eastAsia="仿宋_GB2312"/>
          <w:color w:val="auto"/>
          <w:sz w:val="32"/>
          <w:szCs w:val="32"/>
        </w:rPr>
        <w:t>辖区</w:t>
      </w:r>
      <w:r>
        <w:rPr>
          <w:rFonts w:hint="eastAsia" w:ascii="仿宋_GB2312" w:eastAsia="仿宋_GB2312"/>
          <w:color w:val="auto"/>
          <w:sz w:val="32"/>
          <w:szCs w:val="32"/>
          <w:lang w:eastAsia="zh-CN"/>
        </w:rPr>
        <w:t>居民</w:t>
      </w:r>
      <w:r>
        <w:rPr>
          <w:rFonts w:hint="eastAsia" w:ascii="仿宋_GB2312" w:eastAsia="仿宋_GB2312"/>
          <w:color w:val="auto"/>
          <w:sz w:val="32"/>
          <w:szCs w:val="32"/>
        </w:rPr>
        <w:t>群众满意率达9</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%以上</w:t>
      </w:r>
      <w:r>
        <w:rPr>
          <w:rFonts w:hint="eastAsia" w:ascii="仿宋_GB2312" w:eastAsia="仿宋_GB2312"/>
          <w:color w:val="auto"/>
          <w:sz w:val="32"/>
          <w:szCs w:val="32"/>
          <w:lang w:eastAsia="zh-CN"/>
        </w:rPr>
        <w:t>，项目</w:t>
      </w:r>
      <w:r>
        <w:rPr>
          <w:rFonts w:hint="eastAsia" w:ascii="仿宋_GB2312" w:hAnsi="仿宋_GB2312" w:eastAsia="仿宋_GB2312" w:cs="仿宋_GB2312"/>
          <w:i w:val="0"/>
          <w:color w:val="000000"/>
          <w:kern w:val="0"/>
          <w:sz w:val="32"/>
          <w:szCs w:val="32"/>
          <w:highlight w:val="none"/>
          <w:u w:val="none"/>
          <w:lang w:val="en-US" w:eastAsia="zh-CN" w:bidi="ar"/>
        </w:rPr>
        <w:t>达到预期效果</w:t>
      </w:r>
      <w:r>
        <w:rPr>
          <w:rFonts w:hint="eastAsia" w:ascii="仿宋_GB2312" w:eastAsia="仿宋_GB2312"/>
          <w:color w:val="auto"/>
          <w:sz w:val="32"/>
          <w:szCs w:val="32"/>
        </w:rPr>
        <w:t>。</w:t>
      </w:r>
    </w:p>
    <w:p w14:paraId="50E8E6EB">
      <w:pPr>
        <w:ind w:firstLine="640" w:firstLineChars="200"/>
        <w:rPr>
          <w:rFonts w:hint="eastAsia" w:ascii="仿宋_GB2312" w:eastAsia="仿宋_GB2312"/>
          <w:color w:val="auto"/>
          <w:sz w:val="32"/>
          <w:szCs w:val="32"/>
          <w:lang w:val="en-US" w:eastAsia="zh-CN"/>
        </w:rPr>
      </w:pPr>
      <w:r>
        <w:rPr>
          <w:rFonts w:hint="eastAsia" w:ascii="仿宋_GB2312" w:eastAsia="仿宋_GB2312"/>
          <w:sz w:val="32"/>
          <w:szCs w:val="32"/>
        </w:rPr>
        <w:t>中川园区于2021年12月28日拨付栖霞中心社区健康管理服务费2.08万元，因款项到位时已到年底，导致项目未及时开展。</w:t>
      </w:r>
    </w:p>
    <w:p w14:paraId="548A3A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eastAsia" w:ascii="楷体_GB2312" w:hAnsi="楷体_GB2312" w:eastAsia="楷体_GB2312" w:cs="楷体_GB2312"/>
          <w:b/>
          <w:bCs/>
          <w:i w:val="0"/>
          <w:color w:val="auto"/>
          <w:kern w:val="0"/>
          <w:sz w:val="32"/>
          <w:szCs w:val="32"/>
          <w:highlight w:val="none"/>
          <w:u w:val="none"/>
          <w:lang w:val="en-US" w:eastAsia="zh-CN" w:bidi="ar"/>
        </w:rPr>
        <w:t>项目55：场地平整项目资金</w:t>
      </w:r>
    </w:p>
    <w:p w14:paraId="46E0F6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eastAsia" w:ascii="Times New Roman" w:hAnsi="Times New Roman" w:eastAsia="仿宋_GB2312" w:cs="Times New Roman"/>
          <w:i w:val="0"/>
          <w:iCs w:val="0"/>
          <w:caps w:val="0"/>
          <w:color w:val="000000"/>
          <w:spacing w:val="0"/>
          <w:kern w:val="0"/>
          <w:sz w:val="32"/>
          <w:szCs w:val="32"/>
          <w:lang w:val="en-US" w:eastAsia="zh-CN" w:bidi="ar"/>
        </w:rPr>
        <w:t>根据兰州新区管委会2021年第2次党政联席会议和第23次党政联席会议精神，2018年以来，中川园区委托新区农投公司和园区实投公司对符合场地平整条件的兰晶光电人造蓝宝石、德福一期、德福二期、佳燃、金河池、乾元、精业等8个项目用地进行平整。为了缓解企业资金压力，保障项目顺利推进，拨付兰州新区金河池场地平整项目39.64万元，兰州新区乾元场地平整项目903.62万元，兰州新区精业场地平整项目8.20万元，兰晶光电人造蓝宝石长晶生产及晶棒加工产业化项目场地平整项目99.48万元，甘肃德福新材料有限公司50000吨/年高档电解铜箔项目场地平整项目323.94万元，甘肃德福新材料有限公司50000吨/年高档电解铜箔项目（二期）基础设施配套项目484.51万元，兰州佳燃新能源有限公司石油液化气储备站建设项目场地平整项目140.61万元。以上共计拨付场地平整资金2000.00万元，执行率100%。</w:t>
      </w:r>
    </w:p>
    <w:p w14:paraId="0596B4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56</w:t>
      </w:r>
      <w:r>
        <w:rPr>
          <w:rFonts w:hint="default" w:ascii="楷体_GB2312" w:hAnsi="楷体_GB2312" w:eastAsia="楷体_GB2312" w:cs="楷体_GB2312"/>
          <w:b/>
          <w:bCs/>
          <w:i w:val="0"/>
          <w:color w:val="auto"/>
          <w:kern w:val="0"/>
          <w:sz w:val="32"/>
          <w:szCs w:val="32"/>
          <w:highlight w:val="none"/>
          <w:u w:val="none"/>
          <w:lang w:val="en-US" w:eastAsia="zh-CN" w:bidi="ar"/>
        </w:rPr>
        <w:t>：栖霞中心社区社工站建设经费</w:t>
      </w:r>
    </w:p>
    <w:p w14:paraId="5AD13A5C">
      <w:pPr>
        <w:ind w:firstLine="640" w:firstLineChars="200"/>
        <w:rPr>
          <w:rFonts w:hint="default" w:ascii="仿宋_GB2312" w:eastAsia="仿宋_GB2312"/>
          <w:color w:val="auto"/>
          <w:sz w:val="32"/>
          <w:szCs w:val="32"/>
          <w:lang w:eastAsia="zh-CN"/>
        </w:rPr>
      </w:pPr>
      <w:r>
        <w:rPr>
          <w:rFonts w:hint="default" w:ascii="仿宋_GB2312" w:eastAsia="仿宋_GB2312"/>
          <w:color w:val="auto"/>
          <w:sz w:val="32"/>
          <w:szCs w:val="32"/>
          <w:lang w:val="en-US" w:eastAsia="zh-CN"/>
        </w:rPr>
        <w:t>采取“政府购买、项目化运作、委托运行”方式，构建形成以社工站为平台，整合各类资源开展社会工作专业服务新格局。</w:t>
      </w:r>
    </w:p>
    <w:p w14:paraId="57843645">
      <w:pPr>
        <w:ind w:firstLine="640" w:firstLineChars="200"/>
        <w:rPr>
          <w:rFonts w:hint="default" w:ascii="仿宋_GB2312" w:eastAsia="仿宋_GB2312"/>
          <w:color w:val="auto"/>
          <w:sz w:val="32"/>
          <w:szCs w:val="32"/>
          <w:lang w:eastAsia="zh-CN"/>
        </w:rPr>
      </w:pPr>
      <w:r>
        <w:rPr>
          <w:rFonts w:hint="default" w:ascii="仿宋_GB2312" w:eastAsia="仿宋_GB2312"/>
          <w:color w:val="auto"/>
          <w:sz w:val="32"/>
          <w:szCs w:val="32"/>
          <w:lang w:val="en-US" w:eastAsia="zh-CN"/>
        </w:rPr>
        <w:t>2021年争取省、新区资金25万元创建栖霞中心社区省级示范社会工作服务站。按照《政府采购项目采购合同》要求，签订合同后，需支付合同总价的60%15万元。2021年上级拨款15万元，执行率100%。</w:t>
      </w:r>
    </w:p>
    <w:p w14:paraId="7A28A6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57</w:t>
      </w:r>
      <w:r>
        <w:rPr>
          <w:rFonts w:hint="default" w:ascii="楷体_GB2312" w:hAnsi="楷体_GB2312" w:eastAsia="楷体_GB2312" w:cs="楷体_GB2312"/>
          <w:b/>
          <w:bCs/>
          <w:i w:val="0"/>
          <w:color w:val="auto"/>
          <w:kern w:val="0"/>
          <w:sz w:val="32"/>
          <w:szCs w:val="32"/>
          <w:highlight w:val="none"/>
          <w:u w:val="none"/>
          <w:lang w:val="en-US" w:eastAsia="zh-CN" w:bidi="ar"/>
        </w:rPr>
        <w:t>：2021年城乡社区治理创新实验区创建项目资金</w:t>
      </w:r>
    </w:p>
    <w:p w14:paraId="0A5468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做好城乡社区治理创新实验示范创建项目工作，提升社区治理水平，拨付栖霞中心社区创建全省城乡社区治理创新实验区工作经费20万元，执行率100%。</w:t>
      </w:r>
    </w:p>
    <w:p w14:paraId="4DB690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Times New Roman" w:hAnsi="Times New Roman" w:cs="Times New Roman"/>
          <w:sz w:val="21"/>
          <w:szCs w:val="21"/>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58</w:t>
      </w:r>
      <w:r>
        <w:rPr>
          <w:rFonts w:hint="default" w:ascii="楷体_GB2312" w:hAnsi="楷体_GB2312" w:eastAsia="楷体_GB2312" w:cs="楷体_GB2312"/>
          <w:b/>
          <w:bCs/>
          <w:i w:val="0"/>
          <w:color w:val="auto"/>
          <w:kern w:val="0"/>
          <w:sz w:val="32"/>
          <w:szCs w:val="32"/>
          <w:highlight w:val="none"/>
          <w:u w:val="none"/>
          <w:lang w:val="en-US" w:eastAsia="zh-CN" w:bidi="ar"/>
        </w:rPr>
        <w:t>：2021年上半年社会组织党务工作者补助经费</w:t>
      </w:r>
    </w:p>
    <w:p w14:paraId="6F6C87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b/>
          <w:bCs/>
          <w:color w:val="FF0000"/>
          <w:sz w:val="32"/>
          <w:szCs w:val="32"/>
        </w:rPr>
      </w:pPr>
      <w:r>
        <w:rPr>
          <w:rFonts w:hint="default" w:ascii="Times New Roman" w:hAnsi="Times New Roman" w:eastAsia="仿宋_GB2312" w:cs="Times New Roman"/>
          <w:i w:val="0"/>
          <w:iCs w:val="0"/>
          <w:caps w:val="0"/>
          <w:color w:val="000000"/>
          <w:spacing w:val="0"/>
          <w:kern w:val="0"/>
          <w:sz w:val="32"/>
          <w:szCs w:val="32"/>
          <w:lang w:val="en-US" w:eastAsia="zh-CN" w:bidi="ar"/>
        </w:rPr>
        <w:t>为了进一步提高社会组织党建工作整体水平，切实增强社会组织党务工作者的工作积极性，发放兰州新区彩虹城社区中老年健身运动协会党支部等5个社会组织党支部党务骨干上半年补贴资金12000元，执行率100%。</w:t>
      </w:r>
    </w:p>
    <w:p w14:paraId="6362CC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59</w:t>
      </w:r>
      <w:r>
        <w:rPr>
          <w:rFonts w:hint="default" w:ascii="楷体_GB2312" w:hAnsi="楷体_GB2312" w:eastAsia="楷体_GB2312" w:cs="楷体_GB2312"/>
          <w:b/>
          <w:bCs/>
          <w:i w:val="0"/>
          <w:color w:val="auto"/>
          <w:kern w:val="0"/>
          <w:sz w:val="32"/>
          <w:szCs w:val="32"/>
          <w:highlight w:val="none"/>
          <w:u w:val="none"/>
          <w:lang w:val="en-US" w:eastAsia="zh-CN" w:bidi="ar"/>
        </w:rPr>
        <w:t>：过渡性安置帮教补助经费</w:t>
      </w:r>
    </w:p>
    <w:p w14:paraId="6348A103">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过渡性安置帮教补助经费由兰州新区民政和社会保障局拨付30000元，按照相关规定，过渡性安置帮教补助经费发放至6家安置实体企业，执行率100%。安置帮教人员为中小企业提供富余力，切实保障刑满释放人员就业稳定，减少再犯罪率。</w:t>
      </w:r>
    </w:p>
    <w:p w14:paraId="6E30AB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60</w:t>
      </w:r>
      <w:r>
        <w:rPr>
          <w:rFonts w:hint="default" w:ascii="楷体_GB2312" w:hAnsi="楷体_GB2312" w:eastAsia="楷体_GB2312" w:cs="楷体_GB2312"/>
          <w:b/>
          <w:bCs/>
          <w:i w:val="0"/>
          <w:color w:val="auto"/>
          <w:kern w:val="0"/>
          <w:sz w:val="32"/>
          <w:szCs w:val="32"/>
          <w:highlight w:val="none"/>
          <w:u w:val="none"/>
          <w:lang w:val="en-US" w:eastAsia="zh-CN" w:bidi="ar"/>
        </w:rPr>
        <w:t>：司法行政系统政法转移支付资金疫情防控经费</w:t>
      </w:r>
    </w:p>
    <w:p w14:paraId="46E6C477">
      <w:pPr>
        <w:ind w:firstLine="640" w:firstLineChars="200"/>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司法行政系统政法转移支付资金疫情防控经费由兰州新区民政和司法社会保障局2020年11月下拨50000元，执行率99%。为提高广大人民群众养成良好的防控传染能力，养成良好的卫生习惯，增强疫情防控下法律意识，用于2021年社会保障司法行政系统疫情防控工作印制疫情防控折页、宣传册、展板、条幅等资料。于2022年3月全部报账支出。</w:t>
      </w:r>
    </w:p>
    <w:p w14:paraId="61CDFD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61</w:t>
      </w:r>
      <w:r>
        <w:rPr>
          <w:rFonts w:hint="default" w:ascii="楷体_GB2312" w:hAnsi="楷体_GB2312" w:eastAsia="楷体_GB2312" w:cs="楷体_GB2312"/>
          <w:b/>
          <w:bCs/>
          <w:i w:val="0"/>
          <w:color w:val="auto"/>
          <w:kern w:val="0"/>
          <w:sz w:val="32"/>
          <w:szCs w:val="32"/>
          <w:highlight w:val="none"/>
          <w:u w:val="none"/>
          <w:lang w:val="en-US" w:eastAsia="zh-CN" w:bidi="ar"/>
        </w:rPr>
        <w:t>：司法行政系统政法转移支付资金工作经费</w:t>
      </w:r>
    </w:p>
    <w:p w14:paraId="3EAF65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司法行政系统政法转移支付资金工作经费由兰州新区民政和司法社会保障局2020年11月下拨20000元，执行率100%。为保障司法行政系统办公设备齐全，高效完成司法行政工作，已在政府采购网采购电脑、打印机等司法行政办公办装备，于2021年1月报账支出20000元。</w:t>
      </w:r>
    </w:p>
    <w:p w14:paraId="6E56C1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62</w:t>
      </w:r>
      <w:r>
        <w:rPr>
          <w:rFonts w:hint="default" w:ascii="楷体_GB2312" w:hAnsi="楷体_GB2312" w:eastAsia="楷体_GB2312" w:cs="楷体_GB2312"/>
          <w:b/>
          <w:bCs/>
          <w:i w:val="0"/>
          <w:color w:val="auto"/>
          <w:kern w:val="0"/>
          <w:sz w:val="32"/>
          <w:szCs w:val="32"/>
          <w:highlight w:val="none"/>
          <w:u w:val="none"/>
          <w:lang w:val="en-US" w:eastAsia="zh-CN" w:bidi="ar"/>
        </w:rPr>
        <w:t>：人民调解员误工补贴</w:t>
      </w:r>
    </w:p>
    <w:p w14:paraId="29C05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人民调解误工补贴经费由兰州新区民政和社会保障局拨付30960元，按照相关规定，人民调解误工补贴经费发放至中川镇、彩虹陈、栖霞中心社区人民调解员，执行率100%。进一步提高了人民调解员的工作积极性、主动性和创造性，确保了人民调解工作质量和效能得到有效改善，</w:t>
      </w:r>
    </w:p>
    <w:p w14:paraId="2CB5A4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63</w:t>
      </w:r>
      <w:r>
        <w:rPr>
          <w:rFonts w:hint="default" w:ascii="楷体_GB2312" w:hAnsi="楷体_GB2312" w:eastAsia="楷体_GB2312" w:cs="楷体_GB2312"/>
          <w:b/>
          <w:bCs/>
          <w:i w:val="0"/>
          <w:color w:val="auto"/>
          <w:kern w:val="0"/>
          <w:sz w:val="32"/>
          <w:szCs w:val="32"/>
          <w:highlight w:val="none"/>
          <w:u w:val="none"/>
          <w:lang w:val="en-US" w:eastAsia="zh-CN" w:bidi="ar"/>
        </w:rPr>
        <w:t>：新区级民主法治示范村创建资金</w:t>
      </w:r>
    </w:p>
    <w:p w14:paraId="7CB320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cs="Times New Roman"/>
          <w:sz w:val="21"/>
          <w:szCs w:val="21"/>
        </w:rPr>
      </w:pPr>
      <w:r>
        <w:rPr>
          <w:rFonts w:hint="default" w:ascii="Times New Roman" w:hAnsi="Times New Roman" w:eastAsia="仿宋_GB2312" w:cs="Times New Roman"/>
          <w:i w:val="0"/>
          <w:iCs w:val="0"/>
          <w:caps w:val="0"/>
          <w:color w:val="000000"/>
          <w:spacing w:val="0"/>
          <w:kern w:val="0"/>
          <w:sz w:val="32"/>
          <w:szCs w:val="32"/>
          <w:lang w:val="en-US" w:eastAsia="zh-CN" w:bidi="ar"/>
        </w:rPr>
        <w:t>为了进一步增强村民民主法治意识，不断规范村（居）务管理，加大依法治理力度，维护地区的社会政治稳定有着极其重要的作用，提高村民法治意识，扩大法治宣传范围，持续加强群众法治思想，学法守法遵法爱法理念，2021年12月27日新区民政司法和社会保障局划拨132000元，用于中川镇陈家井村、元山村、彩虹城中心社区兰石家园社区、新安社区创建“新区第一批民主法治示范村（社区）”。执行率0%。</w:t>
      </w:r>
    </w:p>
    <w:p w14:paraId="469A7E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64</w:t>
      </w:r>
      <w:r>
        <w:rPr>
          <w:rFonts w:hint="default" w:ascii="楷体_GB2312" w:hAnsi="楷体_GB2312" w:eastAsia="楷体_GB2312" w:cs="楷体_GB2312"/>
          <w:b/>
          <w:bCs/>
          <w:i w:val="0"/>
          <w:color w:val="auto"/>
          <w:kern w:val="0"/>
          <w:sz w:val="32"/>
          <w:szCs w:val="32"/>
          <w:highlight w:val="none"/>
          <w:u w:val="none"/>
          <w:lang w:val="en-US" w:eastAsia="zh-CN" w:bidi="ar"/>
        </w:rPr>
        <w:t>：优待抚恤补助资金</w:t>
      </w:r>
    </w:p>
    <w:p w14:paraId="7D2784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贯彻落实党和国家优抚安置政策，切实保障退役士兵合法权益，将党和国家对优抚对象的关怀政策落到实处。按照优抚对象类别及服役年限，确定优抚对象月享受补助标准，2021年对符合要求的410人按时足额发放2303278.26元，2021年财政预算拨款2303278.26元，执行率100%。</w:t>
      </w:r>
    </w:p>
    <w:p w14:paraId="678916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65</w:t>
      </w:r>
      <w:r>
        <w:rPr>
          <w:rFonts w:hint="default" w:ascii="楷体_GB2312" w:hAnsi="楷体_GB2312" w:eastAsia="楷体_GB2312" w:cs="楷体_GB2312"/>
          <w:b/>
          <w:bCs/>
          <w:i w:val="0"/>
          <w:color w:val="auto"/>
          <w:kern w:val="0"/>
          <w:sz w:val="32"/>
          <w:szCs w:val="32"/>
          <w:highlight w:val="none"/>
          <w:u w:val="none"/>
          <w:lang w:val="en-US" w:eastAsia="zh-CN" w:bidi="ar"/>
        </w:rPr>
        <w:t>：对2020年入伍青年进藏兵一次性奖励金</w:t>
      </w:r>
    </w:p>
    <w:p w14:paraId="5F43D7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为了多举措鼓励应征青年进藏服役，按照应征青年进藏服役一次性奖励资金10000元，根据新区退役军人事务局反馈4名军人一次性奖励支付40000元，执行率100%。此项资金增强军人及军属的自豪感、尊崇感、荣誉感。</w:t>
      </w:r>
    </w:p>
    <w:p w14:paraId="25EF28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66</w:t>
      </w:r>
      <w:r>
        <w:rPr>
          <w:rFonts w:hint="default" w:ascii="楷体_GB2312" w:hAnsi="楷体_GB2312" w:eastAsia="楷体_GB2312" w:cs="楷体_GB2312"/>
          <w:b/>
          <w:bCs/>
          <w:i w:val="0"/>
          <w:color w:val="auto"/>
          <w:kern w:val="0"/>
          <w:sz w:val="32"/>
          <w:szCs w:val="32"/>
          <w:highlight w:val="none"/>
          <w:u w:val="none"/>
          <w:lang w:val="en-US" w:eastAsia="zh-CN" w:bidi="ar"/>
        </w:rPr>
        <w:t>：优抚对象医疗补助</w:t>
      </w:r>
    </w:p>
    <w:p w14:paraId="05F1A2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b/>
          <w:bCs/>
          <w:color w:val="FF0000"/>
          <w:sz w:val="32"/>
          <w:szCs w:val="32"/>
        </w:rPr>
      </w:pPr>
      <w:r>
        <w:rPr>
          <w:rFonts w:hint="default" w:ascii="Times New Roman" w:hAnsi="Times New Roman" w:eastAsia="仿宋_GB2312" w:cs="Times New Roman"/>
          <w:i w:val="0"/>
          <w:iCs w:val="0"/>
          <w:caps w:val="0"/>
          <w:color w:val="000000"/>
          <w:spacing w:val="0"/>
          <w:kern w:val="0"/>
          <w:sz w:val="32"/>
          <w:szCs w:val="32"/>
          <w:lang w:val="en-US" w:eastAsia="zh-CN" w:bidi="ar"/>
        </w:rPr>
        <w:t>贯彻落实党和国家优抚安置政策，切实保障退役士兵合法权益，将党和国家对优抚对象的关怀政策落到实处。按照重点优抚对象医疗补助标准，按照伤残五至六级补助标准2700元/年/人，伤残七至十级、三属人员、在乡老复员军人、参战参试退役人员和带病回乡退伍军人补助标准330元/年/人的标准,对符合条件的99人发放37410元，执行率100%.优抚对象医疗补助增强退役军人的自豪感、尊崇感、荣誉感。</w:t>
      </w:r>
    </w:p>
    <w:p w14:paraId="576641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67</w:t>
      </w:r>
      <w:r>
        <w:rPr>
          <w:rFonts w:hint="default" w:ascii="楷体_GB2312" w:hAnsi="楷体_GB2312" w:eastAsia="楷体_GB2312" w:cs="楷体_GB2312"/>
          <w:b/>
          <w:bCs/>
          <w:i w:val="0"/>
          <w:color w:val="auto"/>
          <w:kern w:val="0"/>
          <w:sz w:val="32"/>
          <w:szCs w:val="32"/>
          <w:highlight w:val="none"/>
          <w:u w:val="none"/>
          <w:lang w:val="en-US" w:eastAsia="zh-CN" w:bidi="ar"/>
        </w:rPr>
        <w:t>：2021年镇村残协委员补助资金</w:t>
      </w:r>
    </w:p>
    <w:p w14:paraId="4F66B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为了更好的服务残疾人，激发各镇村残协委员的工作热情，2021年，按相关规定，发放镇村残疾人专职委员的误工补助，补助标准300/人/月。符合条件的有23人，共发放资金82800元，执行率100%。</w:t>
      </w:r>
    </w:p>
    <w:p w14:paraId="1229A0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68</w:t>
      </w:r>
      <w:r>
        <w:rPr>
          <w:rFonts w:hint="default" w:ascii="楷体_GB2312" w:hAnsi="楷体_GB2312" w:eastAsia="楷体_GB2312" w:cs="楷体_GB2312"/>
          <w:b/>
          <w:bCs/>
          <w:i w:val="0"/>
          <w:color w:val="auto"/>
          <w:kern w:val="0"/>
          <w:sz w:val="32"/>
          <w:szCs w:val="32"/>
          <w:highlight w:val="none"/>
          <w:u w:val="none"/>
          <w:lang w:val="en-US" w:eastAsia="zh-CN" w:bidi="ar"/>
        </w:rPr>
        <w:t>：2021年电价补贴资金</w:t>
      </w:r>
    </w:p>
    <w:p w14:paraId="1A7FA7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了保障困难群众基本生活水平，及时支付2021上半年电价补贴资金共计11689.2元，按照每户30.6元/半年发放，其中农村低保320户9792元，城市低保8户244.8元，农村特困54户1652.4元，及时支付2021下半年电价补贴资金共计11719.8元，按照每户30.6元/半年发放，其中农村低保313户9577.8元，城市低保10户306元，农村特困60户1836元，执行率100%。</w:t>
      </w:r>
    </w:p>
    <w:p w14:paraId="7F3C0C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69</w:t>
      </w:r>
      <w:r>
        <w:rPr>
          <w:rFonts w:hint="default" w:ascii="楷体_GB2312" w:hAnsi="楷体_GB2312" w:eastAsia="楷体_GB2312" w:cs="楷体_GB2312"/>
          <w:b/>
          <w:bCs/>
          <w:i w:val="0"/>
          <w:color w:val="auto"/>
          <w:kern w:val="0"/>
          <w:sz w:val="32"/>
          <w:szCs w:val="32"/>
          <w:highlight w:val="none"/>
          <w:u w:val="none"/>
          <w:lang w:val="en-US" w:eastAsia="zh-CN" w:bidi="ar"/>
        </w:rPr>
        <w:t>：“阳光家园计划”补助资金</w:t>
      </w:r>
    </w:p>
    <w:p w14:paraId="260976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就业年龄段有托养需求的智力、精神和肢体重度残疾人提供托养服务，寄宿制托养服务按照每人每月300元拨付，寄宿4人，拨付14400元。居家制托养服务按照每人每月125元拨付，居家53人，拨付41400元，执行率100%。</w:t>
      </w:r>
    </w:p>
    <w:p w14:paraId="40D125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both"/>
        <w:textAlignment w:val="auto"/>
        <w:rPr>
          <w:rFonts w:hint="default" w:ascii="楷体_GB2312" w:hAnsi="楷体_GB2312" w:eastAsia="楷体_GB2312" w:cs="楷体_GB2312"/>
          <w:b/>
          <w:bCs/>
          <w:i w:val="0"/>
          <w:color w:val="auto"/>
          <w:kern w:val="0"/>
          <w:sz w:val="32"/>
          <w:szCs w:val="32"/>
          <w:highlight w:val="none"/>
          <w:u w:val="none"/>
          <w:lang w:val="en-US" w:eastAsia="zh-CN" w:bidi="ar"/>
        </w:rPr>
      </w:pPr>
      <w:r>
        <w:rPr>
          <w:rFonts w:hint="default" w:ascii="楷体_GB2312" w:hAnsi="楷体_GB2312" w:eastAsia="楷体_GB2312" w:cs="楷体_GB2312"/>
          <w:b/>
          <w:bCs/>
          <w:i w:val="0"/>
          <w:color w:val="auto"/>
          <w:kern w:val="0"/>
          <w:sz w:val="32"/>
          <w:szCs w:val="32"/>
          <w:highlight w:val="none"/>
          <w:u w:val="none"/>
          <w:lang w:val="en-US" w:eastAsia="zh-CN" w:bidi="ar"/>
        </w:rPr>
        <w:t>项目</w:t>
      </w:r>
      <w:r>
        <w:rPr>
          <w:rFonts w:hint="eastAsia" w:ascii="楷体_GB2312" w:hAnsi="楷体_GB2312" w:eastAsia="楷体_GB2312" w:cs="楷体_GB2312"/>
          <w:b/>
          <w:bCs/>
          <w:i w:val="0"/>
          <w:color w:val="auto"/>
          <w:kern w:val="0"/>
          <w:sz w:val="32"/>
          <w:szCs w:val="32"/>
          <w:highlight w:val="none"/>
          <w:u w:val="none"/>
          <w:lang w:val="en-US" w:eastAsia="zh-CN" w:bidi="ar"/>
        </w:rPr>
        <w:t>70</w:t>
      </w:r>
      <w:r>
        <w:rPr>
          <w:rFonts w:hint="default" w:ascii="楷体_GB2312" w:hAnsi="楷体_GB2312" w:eastAsia="楷体_GB2312" w:cs="楷体_GB2312"/>
          <w:b/>
          <w:bCs/>
          <w:i w:val="0"/>
          <w:color w:val="auto"/>
          <w:kern w:val="0"/>
          <w:sz w:val="32"/>
          <w:szCs w:val="32"/>
          <w:highlight w:val="none"/>
          <w:u w:val="none"/>
          <w:lang w:val="en-US" w:eastAsia="zh-CN" w:bidi="ar"/>
        </w:rPr>
        <w:t>：全省助盲就业脱贫行动奖补助资金</w:t>
      </w:r>
    </w:p>
    <w:p w14:paraId="3DF983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lang w:val="en-US" w:eastAsia="zh-CN" w:bidi="ar"/>
        </w:rPr>
        <w:t>为进一步做好新区2021年助盲就业工作，按照相关规定，新康健盲人推拿店符合扶持条件，扶持项目资金使用范围主要用于规范化建设、新安置盲人、就业和房租补贴，以及设备配置、环境改善、门牌更新等。拨付新康健盲人推拿店补助资金3万元，执行率100%。</w:t>
      </w:r>
    </w:p>
    <w:p w14:paraId="0F36B705">
      <w:pPr>
        <w:spacing w:line="576" w:lineRule="exact"/>
        <w:ind w:firstLine="420" w:firstLineChars="200"/>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ACB12E-1942-4BA8-BFBD-EFF6BA312F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1C9D953-DC3A-4DD8-83AD-8FACEA348DEE}"/>
  </w:font>
  <w:font w:name="仿宋_GB2312">
    <w:panose1 w:val="02010609030101010101"/>
    <w:charset w:val="86"/>
    <w:family w:val="auto"/>
    <w:pitch w:val="default"/>
    <w:sig w:usb0="00000001" w:usb1="080E0000" w:usb2="00000000" w:usb3="00000000" w:csb0="00040000" w:csb1="00000000"/>
    <w:embedRegular r:id="rId3" w:fontKey="{0A7C5C3F-82EE-4160-87BF-704DFBD0E0EF}"/>
  </w:font>
  <w:font w:name="楷体">
    <w:panose1 w:val="02010609060101010101"/>
    <w:charset w:val="86"/>
    <w:family w:val="modern"/>
    <w:pitch w:val="default"/>
    <w:sig w:usb0="800002BF" w:usb1="38CF7CFA" w:usb2="00000016" w:usb3="00000000" w:csb0="00040001" w:csb1="00000000"/>
    <w:embedRegular r:id="rId4" w:fontKey="{92AC64C7-72F0-4FFD-83B7-81AC15504365}"/>
  </w:font>
  <w:font w:name="方正小标宋简体">
    <w:panose1 w:val="02000000000000000000"/>
    <w:charset w:val="86"/>
    <w:family w:val="script"/>
    <w:pitch w:val="default"/>
    <w:sig w:usb0="00000001" w:usb1="080E0000" w:usb2="00000000" w:usb3="00000000" w:csb0="00040000" w:csb1="00000000"/>
    <w:embedRegular r:id="rId5" w:fontKey="{7129513D-EBAD-45B1-9175-FCB8C332A7D0}"/>
  </w:font>
  <w:font w:name="楷体_GB2312">
    <w:panose1 w:val="02010609030101010101"/>
    <w:charset w:val="86"/>
    <w:family w:val="auto"/>
    <w:pitch w:val="default"/>
    <w:sig w:usb0="00000001" w:usb1="080E0000" w:usb2="00000000" w:usb3="00000000" w:csb0="00040000" w:csb1="00000000"/>
    <w:embedRegular r:id="rId6" w:fontKey="{46FB9374-C809-41D2-8CE7-1A84703CDE97}"/>
  </w:font>
  <w:font w:name="仿宋">
    <w:panose1 w:val="02010609060101010101"/>
    <w:charset w:val="86"/>
    <w:family w:val="modern"/>
    <w:pitch w:val="default"/>
    <w:sig w:usb0="800002BF" w:usb1="38CF7CFA" w:usb2="00000016" w:usb3="00000000" w:csb0="00040001" w:csb1="00000000"/>
    <w:embedRegular r:id="rId7" w:fontKey="{E2BB2114-25A9-4E36-96A0-687E2088A07C}"/>
  </w:font>
  <w:font w:name="华文中宋">
    <w:panose1 w:val="02010600040101010101"/>
    <w:charset w:val="86"/>
    <w:family w:val="auto"/>
    <w:pitch w:val="default"/>
    <w:sig w:usb0="00000287" w:usb1="080F0000" w:usb2="00000000" w:usb3="00000000" w:csb0="0004009F" w:csb1="DFD70000"/>
    <w:embedRegular r:id="rId8" w:fontKey="{0D37B8EC-EAC1-42FA-9C46-5CA4C84D893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EE42B7"/>
    <w:multiLevelType w:val="singleLevel"/>
    <w:tmpl w:val="F4EE42B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DA7"/>
    <w:rsid w:val="001D6B00"/>
    <w:rsid w:val="002A6DA7"/>
    <w:rsid w:val="00AB763A"/>
    <w:rsid w:val="00D227A4"/>
    <w:rsid w:val="01A92739"/>
    <w:rsid w:val="03192E7E"/>
    <w:rsid w:val="047D5273"/>
    <w:rsid w:val="05E51C4B"/>
    <w:rsid w:val="06A32B56"/>
    <w:rsid w:val="07E81F07"/>
    <w:rsid w:val="08D41900"/>
    <w:rsid w:val="098A5E06"/>
    <w:rsid w:val="0AA03225"/>
    <w:rsid w:val="0BB968A1"/>
    <w:rsid w:val="0F3A1A4D"/>
    <w:rsid w:val="14D0542F"/>
    <w:rsid w:val="16CC4CD2"/>
    <w:rsid w:val="17110842"/>
    <w:rsid w:val="174F0A91"/>
    <w:rsid w:val="17BB6D3D"/>
    <w:rsid w:val="187E5CC4"/>
    <w:rsid w:val="1993010A"/>
    <w:rsid w:val="1B6347AA"/>
    <w:rsid w:val="1B686977"/>
    <w:rsid w:val="1B851268"/>
    <w:rsid w:val="1B9A0B27"/>
    <w:rsid w:val="1DDB0C22"/>
    <w:rsid w:val="1DEE11A1"/>
    <w:rsid w:val="1E44254F"/>
    <w:rsid w:val="1EF04110"/>
    <w:rsid w:val="1F124453"/>
    <w:rsid w:val="1FCA766C"/>
    <w:rsid w:val="1FDC3C37"/>
    <w:rsid w:val="20123228"/>
    <w:rsid w:val="209E2DD5"/>
    <w:rsid w:val="20FD404D"/>
    <w:rsid w:val="211A2E7D"/>
    <w:rsid w:val="224B7F1E"/>
    <w:rsid w:val="22A65BB3"/>
    <w:rsid w:val="23334344"/>
    <w:rsid w:val="238C1C06"/>
    <w:rsid w:val="239902F4"/>
    <w:rsid w:val="281E1119"/>
    <w:rsid w:val="289E67E0"/>
    <w:rsid w:val="298A23CA"/>
    <w:rsid w:val="29C60EA4"/>
    <w:rsid w:val="2A1101DA"/>
    <w:rsid w:val="2A9629C5"/>
    <w:rsid w:val="2AFA1AAC"/>
    <w:rsid w:val="2B1C4ACA"/>
    <w:rsid w:val="2C8767EA"/>
    <w:rsid w:val="2CE100F4"/>
    <w:rsid w:val="2F07342B"/>
    <w:rsid w:val="2FEE70FB"/>
    <w:rsid w:val="30B34818"/>
    <w:rsid w:val="33876FA5"/>
    <w:rsid w:val="346C0694"/>
    <w:rsid w:val="34FD35C0"/>
    <w:rsid w:val="35F641BC"/>
    <w:rsid w:val="35FD5880"/>
    <w:rsid w:val="36C5112A"/>
    <w:rsid w:val="370043E2"/>
    <w:rsid w:val="38747C40"/>
    <w:rsid w:val="393D41C0"/>
    <w:rsid w:val="3A5D7AF4"/>
    <w:rsid w:val="3A621920"/>
    <w:rsid w:val="3C9645F5"/>
    <w:rsid w:val="3CE37A16"/>
    <w:rsid w:val="3DBF3C13"/>
    <w:rsid w:val="3F7B4848"/>
    <w:rsid w:val="3F877A8D"/>
    <w:rsid w:val="3FB96D4A"/>
    <w:rsid w:val="3FF64281"/>
    <w:rsid w:val="3FFD7AAA"/>
    <w:rsid w:val="41DE664A"/>
    <w:rsid w:val="42191CFF"/>
    <w:rsid w:val="423045B4"/>
    <w:rsid w:val="4283385A"/>
    <w:rsid w:val="428E00FC"/>
    <w:rsid w:val="442E764F"/>
    <w:rsid w:val="482350B5"/>
    <w:rsid w:val="4884059B"/>
    <w:rsid w:val="4A182301"/>
    <w:rsid w:val="4AF51111"/>
    <w:rsid w:val="4E473EF5"/>
    <w:rsid w:val="4F8A4436"/>
    <w:rsid w:val="4FAA6F92"/>
    <w:rsid w:val="4FEE18E8"/>
    <w:rsid w:val="50FC751F"/>
    <w:rsid w:val="51954A11"/>
    <w:rsid w:val="53945C65"/>
    <w:rsid w:val="540C3C63"/>
    <w:rsid w:val="548D252A"/>
    <w:rsid w:val="55A1328B"/>
    <w:rsid w:val="57B222F1"/>
    <w:rsid w:val="5878417F"/>
    <w:rsid w:val="591E3A08"/>
    <w:rsid w:val="5A59468E"/>
    <w:rsid w:val="5B0F6A48"/>
    <w:rsid w:val="5C7A6555"/>
    <w:rsid w:val="5FAF08EB"/>
    <w:rsid w:val="60BA6D5F"/>
    <w:rsid w:val="60BE5DC5"/>
    <w:rsid w:val="6176366B"/>
    <w:rsid w:val="62DE356B"/>
    <w:rsid w:val="63CB3AB3"/>
    <w:rsid w:val="65B40CE0"/>
    <w:rsid w:val="66152ADA"/>
    <w:rsid w:val="666E32C9"/>
    <w:rsid w:val="689F6284"/>
    <w:rsid w:val="6A083F08"/>
    <w:rsid w:val="6A1B32B3"/>
    <w:rsid w:val="6A4E169F"/>
    <w:rsid w:val="6AC45B22"/>
    <w:rsid w:val="6B4B11DC"/>
    <w:rsid w:val="6D46133C"/>
    <w:rsid w:val="6DEC5AC7"/>
    <w:rsid w:val="6E157F18"/>
    <w:rsid w:val="6FC87261"/>
    <w:rsid w:val="72673B98"/>
    <w:rsid w:val="72C4154F"/>
    <w:rsid w:val="74CB06CE"/>
    <w:rsid w:val="75C47F3A"/>
    <w:rsid w:val="770826C0"/>
    <w:rsid w:val="77644920"/>
    <w:rsid w:val="77670966"/>
    <w:rsid w:val="777C1BB7"/>
    <w:rsid w:val="77882D05"/>
    <w:rsid w:val="790041C7"/>
    <w:rsid w:val="794A4CDC"/>
    <w:rsid w:val="79BF6300"/>
    <w:rsid w:val="7BC462D5"/>
    <w:rsid w:val="7C0B58CA"/>
    <w:rsid w:val="7D470DCA"/>
    <w:rsid w:val="7E796D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semiHidden/>
    <w:unhideWhenUsed/>
    <w:qFormat/>
    <w:uiPriority w:val="99"/>
    <w:pPr>
      <w:snapToGrid w:val="0"/>
      <w:jc w:val="left"/>
    </w:pPr>
    <w:rPr>
      <w:sz w:val="18"/>
    </w:rPr>
  </w:style>
  <w:style w:type="paragraph" w:styleId="3">
    <w:name w:val="header"/>
    <w:basedOn w:val="1"/>
    <w:next w:val="2"/>
    <w:semiHidden/>
    <w:unhideWhenUsed/>
    <w:qFormat/>
    <w:uiPriority w:val="99"/>
    <w:pPr>
      <w:pBdr>
        <w:top w:val="none" w:color="auto" w:sz="0" w:space="1"/>
        <w:left w:val="none" w:color="auto" w:sz="0" w:space="4"/>
        <w:bottom w:val="none" w:color="auto" w:sz="0" w:space="1"/>
        <w:right w:val="none" w:color="auto" w:sz="0" w:space="4"/>
      </w:pBdr>
      <w:snapToGrid w:val="0"/>
    </w:pPr>
    <w:rPr>
      <w:sz w:val="18"/>
    </w:rPr>
  </w:style>
  <w:style w:type="paragraph" w:styleId="4">
    <w:name w:val="Body Text Indent 2"/>
    <w:basedOn w:val="1"/>
    <w:qFormat/>
    <w:uiPriority w:val="0"/>
    <w:pPr>
      <w:widowControl/>
      <w:spacing w:line="620" w:lineRule="exact"/>
      <w:ind w:firstLine="570"/>
      <w:jc w:val="left"/>
    </w:pPr>
    <w:rPr>
      <w:rFonts w:ascii="仿宋_GB2312" w:hAnsi="宋体" w:eastAsia="仿宋_GB2312"/>
      <w:color w:val="FF0000"/>
      <w:sz w:val="28"/>
      <w:szCs w:val="27"/>
    </w:rPr>
  </w:style>
  <w:style w:type="paragraph" w:styleId="5">
    <w:name w:val="index 9"/>
    <w:basedOn w:val="1"/>
    <w:next w:val="1"/>
    <w:qFormat/>
    <w:uiPriority w:val="0"/>
    <w:pPr>
      <w:widowControl w:val="0"/>
      <w:spacing w:before="0" w:after="0"/>
      <w:ind w:left="1600" w:leftChars="1600" w:right="0"/>
      <w:jc w:val="both"/>
    </w:pPr>
    <w:rPr>
      <w:rFonts w:hint="eastAsia" w:ascii="Calibri" w:hAnsi="Calibri" w:eastAsia="宋体" w:cs="Times New Roman"/>
      <w:kern w:val="2"/>
      <w:sz w:val="21"/>
      <w:szCs w:val="24"/>
      <w:lang w:val="en-US" w:eastAsia="zh-CN" w:bidi="ar-SA"/>
    </w:rPr>
  </w:style>
  <w:style w:type="paragraph" w:styleId="6">
    <w:name w:val="Body Text 2"/>
    <w:basedOn w:val="1"/>
    <w:qFormat/>
    <w:uiPriority w:val="0"/>
    <w:pPr>
      <w:widowControl/>
      <w:spacing w:line="300" w:lineRule="atLeast"/>
    </w:pPr>
    <w:rPr>
      <w:rFonts w:ascii="宋体"/>
      <w:snapToGrid w:val="0"/>
      <w:color w:val="FF0000"/>
      <w:sz w:val="22"/>
      <w:lang w:val="en-GB"/>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Hyperlink"/>
    <w:basedOn w:val="9"/>
    <w:qFormat/>
    <w:uiPriority w:val="0"/>
    <w:rPr>
      <w:color w:val="0000FF"/>
      <w:u w:val="single"/>
    </w:rPr>
  </w:style>
  <w:style w:type="character" w:customStyle="1" w:styleId="11">
    <w:name w:val="font11"/>
    <w:basedOn w:val="9"/>
    <w:qFormat/>
    <w:uiPriority w:val="0"/>
    <w:rPr>
      <w:rFonts w:hint="eastAsia" w:ascii="宋体" w:hAnsi="宋体" w:eastAsia="宋体" w:cs="宋体"/>
      <w:b/>
      <w:color w:val="000000"/>
      <w:sz w:val="44"/>
      <w:szCs w:val="44"/>
      <w:u w:val="none"/>
    </w:rPr>
  </w:style>
  <w:style w:type="character" w:customStyle="1" w:styleId="12">
    <w:name w:val="font71"/>
    <w:basedOn w:val="9"/>
    <w:qFormat/>
    <w:uiPriority w:val="0"/>
    <w:rPr>
      <w:rFonts w:hint="eastAsia" w:ascii="宋体" w:hAnsi="宋体" w:eastAsia="宋体" w:cs="宋体"/>
      <w:b/>
      <w:color w:val="000000"/>
      <w:sz w:val="44"/>
      <w:szCs w:val="44"/>
      <w:u w:val="single"/>
    </w:rPr>
  </w:style>
  <w:style w:type="character" w:customStyle="1" w:styleId="13">
    <w:name w:val="font31"/>
    <w:basedOn w:val="9"/>
    <w:qFormat/>
    <w:uiPriority w:val="0"/>
    <w:rPr>
      <w:rFonts w:ascii="仿宋_GB2312" w:eastAsia="仿宋_GB2312" w:cs="仿宋_GB2312"/>
      <w:color w:val="000000"/>
      <w:sz w:val="44"/>
      <w:szCs w:val="44"/>
      <w:u w:val="none"/>
    </w:rPr>
  </w:style>
  <w:style w:type="character" w:customStyle="1" w:styleId="14">
    <w:name w:val="font21"/>
    <w:basedOn w:val="9"/>
    <w:qFormat/>
    <w:uiPriority w:val="0"/>
    <w:rPr>
      <w:rFonts w:hint="eastAsia" w:ascii="黑体" w:hAnsi="宋体" w:eastAsia="黑体" w:cs="黑体"/>
      <w:color w:val="000000"/>
      <w:sz w:val="32"/>
      <w:szCs w:val="32"/>
      <w:u w:val="none"/>
    </w:rPr>
  </w:style>
  <w:style w:type="character" w:customStyle="1" w:styleId="15">
    <w:name w:val="font81"/>
    <w:basedOn w:val="9"/>
    <w:qFormat/>
    <w:uiPriority w:val="0"/>
    <w:rPr>
      <w:rFonts w:ascii="Arial" w:hAnsi="Arial" w:cs="Arial"/>
      <w:color w:val="000000"/>
      <w:sz w:val="32"/>
      <w:szCs w:val="32"/>
      <w:u w:val="none"/>
    </w:rPr>
  </w:style>
  <w:style w:type="character" w:customStyle="1" w:styleId="16">
    <w:name w:val="font61"/>
    <w:basedOn w:val="9"/>
    <w:qFormat/>
    <w:uiPriority w:val="0"/>
    <w:rPr>
      <w:rFonts w:hint="eastAsia" w:ascii="楷体" w:hAnsi="楷体" w:eastAsia="楷体" w:cs="楷体"/>
      <w:color w:val="000000"/>
      <w:sz w:val="32"/>
      <w:szCs w:val="32"/>
      <w:u w:val="none"/>
    </w:rPr>
  </w:style>
  <w:style w:type="character" w:customStyle="1" w:styleId="17">
    <w:name w:val="font41"/>
    <w:basedOn w:val="9"/>
    <w:qFormat/>
    <w:uiPriority w:val="0"/>
    <w:rPr>
      <w:rFonts w:hint="eastAsia" w:ascii="仿宋_GB2312" w:eastAsia="仿宋_GB2312" w:cs="仿宋_GB2312"/>
      <w:color w:val="000000"/>
      <w:sz w:val="32"/>
      <w:szCs w:val="32"/>
      <w:u w:val="none"/>
    </w:rPr>
  </w:style>
  <w:style w:type="paragraph" w:customStyle="1" w:styleId="18">
    <w:name w:val="样式1"/>
    <w:basedOn w:val="1"/>
    <w:next w:val="5"/>
    <w:qFormat/>
    <w:uiPriority w:val="0"/>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67</Pages>
  <Words>1091</Words>
  <Characters>1137</Characters>
  <Lines>296</Lines>
  <Paragraphs>83</Paragraphs>
  <TotalTime>61</TotalTime>
  <ScaleCrop>false</ScaleCrop>
  <LinksUpToDate>false</LinksUpToDate>
  <CharactersWithSpaces>1143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2021-02-24T06:36:00Z</dcterms:created>
  <dc:creator>Administrator</dc:creator>
  <cp:lastModifiedBy>大胖纸</cp:lastModifiedBy>
  <dcterms:modified xsi:type="dcterms:W3CDTF">2024-11-27T09:14:30Z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CB770B0E6DFD4297B6058FCF0FA44E47</vt:lpwstr>
  </property>
</Properties>
</file>