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D4338F">
      <w:pPr>
        <w:tabs>
          <w:tab w:val="left" w:pos="0"/>
        </w:tabs>
        <w:spacing w:line="360" w:lineRule="auto"/>
        <w:ind w:firstLine="0" w:firstLineChars="0"/>
        <w:jc w:val="both"/>
        <w:rPr>
          <w:rFonts w:ascii="黑体" w:hAnsi="黑体" w:eastAsia="黑体"/>
          <w:color w:val="000000" w:themeColor="text1"/>
          <w:sz w:val="44"/>
          <w:szCs w:val="44"/>
          <w14:textFill>
            <w14:solidFill>
              <w14:schemeClr w14:val="tx1"/>
            </w14:solidFill>
          </w14:textFill>
        </w:rPr>
      </w:pPr>
      <w:bookmarkStart w:id="0" w:name="_Toc3837"/>
      <w:bookmarkStart w:id="1" w:name="_Toc24952"/>
      <w:bookmarkStart w:id="2" w:name="_Toc11459"/>
      <w:bookmarkStart w:id="3" w:name="_Toc16971"/>
      <w:bookmarkStart w:id="4" w:name="_Toc30510"/>
      <w:bookmarkStart w:id="5" w:name="_Toc5938"/>
      <w:bookmarkStart w:id="6" w:name="_Toc10531"/>
      <w:bookmarkStart w:id="7" w:name="_Toc7794"/>
      <w:bookmarkStart w:id="8" w:name="_Toc31834"/>
      <w:bookmarkStart w:id="9" w:name="_Toc25750"/>
      <w:bookmarkStart w:id="10" w:name="_Toc55678998"/>
    </w:p>
    <w:p w14:paraId="05CC8B3C">
      <w:pPr>
        <w:tabs>
          <w:tab w:val="left" w:pos="0"/>
        </w:tabs>
        <w:spacing w:line="360" w:lineRule="auto"/>
        <w:ind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兰州新区绿色项目认证及评级办法</w:t>
      </w:r>
    </w:p>
    <w:p w14:paraId="22BF2FA8">
      <w:pPr>
        <w:tabs>
          <w:tab w:val="left" w:pos="0"/>
        </w:tabs>
        <w:spacing w:line="360" w:lineRule="auto"/>
        <w:ind w:firstLine="0" w:firstLineChars="0"/>
        <w:jc w:val="center"/>
        <w:rPr>
          <w:rFonts w:eastAsia="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2025</w:t>
      </w:r>
      <w:r>
        <w:rPr>
          <w:rFonts w:hint="eastAsia" w:ascii="方正小标宋简体" w:hAnsi="方正小标宋简体" w:eastAsia="方正小标宋简体" w:cs="方正小标宋简体"/>
          <w:color w:val="000000" w:themeColor="text1"/>
          <w:sz w:val="44"/>
          <w:szCs w:val="44"/>
          <w:lang w:eastAsia="zh-CN"/>
          <w14:textFill>
            <w14:solidFill>
              <w14:schemeClr w14:val="tx1"/>
            </w14:solidFill>
          </w14:textFill>
        </w:rPr>
        <w:t>修订</w:t>
      </w: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w:t>
      </w:r>
    </w:p>
    <w:p w14:paraId="5C6E9BD8">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r>
        <w:rPr>
          <w:rFonts w:eastAsia="方正小标宋简体"/>
          <w:bCs/>
          <w:color w:val="000000" w:themeColor="text1"/>
          <w:sz w:val="36"/>
          <w:szCs w:val="36"/>
          <w14:textFill>
            <w14:solidFill>
              <w14:schemeClr w14:val="tx1"/>
            </w14:solidFill>
          </w14:textFill>
        </w:rPr>
        <w:t>第一章 总  则</w:t>
      </w:r>
      <w:bookmarkEnd w:id="0"/>
      <w:bookmarkEnd w:id="1"/>
      <w:bookmarkEnd w:id="2"/>
      <w:bookmarkEnd w:id="3"/>
      <w:bookmarkEnd w:id="4"/>
      <w:bookmarkEnd w:id="5"/>
      <w:bookmarkEnd w:id="6"/>
      <w:bookmarkEnd w:id="7"/>
      <w:bookmarkEnd w:id="8"/>
      <w:bookmarkEnd w:id="9"/>
      <w:bookmarkEnd w:id="10"/>
    </w:p>
    <w:p w14:paraId="338ACF88">
      <w:pPr>
        <w:pStyle w:val="22"/>
        <w:numPr>
          <w:ilvl w:val="255"/>
          <w:numId w:val="0"/>
        </w:numPr>
        <w:spacing w:line="560" w:lineRule="exact"/>
        <w:ind w:firstLine="640" w:firstLineChars="200"/>
        <w:outlineLvl w:val="1"/>
        <w:rPr>
          <w:rFonts w:hint="eastAsia" w:ascii="仿宋" w:hAnsi="仿宋" w:eastAsia="仿宋" w:cs="仿宋"/>
          <w:color w:val="000000" w:themeColor="text1"/>
          <w:sz w:val="32"/>
          <w:szCs w:val="21"/>
          <w:shd w:val="clear" w:color="auto" w:fill="FFFFFF"/>
          <w14:textFill>
            <w14:solidFill>
              <w14:schemeClr w14:val="tx1"/>
            </w14:solidFill>
          </w14:textFill>
        </w:rPr>
      </w:pPr>
      <w:r>
        <w:rPr>
          <w:rFonts w:eastAsia="黑体"/>
          <w:bCs/>
          <w:sz w:val="32"/>
          <w:szCs w:val="32"/>
        </w:rPr>
        <w:t>第一条</w:t>
      </w:r>
      <w:r>
        <w:rPr>
          <w:sz w:val="32"/>
          <w:szCs w:val="32"/>
        </w:rPr>
        <w:t xml:space="preserve"> </w:t>
      </w:r>
      <w:r>
        <w:rPr>
          <w:rFonts w:hint="eastAsia" w:ascii="仿宋" w:hAnsi="仿宋" w:eastAsia="仿宋" w:cs="仿宋"/>
          <w:color w:val="000000" w:themeColor="text1"/>
          <w:sz w:val="32"/>
          <w:szCs w:val="21"/>
          <w:shd w:val="clear" w:color="auto" w:fill="FFFFFF"/>
          <w14:textFill>
            <w14:solidFill>
              <w14:schemeClr w14:val="tx1"/>
            </w14:solidFill>
          </w14:textFill>
        </w:rPr>
        <w:t>为高质量建设兰州新区绿色金融改革创新试验区，充分发挥绿色金融在绿色生态产业发展和生态文明建设中的引领推动和支撑保障作用，引导产业绿色发展，做大做强兰州新区特色优势产业，提升新区企业经济效益和社会效益，根据《中国人民银行 财政部 发展改革委 环境保护部 银监会 证监会 保监会关于构建绿色金融体系的指导意见》</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（银发</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2016</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228号）、《甘肃省人民政府办公厅关于构</w:t>
      </w:r>
      <w:r>
        <w:rPr>
          <w:rFonts w:hint="eastAsia" w:ascii="仿宋" w:hAnsi="仿宋" w:eastAsia="仿宋" w:cs="仿宋"/>
          <w:color w:val="000000" w:themeColor="text1"/>
          <w:sz w:val="32"/>
          <w:szCs w:val="21"/>
          <w:shd w:val="clear" w:color="auto" w:fill="FFFFFF"/>
          <w14:textFill>
            <w14:solidFill>
              <w14:schemeClr w14:val="tx1"/>
            </w14:solidFill>
          </w14:textFill>
        </w:rPr>
        <w:t>建绿色金融体系的意见》（甘政办发</w:t>
      </w:r>
      <w:r>
        <w:rPr>
          <w:rFonts w:hint="eastAsia" w:ascii="仿宋_GB2312" w:hAnsi="仿宋_GB2312" w:eastAsia="仿宋_GB2312" w:cs="仿宋_GB2312"/>
          <w:sz w:val="32"/>
          <w:szCs w:val="32"/>
        </w:rPr>
        <w:t>〔</w:t>
      </w:r>
      <w:r>
        <w:rPr>
          <w:rFonts w:hint="eastAsia" w:ascii="仿宋" w:hAnsi="仿宋" w:eastAsia="仿宋" w:cs="仿宋"/>
          <w:color w:val="000000" w:themeColor="text1"/>
          <w:sz w:val="32"/>
          <w:szCs w:val="21"/>
          <w:shd w:val="clear" w:color="auto" w:fill="FFFFFF"/>
          <w14:textFill>
            <w14:solidFill>
              <w14:schemeClr w14:val="tx1"/>
            </w14:solidFill>
          </w14:textFill>
        </w:rPr>
        <w:t>2018</w:t>
      </w:r>
      <w:r>
        <w:rPr>
          <w:rFonts w:hint="eastAsia" w:ascii="仿宋_GB2312" w:eastAsia="仿宋_GB2312"/>
          <w:sz w:val="32"/>
          <w:szCs w:val="32"/>
        </w:rPr>
        <w:t>〕</w:t>
      </w:r>
      <w:r>
        <w:rPr>
          <w:rFonts w:hint="eastAsia" w:ascii="仿宋" w:hAnsi="仿宋" w:eastAsia="仿宋" w:cs="仿宋"/>
          <w:color w:val="000000" w:themeColor="text1"/>
          <w:sz w:val="32"/>
          <w:szCs w:val="21"/>
          <w:shd w:val="clear" w:color="auto" w:fill="FFFFFF"/>
          <w14:textFill>
            <w14:solidFill>
              <w14:schemeClr w14:val="tx1"/>
            </w14:solidFill>
          </w14:textFill>
        </w:rPr>
        <w:t>1号）、《中国人民银行 发展改革委 财政部 生态环境部 银保监会 证监会关于印发〈甘肃省兰州新区建设绿色金融改革创新试验区总体方案〉的通知》</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（银发</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2019</w:t>
      </w:r>
      <w:r>
        <w:rPr>
          <w:rFonts w:hint="eastAsia" w:ascii="仿宋_GB2312" w:eastAsia="仿宋_GB2312"/>
          <w:sz w:val="32"/>
          <w:szCs w:val="32"/>
        </w:rPr>
        <w:t>〕</w:t>
      </w:r>
      <w:r>
        <w:rPr>
          <w:rFonts w:hint="eastAsia" w:ascii="仿宋_GB2312" w:hAnsi="仿宋_GB2312" w:eastAsia="仿宋_GB2312" w:cs="仿宋_GB2312"/>
          <w:color w:val="000000" w:themeColor="text1"/>
          <w:sz w:val="32"/>
          <w:szCs w:val="21"/>
          <w:shd w:val="clear" w:color="auto" w:fill="FFFFFF"/>
          <w14:textFill>
            <w14:solidFill>
              <w14:schemeClr w14:val="tx1"/>
            </w14:solidFill>
          </w14:textFill>
        </w:rPr>
        <w:t>280号）</w:t>
      </w:r>
      <w:r>
        <w:rPr>
          <w:rFonts w:hint="eastAsia" w:ascii="仿宋" w:hAnsi="仿宋" w:eastAsia="仿宋" w:cs="仿宋"/>
          <w:color w:val="000000" w:themeColor="text1"/>
          <w:sz w:val="32"/>
          <w:szCs w:val="21"/>
          <w:shd w:val="clear" w:color="auto" w:fill="FFFFFF"/>
          <w14:textFill>
            <w14:solidFill>
              <w14:schemeClr w14:val="tx1"/>
            </w14:solidFill>
          </w14:textFill>
        </w:rPr>
        <w:t>、《甘肃省人民政府办公厅关于印发兰州新区建设绿色金融改革创新试验区实施方案的通知》（甘政办发</w:t>
      </w:r>
      <w:r>
        <w:rPr>
          <w:rFonts w:hint="eastAsia" w:ascii="仿宋_GB2312" w:hAnsi="仿宋_GB2312" w:eastAsia="仿宋_GB2312" w:cs="仿宋_GB2312"/>
          <w:sz w:val="32"/>
          <w:szCs w:val="32"/>
        </w:rPr>
        <w:t>〔</w:t>
      </w:r>
      <w:r>
        <w:rPr>
          <w:rFonts w:hint="eastAsia" w:ascii="仿宋" w:hAnsi="仿宋" w:eastAsia="仿宋" w:cs="仿宋"/>
          <w:color w:val="000000" w:themeColor="text1"/>
          <w:sz w:val="32"/>
          <w:szCs w:val="21"/>
          <w:shd w:val="clear" w:color="auto" w:fill="FFFFFF"/>
          <w14:textFill>
            <w14:solidFill>
              <w14:schemeClr w14:val="tx1"/>
            </w14:solidFill>
          </w14:textFill>
        </w:rPr>
        <w:t>2020</w:t>
      </w:r>
      <w:r>
        <w:rPr>
          <w:rFonts w:hint="eastAsia" w:ascii="仿宋_GB2312" w:eastAsia="仿宋_GB2312"/>
          <w:sz w:val="32"/>
          <w:szCs w:val="32"/>
        </w:rPr>
        <w:t>〕</w:t>
      </w:r>
      <w:r>
        <w:rPr>
          <w:rFonts w:hint="eastAsia" w:ascii="仿宋" w:hAnsi="仿宋" w:eastAsia="仿宋" w:cs="仿宋"/>
          <w:color w:val="000000" w:themeColor="text1"/>
          <w:sz w:val="32"/>
          <w:szCs w:val="21"/>
          <w:shd w:val="clear" w:color="auto" w:fill="FFFFFF"/>
          <w14:textFill>
            <w14:solidFill>
              <w14:schemeClr w14:val="tx1"/>
            </w14:solidFill>
          </w14:textFill>
        </w:rPr>
        <w:t>66号）</w:t>
      </w:r>
      <w:r>
        <w:rPr>
          <w:rFonts w:hint="eastAsia" w:ascii="仿宋" w:hAnsi="仿宋" w:cs="仿宋"/>
          <w:color w:val="000000" w:themeColor="text1"/>
          <w:sz w:val="32"/>
          <w:szCs w:val="21"/>
          <w:shd w:val="clear" w:color="auto" w:fill="FFFFFF"/>
          <w:lang w:eastAsia="zh-CN"/>
          <w14:textFill>
            <w14:solidFill>
              <w14:schemeClr w14:val="tx1"/>
            </w14:solidFill>
          </w14:textFill>
        </w:rPr>
        <w:t>、</w:t>
      </w:r>
      <w:r>
        <w:rPr>
          <w:rFonts w:hint="eastAsia" w:ascii="仿宋" w:hAnsi="仿宋" w:eastAsia="仿宋" w:cs="仿宋"/>
          <w:color w:val="000000" w:themeColor="text1"/>
          <w:sz w:val="32"/>
          <w:szCs w:val="21"/>
          <w:shd w:val="clear" w:color="auto" w:fill="FFFFFF"/>
          <w14:textFill>
            <w14:solidFill>
              <w14:schemeClr w14:val="tx1"/>
            </w14:solidFill>
          </w14:textFill>
        </w:rPr>
        <w:t>《绿色低碳转型产业指导目录（2024年版）》（发改环资</w:t>
      </w:r>
      <w:r>
        <w:rPr>
          <w:rFonts w:hint="eastAsia" w:ascii="仿宋_GB2312" w:hAnsi="仿宋_GB2312" w:eastAsia="仿宋_GB2312" w:cs="仿宋_GB2312"/>
          <w:sz w:val="32"/>
          <w:szCs w:val="32"/>
        </w:rPr>
        <w:t>〔</w:t>
      </w:r>
      <w:r>
        <w:rPr>
          <w:rFonts w:hint="eastAsia" w:ascii="仿宋" w:hAnsi="仿宋" w:eastAsia="仿宋" w:cs="仿宋"/>
          <w:color w:val="000000" w:themeColor="text1"/>
          <w:sz w:val="32"/>
          <w:szCs w:val="21"/>
          <w:shd w:val="clear" w:color="auto" w:fill="FFFFFF"/>
          <w:lang w:val="en-US" w:eastAsia="zh-CN"/>
          <w14:textFill>
            <w14:solidFill>
              <w14:schemeClr w14:val="tx1"/>
            </w14:solidFill>
          </w14:textFill>
        </w:rPr>
        <w:t>2024</w:t>
      </w:r>
      <w:r>
        <w:rPr>
          <w:rFonts w:hint="eastAsia" w:ascii="仿宋_GB2312" w:eastAsia="仿宋_GB2312"/>
          <w:sz w:val="32"/>
          <w:szCs w:val="32"/>
        </w:rPr>
        <w:t>〕</w:t>
      </w:r>
      <w:r>
        <w:rPr>
          <w:rFonts w:hint="eastAsia" w:ascii="仿宋" w:hAnsi="仿宋" w:eastAsia="仿宋" w:cs="仿宋"/>
          <w:color w:val="000000" w:themeColor="text1"/>
          <w:sz w:val="32"/>
          <w:szCs w:val="21"/>
          <w:shd w:val="clear" w:color="auto" w:fill="FFFFFF"/>
          <w14:textFill>
            <w14:solidFill>
              <w14:schemeClr w14:val="tx1"/>
            </w14:solidFill>
          </w14:textFill>
        </w:rPr>
        <w:t>165号）等文件精神，结合兰州新区实体产业、绿色技术基础和特色，制定本办法。</w:t>
      </w:r>
    </w:p>
    <w:p w14:paraId="7CA4C1E4">
      <w:pPr>
        <w:pStyle w:val="22"/>
        <w:numPr>
          <w:ilvl w:val="255"/>
          <w:numId w:val="0"/>
        </w:numPr>
        <w:spacing w:line="560" w:lineRule="exact"/>
        <w:ind w:firstLine="640" w:firstLineChars="200"/>
        <w:outlineLvl w:val="1"/>
        <w:rPr>
          <w:sz w:val="32"/>
          <w:szCs w:val="32"/>
        </w:rPr>
      </w:pPr>
      <w:r>
        <w:rPr>
          <w:rFonts w:eastAsia="黑体"/>
          <w:bCs/>
          <w:sz w:val="32"/>
          <w:szCs w:val="32"/>
        </w:rPr>
        <w:t>第二条</w:t>
      </w:r>
      <w:r>
        <w:rPr>
          <w:sz w:val="32"/>
          <w:szCs w:val="32"/>
        </w:rPr>
        <w:t xml:space="preserve"> 本办法适用于在兰州新区范围内绿色项目申请、认证评价和管理工作。</w:t>
      </w:r>
    </w:p>
    <w:p w14:paraId="4D58F5D9">
      <w:pPr>
        <w:pStyle w:val="22"/>
        <w:numPr>
          <w:ilvl w:val="255"/>
          <w:numId w:val="0"/>
        </w:numPr>
        <w:spacing w:line="560" w:lineRule="exact"/>
        <w:ind w:firstLine="640" w:firstLineChars="200"/>
        <w:outlineLvl w:val="1"/>
        <w:rPr>
          <w:sz w:val="32"/>
          <w:szCs w:val="32"/>
        </w:rPr>
      </w:pPr>
      <w:r>
        <w:rPr>
          <w:rFonts w:eastAsia="黑体"/>
          <w:bCs/>
          <w:sz w:val="32"/>
          <w:szCs w:val="32"/>
        </w:rPr>
        <w:t>第三条</w:t>
      </w:r>
      <w:r>
        <w:rPr>
          <w:sz w:val="32"/>
          <w:szCs w:val="32"/>
        </w:rPr>
        <w:t xml:space="preserve"> 本办法所称绿色项目，是指具有促进环境可持续发展、减缓和适应气候变化以及具有资源节约高效利用等属性的项目，包含节能降碳环保产业、产业园区绿色升级、工业绿色化改造升级、新能源与清洁能源产业、绿色基础设施、生态环境产业以及绿色服务</w:t>
      </w:r>
      <w:r>
        <w:rPr>
          <w:rFonts w:hint="eastAsia"/>
          <w:sz w:val="32"/>
          <w:szCs w:val="32"/>
          <w:lang w:val="en-US" w:eastAsia="zh-CN"/>
        </w:rPr>
        <w:t>产业</w:t>
      </w:r>
      <w:r>
        <w:rPr>
          <w:sz w:val="32"/>
          <w:szCs w:val="32"/>
        </w:rPr>
        <w:t>等领域。</w:t>
      </w:r>
    </w:p>
    <w:p w14:paraId="0F215A8F">
      <w:pPr>
        <w:pStyle w:val="22"/>
        <w:numPr>
          <w:ilvl w:val="255"/>
          <w:numId w:val="0"/>
        </w:numPr>
        <w:spacing w:line="560" w:lineRule="exact"/>
        <w:ind w:firstLine="640" w:firstLineChars="200"/>
        <w:outlineLvl w:val="1"/>
        <w:rPr>
          <w:sz w:val="32"/>
          <w:szCs w:val="32"/>
        </w:rPr>
      </w:pPr>
      <w:r>
        <w:rPr>
          <w:rFonts w:eastAsia="黑体"/>
          <w:bCs/>
          <w:sz w:val="32"/>
          <w:szCs w:val="32"/>
        </w:rPr>
        <w:t>第四条</w:t>
      </w:r>
      <w:r>
        <w:rPr>
          <w:sz w:val="32"/>
          <w:szCs w:val="32"/>
        </w:rPr>
        <w:t xml:space="preserve"> 本办法坚持“政策引导、服务引领、管理透明、程序规范、监督有力”原则。</w:t>
      </w:r>
    </w:p>
    <w:p w14:paraId="09313BF3">
      <w:pPr>
        <w:pStyle w:val="22"/>
        <w:numPr>
          <w:ilvl w:val="255"/>
          <w:numId w:val="0"/>
        </w:numPr>
        <w:spacing w:line="560" w:lineRule="exact"/>
        <w:ind w:firstLine="640" w:firstLineChars="200"/>
        <w:outlineLvl w:val="1"/>
        <w:rPr>
          <w:sz w:val="32"/>
          <w:szCs w:val="32"/>
        </w:rPr>
      </w:pPr>
      <w:r>
        <w:rPr>
          <w:rFonts w:eastAsia="黑体"/>
          <w:bCs/>
          <w:sz w:val="32"/>
          <w:szCs w:val="32"/>
        </w:rPr>
        <w:t>第五条</w:t>
      </w:r>
      <w:r>
        <w:rPr>
          <w:sz w:val="32"/>
          <w:szCs w:val="32"/>
        </w:rPr>
        <w:t xml:space="preserve"> 绿色项目认证评级管理工作采用项目单位</w:t>
      </w:r>
      <w:r>
        <w:rPr>
          <w:sz w:val="32"/>
          <w:szCs w:val="32"/>
          <w:shd w:val="clear" w:color="auto" w:fill="FFFFFF"/>
        </w:rPr>
        <w:t>自主申报、第三方机构认证评估、政府服务监督的工作模式</w:t>
      </w:r>
      <w:r>
        <w:rPr>
          <w:sz w:val="32"/>
          <w:szCs w:val="32"/>
        </w:rPr>
        <w:t>。</w:t>
      </w:r>
    </w:p>
    <w:p w14:paraId="135699EB">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11" w:name="_Toc15944"/>
      <w:bookmarkStart w:id="12" w:name="_Toc30031"/>
      <w:bookmarkStart w:id="13" w:name="_Toc14555"/>
      <w:bookmarkStart w:id="14" w:name="_Toc5660"/>
      <w:bookmarkStart w:id="15" w:name="_Toc55678999"/>
      <w:r>
        <w:rPr>
          <w:rFonts w:eastAsia="方正小标宋简体"/>
          <w:bCs/>
          <w:color w:val="000000" w:themeColor="text1"/>
          <w:sz w:val="36"/>
          <w:szCs w:val="36"/>
          <w14:textFill>
            <w14:solidFill>
              <w14:schemeClr w14:val="tx1"/>
            </w14:solidFill>
          </w14:textFill>
        </w:rPr>
        <w:t>第二章 绿色项目分类和范围</w:t>
      </w:r>
      <w:bookmarkEnd w:id="11"/>
      <w:bookmarkEnd w:id="12"/>
      <w:bookmarkEnd w:id="13"/>
      <w:bookmarkEnd w:id="14"/>
    </w:p>
    <w:p w14:paraId="518B7F01">
      <w:pPr>
        <w:pStyle w:val="22"/>
        <w:numPr>
          <w:ilvl w:val="255"/>
          <w:numId w:val="0"/>
        </w:numPr>
        <w:spacing w:line="560" w:lineRule="exact"/>
        <w:ind w:firstLine="640" w:firstLineChars="200"/>
        <w:outlineLvl w:val="1"/>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eastAsia="黑体"/>
          <w:bCs/>
          <w:sz w:val="32"/>
          <w:szCs w:val="32"/>
        </w:rPr>
        <w:t>第六条</w:t>
      </w:r>
      <w:r>
        <w:rPr>
          <w:sz w:val="32"/>
          <w:szCs w:val="32"/>
          <w:shd w:val="clear" w:color="auto" w:fill="FFFFFF"/>
        </w:rPr>
        <w:t xml:space="preserve"> </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本办法规定的绿色项目分类和范围详见附件1《兰州新区绿色项目分类目录》，包括一级</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7</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类、二级3</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0</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类、三级</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1</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1</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2类</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范围。</w:t>
      </w:r>
    </w:p>
    <w:p w14:paraId="0672320D">
      <w:pPr>
        <w:pStyle w:val="22"/>
        <w:numPr>
          <w:ilvl w:val="255"/>
          <w:numId w:val="0"/>
        </w:numPr>
        <w:spacing w:line="560" w:lineRule="exact"/>
        <w:ind w:firstLine="640" w:firstLineChars="200"/>
        <w:outlineLvl w:val="1"/>
        <w:rPr>
          <w:sz w:val="32"/>
          <w:szCs w:val="32"/>
        </w:rPr>
      </w:pPr>
      <w:r>
        <w:rPr>
          <w:rFonts w:eastAsia="黑体"/>
          <w:bCs/>
          <w:sz w:val="32"/>
          <w:szCs w:val="32"/>
        </w:rPr>
        <w:t>第七条</w:t>
      </w:r>
      <w:r>
        <w:rPr>
          <w:sz w:val="32"/>
          <w:szCs w:val="32"/>
          <w:shd w:val="clear" w:color="auto" w:fill="FFFFFF"/>
        </w:rPr>
        <w:t xml:space="preserve"> 本办法规定的绿色项目范围包括一</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级</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7</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类</w:t>
      </w:r>
      <w:r>
        <w:rPr>
          <w:sz w:val="32"/>
          <w:szCs w:val="32"/>
          <w:shd w:val="clear" w:color="auto" w:fill="FFFFFF"/>
        </w:rPr>
        <w:t>，具体范围包括：</w:t>
      </w:r>
      <w:bookmarkStart w:id="16" w:name="OLE_LINK3"/>
      <w:r>
        <w:rPr>
          <w:sz w:val="32"/>
          <w:szCs w:val="32"/>
        </w:rPr>
        <w:t>节能降碳环保产业</w:t>
      </w:r>
      <w:bookmarkEnd w:id="16"/>
      <w:r>
        <w:rPr>
          <w:sz w:val="32"/>
          <w:szCs w:val="32"/>
        </w:rPr>
        <w:t>、产业园区绿</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色升级、</w:t>
      </w:r>
      <w:r>
        <w:rPr>
          <w:sz w:val="32"/>
          <w:szCs w:val="32"/>
        </w:rPr>
        <w:t>工业绿色化改造升级、新能源与清洁能源产业、</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绿色</w:t>
      </w:r>
      <w:r>
        <w:rPr>
          <w:sz w:val="32"/>
          <w:szCs w:val="32"/>
        </w:rPr>
        <w:t>基础设施、生态环境产业、绿色服务产业。其中：</w:t>
      </w:r>
    </w:p>
    <w:p w14:paraId="7D018B14">
      <w:pPr>
        <w:spacing w:line="560" w:lineRule="exact"/>
        <w:ind w:firstLine="640"/>
        <w:rPr>
          <w:sz w:val="32"/>
          <w:szCs w:val="32"/>
          <w:shd w:val="clear" w:color="auto" w:fill="FFFFFF"/>
        </w:rPr>
      </w:pPr>
      <w:r>
        <w:rPr>
          <w:sz w:val="32"/>
          <w:szCs w:val="32"/>
        </w:rPr>
        <w:t>节能降碳环保产业</w:t>
      </w:r>
      <w:r>
        <w:rPr>
          <w:sz w:val="32"/>
          <w:szCs w:val="32"/>
          <w:shd w:val="clear" w:color="auto" w:fill="FFFFFF"/>
        </w:rPr>
        <w:t>包括节能装备制造产业、环保装备制造产业、资源循环利用装备制造产业、温室气体控制；</w:t>
      </w:r>
    </w:p>
    <w:p w14:paraId="560803BD">
      <w:pPr>
        <w:spacing w:line="560" w:lineRule="exact"/>
        <w:ind w:firstLine="640"/>
        <w:rPr>
          <w:sz w:val="32"/>
          <w:szCs w:val="32"/>
          <w:shd w:val="clear" w:color="auto" w:fill="FFFFFF"/>
        </w:rPr>
      </w:pPr>
      <w:r>
        <w:rPr>
          <w:sz w:val="32"/>
          <w:szCs w:val="32"/>
          <w:shd w:val="clear" w:color="auto" w:fill="FFFFFF"/>
        </w:rPr>
        <w:t>产业园区绿色升级包括园区循环化改造、园区清洁生产、园区污染防治、园区智慧管理；</w:t>
      </w:r>
    </w:p>
    <w:p w14:paraId="7E5AF96C">
      <w:pPr>
        <w:spacing w:line="560" w:lineRule="exact"/>
        <w:ind w:firstLine="640"/>
        <w:rPr>
          <w:sz w:val="32"/>
          <w:szCs w:val="32"/>
          <w:shd w:val="clear" w:color="auto" w:fill="FFFFFF"/>
        </w:rPr>
      </w:pPr>
      <w:r>
        <w:rPr>
          <w:sz w:val="32"/>
          <w:szCs w:val="32"/>
          <w:shd w:val="clear" w:color="auto" w:fill="FFFFFF"/>
        </w:rPr>
        <w:t>工业绿色化改造升级包括生产过程能源高效利用、生产过程污染防治、资源节约与循环利用；</w:t>
      </w:r>
    </w:p>
    <w:p w14:paraId="5AEB3498">
      <w:pPr>
        <w:spacing w:line="560" w:lineRule="exact"/>
        <w:ind w:firstLine="640"/>
        <w:rPr>
          <w:sz w:val="32"/>
          <w:szCs w:val="32"/>
        </w:rPr>
      </w:pPr>
      <w:r>
        <w:rPr>
          <w:sz w:val="32"/>
          <w:szCs w:val="32"/>
        </w:rPr>
        <w:t>新能源与清洁能源产业包括</w:t>
      </w:r>
      <w:bookmarkStart w:id="17" w:name="OLE_LINK13"/>
      <w:r>
        <w:rPr>
          <w:sz w:val="32"/>
          <w:szCs w:val="32"/>
        </w:rPr>
        <w:t>新能源汽车制造</w:t>
      </w:r>
      <w:bookmarkEnd w:id="17"/>
      <w:r>
        <w:rPr>
          <w:sz w:val="32"/>
          <w:szCs w:val="32"/>
        </w:rPr>
        <w:t>、新能源与清洁能源装备制造、清洁能源设施建设和运营；</w:t>
      </w:r>
    </w:p>
    <w:p w14:paraId="07C4BD94">
      <w:pPr>
        <w:spacing w:line="560" w:lineRule="exact"/>
        <w:ind w:firstLine="640"/>
        <w:rPr>
          <w:sz w:val="32"/>
          <w:szCs w:val="32"/>
        </w:rPr>
      </w:pPr>
      <w:r>
        <w:rPr>
          <w:sz w:val="32"/>
          <w:szCs w:val="32"/>
        </w:rPr>
        <w:t>绿色基础设施包括环境基础设施、建筑节能与绿色建筑、绿色交通、城镇能源基础设施、能源系统高效运行、城镇综合基础设施、</w:t>
      </w:r>
      <w:r>
        <w:rPr>
          <w:sz w:val="32"/>
          <w:szCs w:val="32"/>
          <w:lang w:bidi="ar"/>
        </w:rPr>
        <w:t>信息基础设施</w:t>
      </w:r>
      <w:r>
        <w:rPr>
          <w:sz w:val="32"/>
          <w:szCs w:val="32"/>
        </w:rPr>
        <w:t>；</w:t>
      </w:r>
    </w:p>
    <w:p w14:paraId="1906791F">
      <w:pPr>
        <w:spacing w:line="560" w:lineRule="exact"/>
        <w:ind w:firstLine="640"/>
        <w:rPr>
          <w:sz w:val="32"/>
          <w:szCs w:val="32"/>
        </w:rPr>
      </w:pPr>
      <w:r>
        <w:rPr>
          <w:sz w:val="32"/>
          <w:szCs w:val="32"/>
        </w:rPr>
        <w:t>生态环境产业包括污染治理、资源综合利用、生态农林牧渔业</w:t>
      </w:r>
      <w:r>
        <w:rPr>
          <w:rFonts w:hint="eastAsia"/>
          <w:sz w:val="32"/>
          <w:szCs w:val="32"/>
          <w:lang w:val="en-US" w:eastAsia="zh-CN"/>
        </w:rPr>
        <w:t>和生态修复</w:t>
      </w:r>
      <w:r>
        <w:rPr>
          <w:sz w:val="32"/>
          <w:szCs w:val="32"/>
        </w:rPr>
        <w:t>；</w:t>
      </w:r>
    </w:p>
    <w:p w14:paraId="042D3746">
      <w:pPr>
        <w:spacing w:line="560" w:lineRule="exact"/>
        <w:ind w:firstLine="640"/>
        <w:rPr>
          <w:sz w:val="32"/>
          <w:szCs w:val="32"/>
        </w:rPr>
      </w:pPr>
      <w:r>
        <w:rPr>
          <w:sz w:val="32"/>
          <w:szCs w:val="32"/>
        </w:rPr>
        <w:t>绿色服务产业包括监测检测服务、绿色咨询技术服务、运营管理服务、项目评估审计核查服务、技术产品认证和推广服务。</w:t>
      </w:r>
    </w:p>
    <w:bookmarkEnd w:id="15"/>
    <w:p w14:paraId="3202F6EB">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18" w:name="_Toc27978"/>
      <w:bookmarkStart w:id="19" w:name="_Toc5663"/>
      <w:bookmarkStart w:id="20" w:name="_Toc14089"/>
      <w:bookmarkStart w:id="21" w:name="_Toc24630"/>
      <w:bookmarkStart w:id="22" w:name="_Toc55679000"/>
      <w:bookmarkStart w:id="23" w:name="_Toc14672"/>
      <w:bookmarkStart w:id="24" w:name="_Toc31694"/>
      <w:bookmarkStart w:id="25" w:name="_Toc677"/>
      <w:bookmarkStart w:id="26" w:name="_Toc26183"/>
      <w:r>
        <w:rPr>
          <w:rFonts w:eastAsia="方正小标宋简体"/>
          <w:bCs/>
          <w:color w:val="000000" w:themeColor="text1"/>
          <w:sz w:val="36"/>
          <w:szCs w:val="36"/>
          <w14:textFill>
            <w14:solidFill>
              <w14:schemeClr w14:val="tx1"/>
            </w14:solidFill>
          </w14:textFill>
        </w:rPr>
        <w:t>第三章 组织实施</w:t>
      </w:r>
      <w:bookmarkEnd w:id="18"/>
      <w:bookmarkEnd w:id="19"/>
      <w:bookmarkEnd w:id="20"/>
      <w:bookmarkEnd w:id="21"/>
    </w:p>
    <w:bookmarkEnd w:id="22"/>
    <w:p w14:paraId="2FFB5BA4">
      <w:pPr>
        <w:pStyle w:val="22"/>
        <w:numPr>
          <w:ilvl w:val="255"/>
          <w:numId w:val="0"/>
        </w:numPr>
        <w:spacing w:line="560" w:lineRule="exact"/>
        <w:ind w:firstLine="640" w:firstLineChars="200"/>
        <w:outlineLvl w:val="1"/>
        <w:rPr>
          <w:sz w:val="32"/>
          <w:szCs w:val="32"/>
        </w:rPr>
      </w:pPr>
      <w:bookmarkStart w:id="27" w:name="_Toc55679001"/>
      <w:r>
        <w:rPr>
          <w:rFonts w:eastAsia="黑体"/>
          <w:bCs/>
          <w:sz w:val="32"/>
          <w:szCs w:val="32"/>
        </w:rPr>
        <w:t>第八条</w:t>
      </w:r>
      <w:r>
        <w:rPr>
          <w:sz w:val="32"/>
          <w:szCs w:val="32"/>
        </w:rPr>
        <w:t xml:space="preserve"> 兰州新区财政局（国有资产监督管理局）</w:t>
      </w:r>
      <w:bookmarkStart w:id="28" w:name="_Hlk63415242"/>
      <w:r>
        <w:rPr>
          <w:sz w:val="32"/>
          <w:szCs w:val="32"/>
        </w:rPr>
        <w:t>和兰州新区经济发展局（统计局）</w:t>
      </w:r>
      <w:bookmarkEnd w:id="28"/>
      <w:r>
        <w:rPr>
          <w:sz w:val="32"/>
          <w:szCs w:val="32"/>
        </w:rPr>
        <w:t>对绿色项目认证评级工作进行统筹指导和监督管理，主要职责包括</w:t>
      </w:r>
      <w:r>
        <w:rPr>
          <w:sz w:val="32"/>
          <w:szCs w:val="32"/>
          <w:shd w:val="clear" w:color="auto" w:fill="FFFFFF"/>
        </w:rPr>
        <w:t>：</w:t>
      </w:r>
    </w:p>
    <w:p w14:paraId="34C97D2C">
      <w:pPr>
        <w:numPr>
          <w:ilvl w:val="255"/>
          <w:numId w:val="0"/>
        </w:numPr>
        <w:adjustRightInd w:val="0"/>
        <w:snapToGrid w:val="0"/>
        <w:spacing w:line="560" w:lineRule="exact"/>
        <w:ind w:firstLine="640" w:firstLineChars="200"/>
        <w:rPr>
          <w:bCs/>
          <w:sz w:val="32"/>
          <w:szCs w:val="32"/>
          <w:shd w:val="clear" w:color="auto" w:fill="FFFFFF"/>
        </w:rPr>
      </w:pPr>
      <w:r>
        <w:rPr>
          <w:bCs/>
          <w:sz w:val="32"/>
          <w:szCs w:val="32"/>
          <w:shd w:val="clear" w:color="auto" w:fill="FFFFFF"/>
        </w:rPr>
        <w:t>（一）</w:t>
      </w:r>
      <w:bookmarkStart w:id="29" w:name="_Hlk63415260"/>
      <w:r>
        <w:rPr>
          <w:sz w:val="32"/>
          <w:szCs w:val="32"/>
        </w:rPr>
        <w:t>兰州新区财政局（国有资产监督管理局）负责</w:t>
      </w:r>
      <w:bookmarkEnd w:id="29"/>
      <w:r>
        <w:rPr>
          <w:bCs/>
          <w:sz w:val="32"/>
          <w:szCs w:val="32"/>
          <w:shd w:val="clear" w:color="auto" w:fill="FFFFFF"/>
        </w:rPr>
        <w:t>管理开展绿色项目认证评级的第三方评价机构。</w:t>
      </w:r>
    </w:p>
    <w:p w14:paraId="4FE24F54">
      <w:pPr>
        <w:numPr>
          <w:ilvl w:val="255"/>
          <w:numId w:val="0"/>
        </w:numPr>
        <w:adjustRightInd w:val="0"/>
        <w:snapToGrid w:val="0"/>
        <w:spacing w:line="560" w:lineRule="exact"/>
        <w:ind w:firstLine="640" w:firstLineChars="200"/>
        <w:rPr>
          <w:bCs/>
          <w:sz w:val="32"/>
          <w:szCs w:val="32"/>
          <w:shd w:val="clear" w:color="auto" w:fill="FFFFFF"/>
        </w:rPr>
      </w:pPr>
      <w:r>
        <w:rPr>
          <w:bCs/>
          <w:sz w:val="32"/>
          <w:szCs w:val="32"/>
          <w:shd w:val="clear" w:color="auto" w:fill="FFFFFF"/>
        </w:rPr>
        <w:t>（二）</w:t>
      </w:r>
      <w:r>
        <w:rPr>
          <w:sz w:val="32"/>
          <w:szCs w:val="32"/>
        </w:rPr>
        <w:t>兰州新区财政局（国有资产监督管理局）负责</w:t>
      </w:r>
      <w:r>
        <w:rPr>
          <w:bCs/>
          <w:sz w:val="32"/>
          <w:szCs w:val="32"/>
          <w:shd w:val="clear" w:color="auto" w:fill="FFFFFF"/>
        </w:rPr>
        <w:t>委托符合资格的第三方评价机构按照本办法，对项目进行绿色认证评级。</w:t>
      </w:r>
    </w:p>
    <w:p w14:paraId="2D0E82DB">
      <w:pPr>
        <w:numPr>
          <w:ilvl w:val="255"/>
          <w:numId w:val="0"/>
        </w:numPr>
        <w:adjustRightInd w:val="0"/>
        <w:snapToGrid w:val="0"/>
        <w:spacing w:line="560" w:lineRule="exact"/>
        <w:ind w:firstLine="640" w:firstLineChars="200"/>
        <w:rPr>
          <w:bCs/>
          <w:sz w:val="32"/>
          <w:szCs w:val="32"/>
          <w:shd w:val="clear" w:color="auto" w:fill="FFFFFF"/>
        </w:rPr>
      </w:pPr>
      <w:r>
        <w:rPr>
          <w:sz w:val="32"/>
          <w:szCs w:val="32"/>
          <w:shd w:val="clear" w:color="auto" w:fill="FFFFFF"/>
        </w:rPr>
        <w:t>（三）</w:t>
      </w:r>
      <w:r>
        <w:rPr>
          <w:color w:val="000000" w:themeColor="text1"/>
          <w:sz w:val="32"/>
          <w:szCs w:val="32"/>
          <w14:textFill>
            <w14:solidFill>
              <w14:schemeClr w14:val="tx1"/>
            </w14:solidFill>
          </w14:textFill>
        </w:rPr>
        <w:t>兰州新区财政局（国有资产监督管理局）和兰州新区经济发展局（统计局）</w:t>
      </w:r>
      <w:r>
        <w:rPr>
          <w:sz w:val="32"/>
          <w:szCs w:val="32"/>
          <w:shd w:val="clear" w:color="auto" w:fill="FFFFFF"/>
        </w:rPr>
        <w:t>负责组织</w:t>
      </w:r>
      <w:r>
        <w:rPr>
          <w:sz w:val="32"/>
          <w:szCs w:val="32"/>
        </w:rPr>
        <w:t>相关人员对第三方评价机构出具的《绿色项目认证评级报告》进行审核，</w:t>
      </w:r>
      <w:r>
        <w:rPr>
          <w:sz w:val="32"/>
          <w:szCs w:val="32"/>
          <w:shd w:val="clear" w:color="auto" w:fill="FFFFFF"/>
        </w:rPr>
        <w:t>提出“绿色项目预审通过名单”</w:t>
      </w:r>
      <w:r>
        <w:rPr>
          <w:bCs/>
          <w:sz w:val="32"/>
          <w:szCs w:val="32"/>
          <w:shd w:val="clear" w:color="auto" w:fill="FFFFFF"/>
        </w:rPr>
        <w:t>。</w:t>
      </w:r>
    </w:p>
    <w:p w14:paraId="7DAAA620">
      <w:pPr>
        <w:numPr>
          <w:ilvl w:val="255"/>
          <w:numId w:val="0"/>
        </w:numPr>
        <w:adjustRightInd w:val="0"/>
        <w:snapToGrid w:val="0"/>
        <w:spacing w:line="560" w:lineRule="exact"/>
        <w:ind w:firstLine="640" w:firstLineChars="200"/>
        <w:rPr>
          <w:sz w:val="32"/>
          <w:szCs w:val="32"/>
          <w:shd w:val="clear" w:color="auto" w:fill="FFFFFF"/>
        </w:rPr>
      </w:pPr>
      <w:r>
        <w:rPr>
          <w:sz w:val="32"/>
          <w:szCs w:val="32"/>
          <w:shd w:val="clear" w:color="auto" w:fill="FFFFFF"/>
        </w:rPr>
        <w:t>（四）</w:t>
      </w:r>
      <w:r>
        <w:rPr>
          <w:color w:val="000000" w:themeColor="text1"/>
          <w:sz w:val="32"/>
          <w:szCs w:val="32"/>
          <w14:textFill>
            <w14:solidFill>
              <w14:schemeClr w14:val="tx1"/>
            </w14:solidFill>
          </w14:textFill>
        </w:rPr>
        <w:t>兰州新区财政局（国有资产监督管理局）和兰州新区经济发展局（统计局）</w:t>
      </w:r>
      <w:r>
        <w:rPr>
          <w:sz w:val="32"/>
          <w:szCs w:val="32"/>
          <w:shd w:val="clear" w:color="auto" w:fill="FFFFFF"/>
        </w:rPr>
        <w:t>负责“项目库”管理，包括对第三方评价机构开展的入库项目跟踪核查工作的监督管理。</w:t>
      </w:r>
    </w:p>
    <w:p w14:paraId="28BCF91D">
      <w:pPr>
        <w:numPr>
          <w:ilvl w:val="255"/>
          <w:numId w:val="0"/>
        </w:numPr>
        <w:adjustRightInd w:val="0"/>
        <w:snapToGrid w:val="0"/>
        <w:spacing w:line="560" w:lineRule="exact"/>
        <w:ind w:firstLine="640" w:firstLineChars="200"/>
        <w:rPr>
          <w:bCs/>
          <w:sz w:val="32"/>
          <w:szCs w:val="32"/>
          <w:shd w:val="clear" w:color="auto" w:fill="FFFFFF"/>
        </w:rPr>
      </w:pPr>
      <w:r>
        <w:rPr>
          <w:bCs/>
          <w:sz w:val="32"/>
          <w:szCs w:val="32"/>
          <w:shd w:val="clear" w:color="auto" w:fill="FFFFFF"/>
        </w:rPr>
        <w:t>（五）</w:t>
      </w:r>
      <w:r>
        <w:rPr>
          <w:color w:val="000000" w:themeColor="text1"/>
          <w:sz w:val="32"/>
          <w:szCs w:val="32"/>
          <w14:textFill>
            <w14:solidFill>
              <w14:schemeClr w14:val="tx1"/>
            </w14:solidFill>
          </w14:textFill>
        </w:rPr>
        <w:t>兰州新区财政局（国有资产监督管理局）和兰州新区经济发展局（统计局）</w:t>
      </w:r>
      <w:r>
        <w:rPr>
          <w:bCs/>
          <w:sz w:val="32"/>
          <w:szCs w:val="32"/>
          <w:shd w:val="clear" w:color="auto" w:fill="FFFFFF"/>
        </w:rPr>
        <w:t>负责项目申报资料与绿色项目</w:t>
      </w:r>
      <w:r>
        <w:rPr>
          <w:sz w:val="32"/>
          <w:szCs w:val="32"/>
          <w:shd w:val="clear" w:color="auto" w:fill="FFFFFF"/>
        </w:rPr>
        <w:t>认证评级</w:t>
      </w:r>
      <w:r>
        <w:rPr>
          <w:bCs/>
          <w:sz w:val="32"/>
          <w:szCs w:val="32"/>
          <w:shd w:val="clear" w:color="auto" w:fill="FFFFFF"/>
        </w:rPr>
        <w:t>资料的归档管理和统计。</w:t>
      </w:r>
    </w:p>
    <w:p w14:paraId="155BD520">
      <w:pPr>
        <w:numPr>
          <w:ilvl w:val="255"/>
          <w:numId w:val="0"/>
        </w:numPr>
        <w:adjustRightInd w:val="0"/>
        <w:snapToGrid w:val="0"/>
        <w:spacing w:line="560" w:lineRule="exact"/>
        <w:ind w:firstLine="640" w:firstLineChars="200"/>
        <w:rPr>
          <w:bCs/>
          <w:sz w:val="32"/>
          <w:szCs w:val="32"/>
          <w:shd w:val="clear" w:color="auto" w:fill="FFFFFF"/>
        </w:rPr>
      </w:pPr>
      <w:r>
        <w:rPr>
          <w:bCs/>
          <w:sz w:val="32"/>
          <w:szCs w:val="32"/>
          <w:shd w:val="clear" w:color="auto" w:fill="FFFFFF"/>
        </w:rPr>
        <w:t>（六）</w:t>
      </w:r>
      <w:r>
        <w:rPr>
          <w:color w:val="000000" w:themeColor="text1"/>
          <w:sz w:val="32"/>
          <w:szCs w:val="32"/>
          <w14:textFill>
            <w14:solidFill>
              <w14:schemeClr w14:val="tx1"/>
            </w14:solidFill>
          </w14:textFill>
        </w:rPr>
        <w:t>兰州新区财政局（国有资产监督管理局）和兰州新区经济发展局（统计局）</w:t>
      </w:r>
      <w:r>
        <w:rPr>
          <w:bCs/>
          <w:sz w:val="32"/>
          <w:szCs w:val="32"/>
          <w:shd w:val="clear" w:color="auto" w:fill="FFFFFF"/>
        </w:rPr>
        <w:t>对绿色项目认证评级过程实施监督检查及技术指导。</w:t>
      </w:r>
    </w:p>
    <w:p w14:paraId="0A16E533">
      <w:pPr>
        <w:pStyle w:val="22"/>
        <w:numPr>
          <w:ilvl w:val="255"/>
          <w:numId w:val="0"/>
        </w:numPr>
        <w:spacing w:line="560" w:lineRule="exact"/>
        <w:ind w:firstLine="640" w:firstLineChars="200"/>
        <w:outlineLvl w:val="1"/>
        <w:rPr>
          <w:b/>
          <w:sz w:val="32"/>
          <w:szCs w:val="32"/>
          <w:shd w:val="clear" w:color="auto" w:fill="FFFFFF"/>
        </w:rPr>
      </w:pPr>
      <w:r>
        <w:rPr>
          <w:rFonts w:eastAsia="黑体"/>
          <w:bCs/>
          <w:sz w:val="32"/>
          <w:szCs w:val="32"/>
          <w:shd w:val="clear" w:color="auto" w:fill="FFFFFF"/>
        </w:rPr>
        <w:t>第九条</w:t>
      </w:r>
      <w:r>
        <w:rPr>
          <w:b/>
          <w:sz w:val="32"/>
          <w:szCs w:val="32"/>
          <w:shd w:val="clear" w:color="auto" w:fill="FFFFFF"/>
        </w:rPr>
        <w:t xml:space="preserve"> </w:t>
      </w:r>
      <w:r>
        <w:rPr>
          <w:sz w:val="32"/>
          <w:szCs w:val="32"/>
          <w:shd w:val="clear" w:color="auto" w:fill="FFFFFF"/>
        </w:rPr>
        <w:t>第三方评价机构在兰州新区财政局（国有资产监督管理局）和</w:t>
      </w:r>
      <w:r>
        <w:rPr>
          <w:color w:val="000000" w:themeColor="text1"/>
          <w:sz w:val="32"/>
          <w:szCs w:val="32"/>
          <w14:textFill>
            <w14:solidFill>
              <w14:schemeClr w14:val="tx1"/>
            </w14:solidFill>
          </w14:textFill>
        </w:rPr>
        <w:t>兰州新区经济发展局（统计局）</w:t>
      </w:r>
      <w:r>
        <w:rPr>
          <w:sz w:val="32"/>
          <w:szCs w:val="32"/>
          <w:shd w:val="clear" w:color="auto" w:fill="FFFFFF"/>
        </w:rPr>
        <w:t>监督管理下进行审查认证并开展公示、标识及入库工作。</w:t>
      </w:r>
    </w:p>
    <w:p w14:paraId="288CE8AC">
      <w:pPr>
        <w:pStyle w:val="22"/>
        <w:numPr>
          <w:ilvl w:val="255"/>
          <w:numId w:val="0"/>
        </w:numPr>
        <w:spacing w:line="560" w:lineRule="exact"/>
        <w:ind w:firstLine="640" w:firstLineChars="200"/>
        <w:outlineLvl w:val="1"/>
        <w:rPr>
          <w:sz w:val="32"/>
          <w:szCs w:val="32"/>
        </w:rPr>
      </w:pPr>
      <w:r>
        <w:rPr>
          <w:rFonts w:eastAsia="黑体"/>
          <w:bCs/>
          <w:sz w:val="32"/>
          <w:szCs w:val="32"/>
          <w:shd w:val="clear" w:color="auto" w:fill="FFFFFF"/>
        </w:rPr>
        <w:t>第十条</w:t>
      </w:r>
      <w:r>
        <w:rPr>
          <w:sz w:val="32"/>
          <w:szCs w:val="32"/>
        </w:rPr>
        <w:t xml:space="preserve"> 本办法建立绿色</w:t>
      </w:r>
      <w:r>
        <w:rPr>
          <w:sz w:val="32"/>
          <w:szCs w:val="32"/>
          <w:shd w:val="clear" w:color="auto" w:fill="FFFFFF"/>
        </w:rPr>
        <w:t>项目库</w:t>
      </w:r>
      <w:r>
        <w:rPr>
          <w:sz w:val="32"/>
          <w:szCs w:val="32"/>
        </w:rPr>
        <w:t>动态管理退出机制，强化绿色项目的跟踪管理，有效防止项目洗绿、漂绿、泛绿等问题。</w:t>
      </w:r>
    </w:p>
    <w:p w14:paraId="4ABB66B9">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30" w:name="_Toc16209"/>
      <w:bookmarkStart w:id="31" w:name="_Toc4600"/>
      <w:bookmarkStart w:id="32" w:name="_Toc14070"/>
      <w:bookmarkStart w:id="33" w:name="_Toc6841"/>
      <w:r>
        <w:rPr>
          <w:rFonts w:eastAsia="方正小标宋简体"/>
          <w:bCs/>
          <w:color w:val="000000" w:themeColor="text1"/>
          <w:sz w:val="36"/>
          <w:szCs w:val="36"/>
          <w14:textFill>
            <w14:solidFill>
              <w14:schemeClr w14:val="tx1"/>
            </w14:solidFill>
          </w14:textFill>
        </w:rPr>
        <w:t>第四章 申报条件</w:t>
      </w:r>
      <w:bookmarkEnd w:id="23"/>
      <w:bookmarkEnd w:id="24"/>
      <w:bookmarkEnd w:id="25"/>
      <w:bookmarkEnd w:id="26"/>
      <w:bookmarkEnd w:id="27"/>
      <w:bookmarkEnd w:id="30"/>
      <w:bookmarkEnd w:id="31"/>
      <w:bookmarkEnd w:id="32"/>
      <w:bookmarkEnd w:id="33"/>
    </w:p>
    <w:p w14:paraId="6FA40898">
      <w:pPr>
        <w:pStyle w:val="22"/>
        <w:numPr>
          <w:ilvl w:val="255"/>
          <w:numId w:val="0"/>
        </w:numPr>
        <w:spacing w:line="560" w:lineRule="exact"/>
        <w:ind w:firstLine="640" w:firstLineChars="200"/>
        <w:outlineLvl w:val="1"/>
        <w:rPr>
          <w:sz w:val="32"/>
          <w:szCs w:val="32"/>
        </w:rPr>
      </w:pPr>
      <w:r>
        <w:rPr>
          <w:rFonts w:eastAsia="黑体"/>
          <w:bCs/>
          <w:sz w:val="32"/>
          <w:szCs w:val="32"/>
          <w:shd w:val="clear" w:color="auto" w:fill="FFFFFF"/>
        </w:rPr>
        <w:t>第十</w:t>
      </w:r>
      <w:r>
        <w:rPr>
          <w:rFonts w:hint="eastAsia" w:eastAsia="黑体"/>
          <w:bCs/>
          <w:sz w:val="32"/>
          <w:szCs w:val="32"/>
          <w:shd w:val="clear" w:color="auto" w:fill="FFFFFF"/>
          <w:lang w:eastAsia="zh-CN"/>
        </w:rPr>
        <w:t>一</w:t>
      </w:r>
      <w:r>
        <w:rPr>
          <w:rFonts w:eastAsia="黑体"/>
          <w:bCs/>
          <w:sz w:val="32"/>
          <w:szCs w:val="32"/>
          <w:shd w:val="clear" w:color="auto" w:fill="FFFFFF"/>
        </w:rPr>
        <w:t>条</w:t>
      </w:r>
      <w:r>
        <w:rPr>
          <w:sz w:val="32"/>
          <w:szCs w:val="32"/>
        </w:rPr>
        <w:t xml:space="preserve"> 申报绿色项目</w:t>
      </w:r>
      <w:r>
        <w:rPr>
          <w:sz w:val="32"/>
          <w:szCs w:val="32"/>
          <w:shd w:val="clear" w:color="auto" w:fill="FFFFFF"/>
        </w:rPr>
        <w:t>认证评级，</w:t>
      </w:r>
      <w:r>
        <w:rPr>
          <w:sz w:val="32"/>
          <w:szCs w:val="32"/>
        </w:rPr>
        <w:t>应具备下列条件：</w:t>
      </w:r>
    </w:p>
    <w:p w14:paraId="32239C80">
      <w:pPr>
        <w:numPr>
          <w:ilvl w:val="255"/>
          <w:numId w:val="0"/>
        </w:numPr>
        <w:spacing w:line="560" w:lineRule="exact"/>
        <w:ind w:firstLine="640"/>
        <w:rPr>
          <w:sz w:val="32"/>
          <w:szCs w:val="32"/>
        </w:rPr>
      </w:pPr>
      <w:r>
        <w:rPr>
          <w:sz w:val="32"/>
          <w:szCs w:val="32"/>
        </w:rPr>
        <w:t>（一）项目类别符合本办法附</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件1</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w:t>
      </w:r>
      <w:r>
        <w:rPr>
          <w:sz w:val="32"/>
          <w:szCs w:val="32"/>
        </w:rPr>
        <w:t>兰州新区绿色项目分类目录》所列分类范围及技术评价要求。</w:t>
      </w:r>
    </w:p>
    <w:p w14:paraId="798E16D5">
      <w:pPr>
        <w:numPr>
          <w:ilvl w:val="255"/>
          <w:numId w:val="0"/>
        </w:numPr>
        <w:spacing w:line="560" w:lineRule="exact"/>
        <w:ind w:firstLine="640"/>
        <w:rPr>
          <w:sz w:val="32"/>
          <w:szCs w:val="32"/>
        </w:rPr>
      </w:pPr>
      <w:r>
        <w:rPr>
          <w:kern w:val="0"/>
          <w:sz w:val="32"/>
          <w:szCs w:val="32"/>
          <w:shd w:val="clear" w:color="auto" w:fill="FFFFFF"/>
        </w:rPr>
        <w:t>（二）项目符合国家和甘肃省制定的产业政策、用地政策、环保政策、节能政策等。</w:t>
      </w:r>
    </w:p>
    <w:p w14:paraId="3D59DAED">
      <w:pPr>
        <w:numPr>
          <w:ilvl w:val="255"/>
          <w:numId w:val="0"/>
        </w:numPr>
        <w:spacing w:line="560" w:lineRule="exact"/>
        <w:ind w:firstLine="640"/>
        <w:rPr>
          <w:sz w:val="32"/>
          <w:szCs w:val="32"/>
        </w:rPr>
      </w:pPr>
      <w:r>
        <w:rPr>
          <w:kern w:val="0"/>
          <w:sz w:val="32"/>
          <w:szCs w:val="32"/>
          <w:shd w:val="clear" w:color="auto" w:fill="FFFFFF"/>
        </w:rPr>
        <w:t>（三）申报绿色项目认证时，应出具项目立项文件。</w:t>
      </w:r>
    </w:p>
    <w:p w14:paraId="5B00CC4D">
      <w:pPr>
        <w:numPr>
          <w:ilvl w:val="255"/>
          <w:numId w:val="0"/>
        </w:numPr>
        <w:spacing w:line="560" w:lineRule="exact"/>
        <w:ind w:firstLine="640"/>
        <w:rPr>
          <w:sz w:val="32"/>
          <w:szCs w:val="32"/>
        </w:rPr>
      </w:pPr>
      <w:r>
        <w:rPr>
          <w:kern w:val="0"/>
          <w:sz w:val="32"/>
          <w:szCs w:val="32"/>
          <w:shd w:val="clear" w:color="auto" w:fill="FFFFFF"/>
        </w:rPr>
        <w:t>（四）项目污染物排放应达到地方和相关行业的环保标准。项目所在地区有污染物排放限值</w:t>
      </w:r>
      <w:r>
        <w:rPr>
          <w:rFonts w:hint="eastAsia"/>
          <w:kern w:val="0"/>
          <w:sz w:val="32"/>
          <w:szCs w:val="32"/>
          <w:shd w:val="clear" w:color="auto" w:fill="FFFFFF"/>
        </w:rPr>
        <w:t>和总量控制要求</w:t>
      </w:r>
      <w:r>
        <w:rPr>
          <w:kern w:val="0"/>
          <w:sz w:val="32"/>
          <w:szCs w:val="32"/>
          <w:shd w:val="clear" w:color="auto" w:fill="FFFFFF"/>
        </w:rPr>
        <w:t>的，应满足相应的污染物排放限值</w:t>
      </w:r>
      <w:r>
        <w:rPr>
          <w:rFonts w:hint="eastAsia"/>
          <w:kern w:val="0"/>
          <w:sz w:val="32"/>
          <w:szCs w:val="32"/>
          <w:shd w:val="clear" w:color="auto" w:fill="FFFFFF"/>
        </w:rPr>
        <w:t>和总量要求</w:t>
      </w:r>
      <w:r>
        <w:rPr>
          <w:kern w:val="0"/>
          <w:sz w:val="32"/>
          <w:szCs w:val="32"/>
          <w:shd w:val="clear" w:color="auto" w:fill="FFFFFF"/>
        </w:rPr>
        <w:t>，同时满足所处行业特征污染物或重点控制污染物的排放标准。</w:t>
      </w:r>
    </w:p>
    <w:p w14:paraId="319C4505">
      <w:pPr>
        <w:numPr>
          <w:ilvl w:val="255"/>
          <w:numId w:val="0"/>
        </w:numPr>
        <w:spacing w:line="560" w:lineRule="exact"/>
        <w:ind w:firstLine="640"/>
        <w:rPr>
          <w:kern w:val="0"/>
          <w:sz w:val="32"/>
          <w:szCs w:val="32"/>
          <w:shd w:val="clear" w:color="auto" w:fill="FFFFFF"/>
        </w:rPr>
      </w:pPr>
      <w:r>
        <w:rPr>
          <w:kern w:val="0"/>
          <w:sz w:val="32"/>
          <w:szCs w:val="32"/>
          <w:shd w:val="clear" w:color="auto" w:fill="FFFFFF"/>
        </w:rPr>
        <w:t>（五）项目不在国家和省、市淘汰落后产能以及“两高一剩”产业目录里。</w:t>
      </w:r>
    </w:p>
    <w:p w14:paraId="7E32512A">
      <w:pPr>
        <w:numPr>
          <w:ilvl w:val="255"/>
          <w:numId w:val="0"/>
        </w:numPr>
        <w:spacing w:line="560" w:lineRule="exact"/>
        <w:ind w:firstLine="640"/>
        <w:rPr>
          <w:sz w:val="32"/>
          <w:szCs w:val="32"/>
        </w:rPr>
      </w:pPr>
      <w:r>
        <w:rPr>
          <w:sz w:val="32"/>
          <w:szCs w:val="32"/>
        </w:rPr>
        <w:t>以上基本条件，任一项不满足则不具备绿色项目申请资格。</w:t>
      </w:r>
    </w:p>
    <w:p w14:paraId="08489F9F">
      <w:pPr>
        <w:pStyle w:val="22"/>
        <w:numPr>
          <w:ilvl w:val="255"/>
          <w:numId w:val="0"/>
        </w:numPr>
        <w:spacing w:line="560" w:lineRule="exact"/>
        <w:ind w:firstLine="640" w:firstLineChars="200"/>
        <w:outlineLvl w:val="1"/>
        <w:rPr>
          <w:sz w:val="32"/>
          <w:szCs w:val="32"/>
        </w:rPr>
      </w:pPr>
      <w:r>
        <w:rPr>
          <w:rFonts w:eastAsia="黑体"/>
          <w:bCs/>
          <w:sz w:val="32"/>
          <w:szCs w:val="32"/>
        </w:rPr>
        <w:t>第十</w:t>
      </w:r>
      <w:r>
        <w:rPr>
          <w:rFonts w:hint="eastAsia" w:eastAsia="黑体"/>
          <w:bCs/>
          <w:sz w:val="32"/>
          <w:szCs w:val="32"/>
          <w:lang w:eastAsia="zh-CN"/>
        </w:rPr>
        <w:t>二</w:t>
      </w:r>
      <w:r>
        <w:rPr>
          <w:rFonts w:eastAsia="黑体"/>
          <w:bCs/>
          <w:sz w:val="32"/>
          <w:szCs w:val="32"/>
        </w:rPr>
        <w:t>条</w:t>
      </w:r>
      <w:r>
        <w:rPr>
          <w:sz w:val="32"/>
          <w:szCs w:val="32"/>
        </w:rPr>
        <w:t xml:space="preserve"> 申报绿色项目认证评级的项目业主应满足下列条件：</w:t>
      </w:r>
    </w:p>
    <w:p w14:paraId="2D8E1931">
      <w:pPr>
        <w:numPr>
          <w:ilvl w:val="255"/>
          <w:numId w:val="0"/>
        </w:numPr>
        <w:spacing w:line="560" w:lineRule="exact"/>
        <w:ind w:firstLine="640" w:firstLineChars="200"/>
        <w:rPr>
          <w:sz w:val="32"/>
          <w:szCs w:val="32"/>
        </w:rPr>
      </w:pPr>
      <w:r>
        <w:rPr>
          <w:sz w:val="32"/>
          <w:szCs w:val="32"/>
          <w:shd w:val="clear" w:color="auto" w:fill="FFFFFF"/>
        </w:rPr>
        <w:t>（一）</w:t>
      </w:r>
      <w:r>
        <w:rPr>
          <w:rFonts w:hint="default" w:ascii="Times New Roman" w:hAnsi="Times New Roman" w:eastAsia="仿宋" w:cs="Times New Roman"/>
          <w:kern w:val="2"/>
          <w:sz w:val="32"/>
          <w:szCs w:val="32"/>
          <w:shd w:val="clear" w:color="auto" w:fill="FFFFFF"/>
          <w:lang w:val="en-US" w:eastAsia="zh-CN" w:bidi="ar-SA"/>
        </w:rPr>
        <w:t>依法设立，证照齐全，存续期满一年，具有独立法人资格、健全的财务制度且实行独立核算</w:t>
      </w:r>
      <w:r>
        <w:rPr>
          <w:sz w:val="32"/>
          <w:szCs w:val="32"/>
          <w:shd w:val="clear" w:color="auto" w:fill="FFFFFF"/>
        </w:rPr>
        <w:t>。</w:t>
      </w:r>
    </w:p>
    <w:p w14:paraId="4B2AB92F">
      <w:pPr>
        <w:numPr>
          <w:ilvl w:val="255"/>
          <w:numId w:val="0"/>
        </w:numPr>
        <w:spacing w:line="560" w:lineRule="exact"/>
        <w:ind w:firstLine="640" w:firstLineChars="200"/>
        <w:rPr>
          <w:sz w:val="32"/>
          <w:szCs w:val="32"/>
        </w:rPr>
      </w:pPr>
      <w:r>
        <w:rPr>
          <w:sz w:val="32"/>
          <w:szCs w:val="32"/>
          <w:shd w:val="clear" w:color="auto" w:fill="FFFFFF"/>
        </w:rPr>
        <w:t>（二）无不良信用记录（不良信用记录主要包括信贷、债券等逾期，担保的企业、个人违约等）</w:t>
      </w:r>
      <w:r>
        <w:rPr>
          <w:sz w:val="32"/>
          <w:szCs w:val="32"/>
        </w:rPr>
        <w:t>，近一年未列入国家信用信息严重失信主体相关名录；</w:t>
      </w:r>
      <w:r>
        <w:rPr>
          <w:rFonts w:hint="eastAsia"/>
          <w:sz w:val="32"/>
          <w:szCs w:val="32"/>
        </w:rPr>
        <w:t>或未列入甘肃省环境信用评价等级评定结果为</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“C级”或“不达</w:t>
      </w:r>
      <w:r>
        <w:rPr>
          <w:rFonts w:hint="eastAsia"/>
          <w:sz w:val="32"/>
          <w:szCs w:val="32"/>
        </w:rPr>
        <w:t>标</w:t>
      </w:r>
      <w:r>
        <w:rPr>
          <w:rFonts w:hint="eastAsia"/>
          <w:sz w:val="32"/>
          <w:szCs w:val="32"/>
          <w:lang w:eastAsia="zh-CN"/>
        </w:rPr>
        <w:t>”</w:t>
      </w:r>
      <w:r>
        <w:rPr>
          <w:rFonts w:hint="eastAsia"/>
          <w:sz w:val="32"/>
          <w:szCs w:val="32"/>
        </w:rPr>
        <w:t>名录</w:t>
      </w:r>
      <w:r>
        <w:rPr>
          <w:sz w:val="32"/>
          <w:szCs w:val="32"/>
        </w:rPr>
        <w:t>；或未列入《兰州新区诚信建设</w:t>
      </w:r>
      <w:r>
        <w:rPr>
          <w:rFonts w:hint="eastAsia"/>
          <w:sz w:val="32"/>
          <w:szCs w:val="32"/>
          <w:lang w:eastAsia="zh-CN"/>
        </w:rPr>
        <w:t>“</w:t>
      </w:r>
      <w:r>
        <w:rPr>
          <w:sz w:val="32"/>
          <w:szCs w:val="32"/>
        </w:rPr>
        <w:t>红黑榜</w:t>
      </w:r>
      <w:r>
        <w:rPr>
          <w:rFonts w:hint="eastAsia"/>
          <w:sz w:val="32"/>
          <w:szCs w:val="32"/>
          <w:lang w:eastAsia="zh-CN"/>
        </w:rPr>
        <w:t>”</w:t>
      </w:r>
      <w:r>
        <w:rPr>
          <w:sz w:val="32"/>
          <w:szCs w:val="32"/>
        </w:rPr>
        <w:t>发布制度（试行）》发布的黑榜企业名录。</w:t>
      </w:r>
    </w:p>
    <w:p w14:paraId="6428D82D">
      <w:pPr>
        <w:numPr>
          <w:ilvl w:val="255"/>
          <w:numId w:val="0"/>
        </w:numPr>
        <w:spacing w:line="560" w:lineRule="exact"/>
        <w:ind w:firstLine="640"/>
        <w:rPr>
          <w:sz w:val="32"/>
          <w:szCs w:val="32"/>
        </w:rPr>
      </w:pPr>
      <w:r>
        <w:rPr>
          <w:sz w:val="32"/>
          <w:szCs w:val="32"/>
          <w:shd w:val="clear" w:color="auto" w:fill="FFFFFF"/>
        </w:rPr>
        <w:t>（三）近三年内或成立以来未发生较大及以上突发环境事件，或未发生“一年内被处</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5万</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元以</w:t>
      </w:r>
      <w:r>
        <w:rPr>
          <w:sz w:val="32"/>
          <w:szCs w:val="32"/>
          <w:shd w:val="clear" w:color="auto" w:fill="FFFFFF"/>
        </w:rPr>
        <w:t>上罚款、暂扣或吊销排</w:t>
      </w:r>
      <w:r>
        <w:rPr>
          <w:color w:val="000000" w:themeColor="text1"/>
          <w:sz w:val="32"/>
          <w:szCs w:val="32"/>
          <w:shd w:val="clear" w:color="auto" w:fill="FFFFFF"/>
          <w14:textFill>
            <w14:solidFill>
              <w14:schemeClr w14:val="tx1"/>
            </w14:solidFill>
          </w14:textFill>
        </w:rPr>
        <w:t>污许可证、责令停产整顿、挂牌督办”任一情况</w:t>
      </w:r>
      <w:r>
        <w:rPr>
          <w:sz w:val="32"/>
          <w:szCs w:val="32"/>
        </w:rPr>
        <w:t>。</w:t>
      </w:r>
    </w:p>
    <w:p w14:paraId="54A73CED">
      <w:pPr>
        <w:numPr>
          <w:ilvl w:val="255"/>
          <w:numId w:val="0"/>
        </w:numPr>
        <w:spacing w:line="560" w:lineRule="exact"/>
        <w:ind w:firstLine="640"/>
      </w:pPr>
      <w:r>
        <w:rPr>
          <w:sz w:val="32"/>
          <w:szCs w:val="32"/>
          <w:shd w:val="clear" w:color="auto" w:fill="FFFFFF"/>
        </w:rPr>
        <w:t>（四）污染物排放或处置、披露符合国家（地方）法律法规、相关标准要求，按规定办理相关许可证并缴纳相关费用。</w:t>
      </w:r>
      <w:bookmarkStart w:id="34" w:name="_Toc20411"/>
      <w:bookmarkStart w:id="35" w:name="_Toc23136"/>
      <w:bookmarkStart w:id="36" w:name="_Toc20509"/>
      <w:bookmarkStart w:id="37" w:name="_Toc20678"/>
      <w:bookmarkStart w:id="38" w:name="_Toc25609"/>
      <w:bookmarkStart w:id="39" w:name="_Toc19105"/>
      <w:bookmarkStart w:id="40" w:name="_Toc3983"/>
      <w:bookmarkStart w:id="41" w:name="_Toc2544"/>
      <w:bookmarkStart w:id="42" w:name="_Toc29705"/>
      <w:bookmarkStart w:id="43" w:name="_Toc55679002"/>
    </w:p>
    <w:p w14:paraId="1DC67BFA">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44" w:name="_Toc8052"/>
    </w:p>
    <w:p w14:paraId="12D41630">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p>
    <w:p w14:paraId="0971F0C1">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r>
        <w:rPr>
          <w:rFonts w:eastAsia="方正小标宋简体"/>
          <w:bCs/>
          <w:color w:val="000000" w:themeColor="text1"/>
          <w:sz w:val="36"/>
          <w:szCs w:val="36"/>
          <w14:textFill>
            <w14:solidFill>
              <w14:schemeClr w14:val="tx1"/>
            </w14:solidFill>
          </w14:textFill>
        </w:rPr>
        <w:t>第五章 认定程序</w:t>
      </w:r>
      <w:bookmarkEnd w:id="34"/>
      <w:bookmarkEnd w:id="35"/>
      <w:bookmarkEnd w:id="36"/>
      <w:bookmarkEnd w:id="37"/>
      <w:bookmarkEnd w:id="38"/>
      <w:bookmarkEnd w:id="39"/>
      <w:bookmarkEnd w:id="40"/>
      <w:bookmarkEnd w:id="41"/>
      <w:bookmarkEnd w:id="42"/>
      <w:bookmarkEnd w:id="43"/>
      <w:bookmarkEnd w:id="44"/>
    </w:p>
    <w:p w14:paraId="09E17BFE">
      <w:pPr>
        <w:pStyle w:val="22"/>
        <w:numPr>
          <w:ilvl w:val="255"/>
          <w:numId w:val="0"/>
        </w:numPr>
        <w:spacing w:line="560" w:lineRule="exact"/>
        <w:ind w:firstLine="640" w:firstLineChars="200"/>
        <w:outlineLvl w:val="1"/>
        <w:rPr>
          <w:sz w:val="32"/>
          <w:szCs w:val="32"/>
        </w:rPr>
      </w:pPr>
      <w:bookmarkStart w:id="45" w:name="_Toc55679003"/>
      <w:r>
        <w:rPr>
          <w:rFonts w:eastAsia="黑体"/>
          <w:bCs/>
          <w:sz w:val="32"/>
          <w:szCs w:val="32"/>
        </w:rPr>
        <w:t>第十</w:t>
      </w:r>
      <w:r>
        <w:rPr>
          <w:rFonts w:hint="eastAsia" w:eastAsia="黑体"/>
          <w:bCs/>
          <w:sz w:val="32"/>
          <w:szCs w:val="32"/>
          <w:lang w:eastAsia="zh-CN"/>
        </w:rPr>
        <w:t>三</w:t>
      </w:r>
      <w:r>
        <w:rPr>
          <w:rFonts w:eastAsia="黑体"/>
          <w:bCs/>
          <w:sz w:val="32"/>
          <w:szCs w:val="32"/>
        </w:rPr>
        <w:t>条</w:t>
      </w:r>
      <w:r>
        <w:rPr>
          <w:sz w:val="32"/>
          <w:szCs w:val="32"/>
          <w:shd w:val="clear" w:color="auto" w:fill="FFFFFF"/>
        </w:rPr>
        <w:t xml:space="preserve"> 绿色项目认证评级程序包括：项目业主在“绿金通”平台自主申报；第三方评价机构在兰州新区财政局（国有资产监督管理局）和兰州新区经济发展局（统计局）的监督管理下进行审查认证；兰州新区财政局（国有资产监督管理局）和兰州新区经济发展局（统计局）负责审核；第三方评价机构开展公示、标识及入库。</w:t>
      </w:r>
    </w:p>
    <w:p w14:paraId="3F443EF1">
      <w:pPr>
        <w:pStyle w:val="22"/>
        <w:numPr>
          <w:ilvl w:val="255"/>
          <w:numId w:val="0"/>
        </w:numPr>
        <w:spacing w:line="560" w:lineRule="exact"/>
        <w:ind w:firstLine="640" w:firstLineChars="200"/>
        <w:outlineLvl w:val="1"/>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eastAsia="黑体"/>
          <w:bCs/>
          <w:sz w:val="32"/>
          <w:szCs w:val="32"/>
        </w:rPr>
        <w:t>第十</w:t>
      </w:r>
      <w:r>
        <w:rPr>
          <w:rFonts w:hint="eastAsia" w:eastAsia="黑体"/>
          <w:bCs/>
          <w:sz w:val="32"/>
          <w:szCs w:val="32"/>
          <w:lang w:eastAsia="zh-CN"/>
        </w:rPr>
        <w:t>四</w:t>
      </w:r>
      <w:r>
        <w:rPr>
          <w:rFonts w:eastAsia="黑体"/>
          <w:bCs/>
          <w:sz w:val="32"/>
          <w:szCs w:val="32"/>
        </w:rPr>
        <w:t>条</w:t>
      </w:r>
      <w:r>
        <w:rPr>
          <w:sz w:val="32"/>
          <w:szCs w:val="32"/>
        </w:rPr>
        <w:t xml:space="preserve"> 绿色项目申报。</w:t>
      </w:r>
      <w:bookmarkStart w:id="46" w:name="_Hlk54946679"/>
      <w:r>
        <w:rPr>
          <w:sz w:val="32"/>
          <w:szCs w:val="32"/>
          <w:shd w:val="clear" w:color="auto" w:fill="auto"/>
        </w:rPr>
        <w:t>项目业主应根据本办法第四章申报条件及本办法附</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件1</w:t>
      </w:r>
      <w:r>
        <w:rPr>
          <w:rFonts w:hint="default" w:ascii="仿宋" w:hAnsi="仿宋" w:eastAsia="仿宋" w:cs="仿宋"/>
          <w:color w:val="000000" w:themeColor="text1"/>
          <w:sz w:val="32"/>
          <w:szCs w:val="21"/>
          <w:shd w:val="clear" w:color="auto" w:fill="FFFFFF"/>
          <w:lang w:eastAsia="zh-CN"/>
          <w14:textFill>
            <w14:solidFill>
              <w14:schemeClr w14:val="tx1"/>
            </w14:solidFill>
          </w14:textFill>
        </w:rPr>
        <w:t>《</w:t>
      </w:r>
      <w:r>
        <w:rPr>
          <w:sz w:val="32"/>
          <w:szCs w:val="32"/>
          <w:shd w:val="clear" w:color="auto" w:fill="auto"/>
        </w:rPr>
        <w:t>兰州新区绿色项目分类目录》技术要求准备相关材料在“绿金通”平台进行申报。申报材料见附</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件4</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w:t>
      </w:r>
    </w:p>
    <w:bookmarkEnd w:id="46"/>
    <w:p w14:paraId="11036E66">
      <w:pPr>
        <w:numPr>
          <w:ilvl w:val="255"/>
          <w:numId w:val="0"/>
        </w:numPr>
        <w:spacing w:line="560" w:lineRule="exact"/>
        <w:ind w:firstLine="640" w:firstLineChars="200"/>
        <w:outlineLvl w:val="1"/>
        <w:rPr>
          <w:rStyle w:val="25"/>
          <w:sz w:val="32"/>
          <w:szCs w:val="32"/>
        </w:rPr>
      </w:pPr>
      <w:bookmarkStart w:id="47" w:name="_Hlk54947290"/>
      <w:r>
        <w:rPr>
          <w:rFonts w:eastAsia="黑体"/>
          <w:bCs/>
          <w:sz w:val="32"/>
          <w:szCs w:val="32"/>
        </w:rPr>
        <w:t>第十</w:t>
      </w:r>
      <w:r>
        <w:rPr>
          <w:rFonts w:hint="eastAsia" w:eastAsia="黑体"/>
          <w:bCs/>
          <w:sz w:val="32"/>
          <w:szCs w:val="32"/>
          <w:lang w:eastAsia="zh-CN"/>
        </w:rPr>
        <w:t>五</w:t>
      </w:r>
      <w:r>
        <w:rPr>
          <w:rFonts w:eastAsia="黑体"/>
          <w:bCs/>
          <w:sz w:val="32"/>
          <w:szCs w:val="32"/>
        </w:rPr>
        <w:t>条</w:t>
      </w:r>
      <w:r>
        <w:rPr>
          <w:rStyle w:val="25"/>
          <w:b/>
          <w:sz w:val="32"/>
          <w:szCs w:val="32"/>
        </w:rPr>
        <w:t xml:space="preserve"> </w:t>
      </w:r>
      <w:r>
        <w:rPr>
          <w:rStyle w:val="25"/>
          <w:sz w:val="32"/>
          <w:szCs w:val="32"/>
        </w:rPr>
        <w:t>审查认证。第三方评价机构受理项目业主填报的附件</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2</w:t>
      </w:r>
      <w:r>
        <w:rPr>
          <w:rStyle w:val="25"/>
          <w:sz w:val="32"/>
          <w:szCs w:val="32"/>
        </w:rPr>
        <w:t>《兰州新区绿色项目认证申请表》，对申报材料进行审查认证，如有需要可开展现场审核。根据审查认证结果出具《绿色项目认证评级报告》，</w:t>
      </w:r>
      <w:bookmarkStart w:id="48" w:name="_Hlk58924584"/>
      <w:r>
        <w:rPr>
          <w:rStyle w:val="25"/>
          <w:sz w:val="32"/>
          <w:szCs w:val="32"/>
        </w:rPr>
        <w:t>并提交兰州新区财政局（国有资产监督管理局）</w:t>
      </w:r>
      <w:r>
        <w:rPr>
          <w:rStyle w:val="25"/>
          <w:sz w:val="32"/>
          <w:szCs w:val="32"/>
          <w:shd w:val="clear" w:color="auto" w:fill="FFFFFF"/>
        </w:rPr>
        <w:t>和兰州新区经济发展局（统计局）</w:t>
      </w:r>
      <w:r>
        <w:rPr>
          <w:rStyle w:val="25"/>
          <w:sz w:val="32"/>
          <w:szCs w:val="32"/>
        </w:rPr>
        <w:t>审核。</w:t>
      </w:r>
      <w:bookmarkEnd w:id="48"/>
      <w:bookmarkStart w:id="49" w:name="_Hlk63410673"/>
      <w:r>
        <w:rPr>
          <w:rStyle w:val="25"/>
          <w:sz w:val="32"/>
          <w:szCs w:val="32"/>
        </w:rPr>
        <w:t>从认证成功申请到认证报告签发的时间不少</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于</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15</w:t>
      </w:r>
      <w:r>
        <w:rPr>
          <w:rStyle w:val="25"/>
          <w:sz w:val="32"/>
          <w:szCs w:val="32"/>
        </w:rPr>
        <w:t>天。</w:t>
      </w:r>
      <w:bookmarkEnd w:id="49"/>
    </w:p>
    <w:p w14:paraId="2AE39B56">
      <w:pPr>
        <w:pStyle w:val="22"/>
        <w:numPr>
          <w:ilvl w:val="255"/>
          <w:numId w:val="0"/>
        </w:numPr>
        <w:spacing w:line="560" w:lineRule="exact"/>
        <w:ind w:firstLine="640" w:firstLineChars="200"/>
        <w:outlineLvl w:val="1"/>
        <w:rPr>
          <w:sz w:val="32"/>
          <w:szCs w:val="32"/>
        </w:rPr>
      </w:pPr>
      <w:r>
        <w:rPr>
          <w:rFonts w:eastAsia="黑体"/>
          <w:bCs/>
          <w:sz w:val="32"/>
          <w:szCs w:val="32"/>
        </w:rPr>
        <w:t>第十</w:t>
      </w:r>
      <w:r>
        <w:rPr>
          <w:rFonts w:hint="eastAsia" w:eastAsia="黑体"/>
          <w:bCs/>
          <w:sz w:val="32"/>
          <w:szCs w:val="32"/>
          <w:lang w:eastAsia="zh-CN"/>
        </w:rPr>
        <w:t>六</w:t>
      </w:r>
      <w:r>
        <w:rPr>
          <w:rFonts w:eastAsia="黑体"/>
          <w:bCs/>
          <w:sz w:val="32"/>
          <w:szCs w:val="32"/>
        </w:rPr>
        <w:t xml:space="preserve">条 </w:t>
      </w:r>
      <w:r>
        <w:rPr>
          <w:sz w:val="32"/>
          <w:szCs w:val="32"/>
        </w:rPr>
        <w:t>审核入库。兰州新区财政局（国有资产监督管理局）</w:t>
      </w:r>
      <w:r>
        <w:rPr>
          <w:sz w:val="32"/>
          <w:szCs w:val="32"/>
          <w:shd w:val="clear" w:color="auto" w:fill="FFFFFF"/>
        </w:rPr>
        <w:t>和兰州新区经济发展局（统计局）</w:t>
      </w:r>
      <w:r>
        <w:rPr>
          <w:sz w:val="32"/>
          <w:szCs w:val="32"/>
        </w:rPr>
        <w:t>组织相关人员对第三方评价机构出具的《绿色项目认证评级报告》进行审核，</w:t>
      </w:r>
      <w:r>
        <w:rPr>
          <w:sz w:val="32"/>
          <w:szCs w:val="32"/>
          <w:shd w:val="clear" w:color="auto" w:fill="FFFFFF"/>
        </w:rPr>
        <w:t>并根据审查结果，提出“绿色项目预审通过名单”</w:t>
      </w:r>
      <w:r>
        <w:rPr>
          <w:rFonts w:hint="eastAsia"/>
          <w:sz w:val="32"/>
          <w:szCs w:val="32"/>
          <w:shd w:val="clear" w:color="auto" w:fill="FFFFFF"/>
          <w:lang w:val="en-US" w:eastAsia="zh-CN"/>
        </w:rPr>
        <w:t>并</w:t>
      </w:r>
      <w:r>
        <w:rPr>
          <w:sz w:val="32"/>
          <w:szCs w:val="32"/>
          <w:shd w:val="clear" w:color="auto" w:fill="FFFFFF"/>
        </w:rPr>
        <w:t>向社会公示，公示</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期为5</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个</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工作日</w:t>
      </w:r>
      <w:r>
        <w:rPr>
          <w:sz w:val="32"/>
          <w:szCs w:val="32"/>
          <w:shd w:val="clear" w:color="auto" w:fill="FFFFFF"/>
        </w:rPr>
        <w:t>。经公示无异议的项目即认定为绿色项目，</w:t>
      </w:r>
      <w:bookmarkEnd w:id="47"/>
      <w:bookmarkStart w:id="50" w:name="_Hlk58924598"/>
      <w:r>
        <w:rPr>
          <w:sz w:val="32"/>
          <w:szCs w:val="32"/>
          <w:shd w:val="clear" w:color="auto" w:fill="FFFFFF"/>
        </w:rPr>
        <w:t>通过“绿金通”平台标识绿色等级并纳入“项目库”。</w:t>
      </w:r>
      <w:bookmarkEnd w:id="50"/>
    </w:p>
    <w:p w14:paraId="6236CAD9">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51" w:name="_Toc28170"/>
      <w:bookmarkStart w:id="52" w:name="_Toc16506"/>
      <w:bookmarkStart w:id="53" w:name="_Toc509"/>
      <w:bookmarkStart w:id="54" w:name="_Toc20424"/>
      <w:r>
        <w:rPr>
          <w:rFonts w:eastAsia="方正小标宋简体"/>
          <w:bCs/>
          <w:color w:val="000000" w:themeColor="text1"/>
          <w:sz w:val="36"/>
          <w:szCs w:val="36"/>
          <w14:textFill>
            <w14:solidFill>
              <w14:schemeClr w14:val="tx1"/>
            </w14:solidFill>
          </w14:textFill>
        </w:rPr>
        <w:t>第六章 跟踪管理</w:t>
      </w:r>
      <w:bookmarkEnd w:id="45"/>
      <w:bookmarkEnd w:id="51"/>
      <w:bookmarkEnd w:id="52"/>
      <w:bookmarkEnd w:id="53"/>
      <w:bookmarkEnd w:id="54"/>
    </w:p>
    <w:p w14:paraId="77B069A4">
      <w:pPr>
        <w:pStyle w:val="22"/>
        <w:numPr>
          <w:ilvl w:val="255"/>
          <w:numId w:val="0"/>
        </w:numPr>
        <w:spacing w:line="560" w:lineRule="exact"/>
        <w:ind w:firstLine="640" w:firstLineChars="200"/>
        <w:outlineLvl w:val="1"/>
        <w:rPr>
          <w:kern w:val="0"/>
          <w:sz w:val="32"/>
          <w:szCs w:val="32"/>
          <w:shd w:val="clear" w:color="auto" w:fill="FFFFFF"/>
        </w:rPr>
      </w:pPr>
      <w:bookmarkStart w:id="55" w:name="_Hlk54947610"/>
      <w:r>
        <w:rPr>
          <w:rFonts w:eastAsia="黑体"/>
          <w:bCs/>
          <w:sz w:val="32"/>
          <w:szCs w:val="32"/>
        </w:rPr>
        <w:t>第十</w:t>
      </w:r>
      <w:r>
        <w:rPr>
          <w:rFonts w:hint="eastAsia" w:eastAsia="黑体"/>
          <w:bCs/>
          <w:sz w:val="32"/>
          <w:szCs w:val="32"/>
          <w:lang w:eastAsia="zh-CN"/>
        </w:rPr>
        <w:t>七</w:t>
      </w:r>
      <w:r>
        <w:rPr>
          <w:rFonts w:eastAsia="黑体"/>
          <w:bCs/>
          <w:sz w:val="32"/>
          <w:szCs w:val="32"/>
        </w:rPr>
        <w:t>条</w:t>
      </w:r>
      <w:r>
        <w:rPr>
          <w:kern w:val="0"/>
          <w:sz w:val="32"/>
          <w:szCs w:val="32"/>
          <w:shd w:val="clear" w:color="auto" w:fill="FFFFFF"/>
        </w:rPr>
        <w:t xml:space="preserve"> 纳入</w:t>
      </w:r>
      <w:r>
        <w:rPr>
          <w:sz w:val="32"/>
          <w:szCs w:val="32"/>
          <w:shd w:val="clear" w:color="auto" w:fill="FFFFFF"/>
        </w:rPr>
        <w:t>“项目库”</w:t>
      </w:r>
      <w:r>
        <w:rPr>
          <w:kern w:val="0"/>
          <w:sz w:val="32"/>
          <w:szCs w:val="32"/>
          <w:shd w:val="clear" w:color="auto" w:fill="FFFFFF"/>
        </w:rPr>
        <w:t>的绿色项目</w:t>
      </w:r>
      <w:r>
        <w:rPr>
          <w:rFonts w:hint="eastAsia"/>
          <w:kern w:val="0"/>
          <w:sz w:val="32"/>
          <w:szCs w:val="32"/>
          <w:shd w:val="clear" w:color="auto" w:fill="FFFFFF"/>
          <w:lang w:val="en-US" w:eastAsia="zh-CN"/>
        </w:rPr>
        <w:t>有效期为</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3</w:t>
      </w:r>
      <w:r>
        <w:rPr>
          <w:rFonts w:hint="eastAsia"/>
          <w:kern w:val="0"/>
          <w:sz w:val="32"/>
          <w:szCs w:val="32"/>
          <w:shd w:val="clear" w:color="auto" w:fill="FFFFFF"/>
          <w:lang w:val="en-US" w:eastAsia="zh-CN"/>
        </w:rPr>
        <w:t>年。在</w:t>
      </w:r>
      <w:r>
        <w:rPr>
          <w:kern w:val="0"/>
          <w:sz w:val="32"/>
          <w:szCs w:val="32"/>
          <w:shd w:val="clear" w:color="auto" w:fill="FFFFFF"/>
        </w:rPr>
        <w:t>有效期满后需继续纳入</w:t>
      </w:r>
      <w:r>
        <w:rPr>
          <w:sz w:val="32"/>
          <w:szCs w:val="32"/>
          <w:shd w:val="clear" w:color="auto" w:fill="FFFFFF"/>
        </w:rPr>
        <w:t>“项目库”</w:t>
      </w:r>
      <w:r>
        <w:rPr>
          <w:kern w:val="0"/>
          <w:sz w:val="32"/>
          <w:szCs w:val="32"/>
          <w:shd w:val="clear" w:color="auto" w:fill="FFFFFF"/>
        </w:rPr>
        <w:t>的绿色项目，项目业主在“绿金通”平台提交绿色项目现状说明，由第三方评价机构根据原申报材料及绿色项目现状说明等进行核查认证，兰州新区财政局</w:t>
      </w:r>
      <w:r>
        <w:rPr>
          <w:sz w:val="32"/>
          <w:szCs w:val="32"/>
        </w:rPr>
        <w:t>（国有资产监督管理局）</w:t>
      </w:r>
      <w:r>
        <w:rPr>
          <w:sz w:val="32"/>
          <w:szCs w:val="32"/>
          <w:shd w:val="clear" w:color="auto" w:fill="FFFFFF"/>
        </w:rPr>
        <w:t>和兰州新区经济发展局（统计局）</w:t>
      </w:r>
      <w:r>
        <w:rPr>
          <w:kern w:val="0"/>
          <w:sz w:val="32"/>
          <w:szCs w:val="32"/>
          <w:shd w:val="clear" w:color="auto" w:fill="FFFFFF"/>
        </w:rPr>
        <w:t>根据核查认证结果，审查公示合格后继续将该项目纳入</w:t>
      </w:r>
      <w:r>
        <w:rPr>
          <w:sz w:val="32"/>
          <w:szCs w:val="32"/>
          <w:shd w:val="clear" w:color="auto" w:fill="FFFFFF"/>
        </w:rPr>
        <w:t>“项目库”</w:t>
      </w:r>
      <w:r>
        <w:rPr>
          <w:kern w:val="0"/>
          <w:sz w:val="32"/>
          <w:szCs w:val="32"/>
          <w:shd w:val="clear" w:color="auto" w:fill="FFFFFF"/>
        </w:rPr>
        <w:t>。</w:t>
      </w:r>
      <w:bookmarkEnd w:id="55"/>
    </w:p>
    <w:p w14:paraId="110AB7DE">
      <w:pPr>
        <w:spacing w:line="560" w:lineRule="exact"/>
        <w:ind w:firstLine="640"/>
        <w:rPr>
          <w:sz w:val="32"/>
          <w:szCs w:val="32"/>
        </w:rPr>
      </w:pPr>
      <w:r>
        <w:rPr>
          <w:sz w:val="32"/>
          <w:szCs w:val="32"/>
        </w:rPr>
        <w:t>绿色项目现状说明内容包括但不限于：</w:t>
      </w:r>
    </w:p>
    <w:p w14:paraId="229B5059">
      <w:pPr>
        <w:spacing w:line="560" w:lineRule="exact"/>
        <w:ind w:firstLine="640"/>
        <w:rPr>
          <w:sz w:val="32"/>
          <w:szCs w:val="32"/>
        </w:rPr>
      </w:pPr>
      <w:r>
        <w:rPr>
          <w:sz w:val="32"/>
          <w:szCs w:val="32"/>
        </w:rPr>
        <w:t>（一）项目建设进展情况说明。</w:t>
      </w:r>
    </w:p>
    <w:p w14:paraId="0222A52D">
      <w:pPr>
        <w:spacing w:line="560" w:lineRule="exact"/>
        <w:ind w:firstLine="640"/>
        <w:rPr>
          <w:sz w:val="32"/>
          <w:szCs w:val="32"/>
        </w:rPr>
      </w:pPr>
      <w:r>
        <w:rPr>
          <w:sz w:val="32"/>
          <w:szCs w:val="32"/>
        </w:rPr>
        <w:t>（二）项目重大设备选型、生产工艺情况说明。</w:t>
      </w:r>
    </w:p>
    <w:p w14:paraId="431C2E68">
      <w:pPr>
        <w:spacing w:line="560" w:lineRule="exact"/>
        <w:ind w:firstLine="640"/>
        <w:rPr>
          <w:kern w:val="0"/>
          <w:sz w:val="32"/>
          <w:szCs w:val="32"/>
          <w:shd w:val="clear" w:color="auto" w:fill="FFFFFF"/>
        </w:rPr>
      </w:pPr>
      <w:r>
        <w:rPr>
          <w:sz w:val="32"/>
          <w:szCs w:val="32"/>
        </w:rPr>
        <w:t>（三）项目绿色融资资金使用情况。</w:t>
      </w:r>
    </w:p>
    <w:p w14:paraId="1BFA0E18">
      <w:pPr>
        <w:pStyle w:val="22"/>
        <w:numPr>
          <w:ilvl w:val="255"/>
          <w:numId w:val="0"/>
        </w:numPr>
        <w:spacing w:line="560" w:lineRule="exact"/>
        <w:ind w:firstLine="640" w:firstLineChars="200"/>
        <w:outlineLvl w:val="1"/>
        <w:rPr>
          <w:sz w:val="32"/>
          <w:szCs w:val="32"/>
        </w:rPr>
      </w:pPr>
      <w:bookmarkStart w:id="56" w:name="_Hlk54947705"/>
      <w:r>
        <w:rPr>
          <w:rFonts w:eastAsia="黑体"/>
          <w:bCs/>
          <w:sz w:val="32"/>
          <w:szCs w:val="32"/>
        </w:rPr>
        <w:t>第十</w:t>
      </w:r>
      <w:r>
        <w:rPr>
          <w:rFonts w:hint="eastAsia" w:eastAsia="黑体"/>
          <w:bCs/>
          <w:sz w:val="32"/>
          <w:szCs w:val="32"/>
          <w:lang w:eastAsia="zh-CN"/>
        </w:rPr>
        <w:t>八</w:t>
      </w:r>
      <w:r>
        <w:rPr>
          <w:rFonts w:eastAsia="黑体"/>
          <w:bCs/>
          <w:sz w:val="32"/>
          <w:szCs w:val="32"/>
        </w:rPr>
        <w:t>条</w:t>
      </w:r>
      <w:r>
        <w:rPr>
          <w:sz w:val="32"/>
          <w:szCs w:val="32"/>
        </w:rPr>
        <w:t xml:space="preserve"> 纳入</w:t>
      </w:r>
      <w:r>
        <w:rPr>
          <w:sz w:val="32"/>
          <w:szCs w:val="32"/>
          <w:shd w:val="clear" w:color="auto" w:fill="FFFFFF"/>
        </w:rPr>
        <w:t>“项目库”</w:t>
      </w:r>
      <w:r>
        <w:rPr>
          <w:sz w:val="32"/>
          <w:szCs w:val="32"/>
        </w:rPr>
        <w:t>的绿色项目，发生下列变化之一时，应自发生变化之日起</w:t>
      </w:r>
      <w:r>
        <w:rPr>
          <w:rFonts w:hint="default" w:ascii="仿宋" w:hAnsi="仿宋" w:eastAsia="仿宋" w:cs="仿宋"/>
          <w:color w:val="000000" w:themeColor="text1"/>
          <w:sz w:val="32"/>
          <w:szCs w:val="21"/>
          <w:shd w:val="clear" w:color="auto" w:fill="FFFFFF"/>
          <w:lang w:eastAsia="zh-CN"/>
          <w14:textFill>
            <w14:solidFill>
              <w14:schemeClr w14:val="tx1"/>
            </w14:solidFill>
          </w14:textFill>
        </w:rPr>
        <w:t>5个</w:t>
      </w:r>
      <w:r>
        <w:rPr>
          <w:sz w:val="32"/>
          <w:szCs w:val="32"/>
        </w:rPr>
        <w:t>工作日内，在</w:t>
      </w:r>
      <w:r>
        <w:rPr>
          <w:kern w:val="0"/>
          <w:sz w:val="32"/>
          <w:szCs w:val="32"/>
          <w:shd w:val="clear" w:color="auto" w:fill="FFFFFF"/>
        </w:rPr>
        <w:t>“绿金通”平台提交</w:t>
      </w:r>
      <w:r>
        <w:rPr>
          <w:sz w:val="32"/>
          <w:szCs w:val="32"/>
        </w:rPr>
        <w:t>有关材料，重新由第三方评价机构提出认证评级建议。发生变化</w:t>
      </w:r>
      <w:r>
        <w:rPr>
          <w:rFonts w:hint="eastAsia"/>
          <w:sz w:val="32"/>
          <w:szCs w:val="32"/>
          <w:lang w:val="en-US" w:eastAsia="zh-CN"/>
        </w:rPr>
        <w:t>情形</w:t>
      </w:r>
      <w:r>
        <w:rPr>
          <w:sz w:val="32"/>
          <w:szCs w:val="32"/>
        </w:rPr>
        <w:t>包括：</w:t>
      </w:r>
      <w:bookmarkEnd w:id="56"/>
    </w:p>
    <w:p w14:paraId="078830BC">
      <w:pPr>
        <w:numPr>
          <w:ilvl w:val="255"/>
          <w:numId w:val="0"/>
        </w:numPr>
        <w:spacing w:line="560" w:lineRule="exact"/>
        <w:ind w:firstLine="640" w:firstLineChars="200"/>
        <w:rPr>
          <w:sz w:val="32"/>
          <w:szCs w:val="32"/>
        </w:rPr>
      </w:pPr>
      <w:r>
        <w:rPr>
          <w:sz w:val="32"/>
          <w:szCs w:val="32"/>
        </w:rPr>
        <w:t>（一）项目业主发生变更。</w:t>
      </w:r>
    </w:p>
    <w:p w14:paraId="00CA6E17">
      <w:pPr>
        <w:numPr>
          <w:ilvl w:val="255"/>
          <w:numId w:val="0"/>
        </w:numPr>
        <w:spacing w:line="560" w:lineRule="exact"/>
        <w:ind w:firstLine="640" w:firstLineChars="200"/>
        <w:rPr>
          <w:sz w:val="32"/>
          <w:szCs w:val="32"/>
        </w:rPr>
      </w:pPr>
      <w:r>
        <w:rPr>
          <w:sz w:val="32"/>
          <w:szCs w:val="32"/>
        </w:rPr>
        <w:t>（二）建设内容、建设规模变更。</w:t>
      </w:r>
    </w:p>
    <w:p w14:paraId="2EFFCB8F">
      <w:pPr>
        <w:numPr>
          <w:ilvl w:val="255"/>
          <w:numId w:val="0"/>
        </w:numPr>
        <w:spacing w:line="560" w:lineRule="exact"/>
        <w:ind w:firstLine="640" w:firstLineChars="200"/>
        <w:rPr>
          <w:sz w:val="32"/>
          <w:szCs w:val="32"/>
        </w:rPr>
      </w:pPr>
      <w:r>
        <w:rPr>
          <w:sz w:val="32"/>
          <w:szCs w:val="32"/>
        </w:rPr>
        <w:t>（三）建设项目重大设备选型变更。</w:t>
      </w:r>
    </w:p>
    <w:p w14:paraId="056A6845">
      <w:pPr>
        <w:numPr>
          <w:ilvl w:val="255"/>
          <w:numId w:val="0"/>
        </w:numPr>
        <w:spacing w:line="560" w:lineRule="exact"/>
        <w:ind w:firstLine="640" w:firstLineChars="200"/>
        <w:rPr>
          <w:sz w:val="32"/>
          <w:szCs w:val="32"/>
        </w:rPr>
      </w:pPr>
      <w:r>
        <w:rPr>
          <w:sz w:val="32"/>
          <w:szCs w:val="32"/>
        </w:rPr>
        <w:t>（四）项目建设地点变更。</w:t>
      </w:r>
    </w:p>
    <w:p w14:paraId="2025FC0F">
      <w:pPr>
        <w:numPr>
          <w:ilvl w:val="255"/>
          <w:numId w:val="0"/>
        </w:numPr>
        <w:spacing w:line="560" w:lineRule="exact"/>
        <w:ind w:firstLine="640" w:firstLineChars="200"/>
        <w:rPr>
          <w:sz w:val="32"/>
          <w:szCs w:val="32"/>
        </w:rPr>
      </w:pPr>
      <w:r>
        <w:rPr>
          <w:sz w:val="32"/>
          <w:szCs w:val="32"/>
        </w:rPr>
        <w:t>（五）建设项目生产工艺重大变更。</w:t>
      </w:r>
    </w:p>
    <w:p w14:paraId="05484432">
      <w:pPr>
        <w:pStyle w:val="22"/>
        <w:numPr>
          <w:ilvl w:val="255"/>
          <w:numId w:val="0"/>
        </w:numPr>
        <w:spacing w:line="560" w:lineRule="exact"/>
        <w:ind w:firstLine="640" w:firstLineChars="200"/>
        <w:outlineLvl w:val="1"/>
        <w:rPr>
          <w:sz w:val="32"/>
          <w:szCs w:val="32"/>
        </w:rPr>
      </w:pPr>
      <w:r>
        <w:rPr>
          <w:rFonts w:eastAsia="黑体"/>
          <w:bCs/>
          <w:sz w:val="32"/>
          <w:szCs w:val="32"/>
        </w:rPr>
        <w:t>第</w:t>
      </w:r>
      <w:r>
        <w:rPr>
          <w:rFonts w:hint="eastAsia" w:eastAsia="黑体"/>
          <w:bCs/>
          <w:sz w:val="32"/>
          <w:szCs w:val="32"/>
          <w:lang w:eastAsia="zh-CN"/>
        </w:rPr>
        <w:t>十九</w:t>
      </w:r>
      <w:r>
        <w:rPr>
          <w:rFonts w:eastAsia="黑体"/>
          <w:bCs/>
          <w:sz w:val="32"/>
          <w:szCs w:val="32"/>
        </w:rPr>
        <w:t>条</w:t>
      </w:r>
      <w:r>
        <w:rPr>
          <w:b/>
          <w:sz w:val="32"/>
          <w:szCs w:val="32"/>
        </w:rPr>
        <w:t xml:space="preserve"> </w:t>
      </w:r>
      <w:r>
        <w:rPr>
          <w:sz w:val="32"/>
          <w:szCs w:val="32"/>
        </w:rPr>
        <w:t>重新认证评级后，仍符合</w:t>
      </w:r>
      <w:r>
        <w:rPr>
          <w:sz w:val="32"/>
          <w:szCs w:val="32"/>
          <w:shd w:val="clear" w:color="auto" w:fill="FFFFFF"/>
        </w:rPr>
        <w:t>认证评级</w:t>
      </w:r>
      <w:r>
        <w:rPr>
          <w:sz w:val="32"/>
          <w:szCs w:val="32"/>
        </w:rPr>
        <w:t>条件的，继续纳入“项目库”；项目变化后不符合</w:t>
      </w:r>
      <w:r>
        <w:rPr>
          <w:sz w:val="32"/>
          <w:szCs w:val="32"/>
          <w:shd w:val="clear" w:color="auto" w:fill="FFFFFF"/>
        </w:rPr>
        <w:t>认证评级</w:t>
      </w:r>
      <w:r>
        <w:rPr>
          <w:sz w:val="32"/>
          <w:szCs w:val="32"/>
        </w:rPr>
        <w:t>条件的，将从</w:t>
      </w:r>
      <w:r>
        <w:rPr>
          <w:sz w:val="32"/>
          <w:szCs w:val="32"/>
          <w:shd w:val="clear" w:color="auto" w:fill="FFFFFF"/>
        </w:rPr>
        <w:t>“项目库”</w:t>
      </w:r>
      <w:r>
        <w:rPr>
          <w:sz w:val="32"/>
          <w:szCs w:val="32"/>
        </w:rPr>
        <w:t>移出。</w:t>
      </w:r>
    </w:p>
    <w:p w14:paraId="76E1C68B">
      <w:pPr>
        <w:pStyle w:val="22"/>
        <w:numPr>
          <w:ilvl w:val="255"/>
          <w:numId w:val="0"/>
        </w:numPr>
        <w:spacing w:line="560" w:lineRule="exact"/>
        <w:ind w:firstLine="640" w:firstLineChars="200"/>
        <w:outlineLvl w:val="1"/>
        <w:rPr>
          <w:sz w:val="32"/>
          <w:szCs w:val="32"/>
        </w:rPr>
      </w:pPr>
      <w:r>
        <w:rPr>
          <w:rFonts w:eastAsia="黑体"/>
          <w:bCs/>
          <w:sz w:val="32"/>
          <w:szCs w:val="32"/>
        </w:rPr>
        <w:t>第二十条</w:t>
      </w:r>
      <w:r>
        <w:rPr>
          <w:sz w:val="32"/>
          <w:szCs w:val="32"/>
        </w:rPr>
        <w:t xml:space="preserve"> </w:t>
      </w:r>
      <w:bookmarkStart w:id="57" w:name="_Hlk59115776"/>
      <w:r>
        <w:rPr>
          <w:sz w:val="32"/>
          <w:szCs w:val="32"/>
        </w:rPr>
        <w:t>兰州新区财政局（国有资产监督管理局）委托第三方评价机构</w:t>
      </w:r>
      <w:r>
        <w:rPr>
          <w:bCs/>
          <w:sz w:val="32"/>
          <w:szCs w:val="32"/>
        </w:rPr>
        <w:t>对通过</w:t>
      </w:r>
      <w:r>
        <w:rPr>
          <w:sz w:val="32"/>
          <w:szCs w:val="32"/>
          <w:shd w:val="clear" w:color="auto" w:fill="FFFFFF"/>
        </w:rPr>
        <w:t>认证评级</w:t>
      </w:r>
      <w:r>
        <w:rPr>
          <w:bCs/>
          <w:sz w:val="32"/>
          <w:szCs w:val="32"/>
        </w:rPr>
        <w:t>的项目采用抽查的方式实施有效期内跟踪管理，以保证其持续符合本办法要求。抽查工作原则上于次年年中前完成，抽查率不低于上一年度绿色项目总数的</w:t>
      </w:r>
      <w:r>
        <w:rPr>
          <w:rFonts w:hint="default" w:ascii="仿宋" w:hAnsi="仿宋" w:eastAsia="仿宋" w:cs="仿宋"/>
          <w:color w:val="000000" w:themeColor="text1"/>
          <w:sz w:val="32"/>
          <w:szCs w:val="21"/>
          <w:shd w:val="clear" w:color="auto" w:fill="FFFFFF"/>
          <w:lang w:eastAsia="zh-CN"/>
          <w14:textFill>
            <w14:solidFill>
              <w14:schemeClr w14:val="tx1"/>
            </w14:solidFill>
          </w14:textFill>
        </w:rPr>
        <w:t>10%。如监督</w:t>
      </w:r>
      <w:r>
        <w:rPr>
          <w:bCs/>
          <w:sz w:val="32"/>
          <w:szCs w:val="32"/>
        </w:rPr>
        <w:t>核查存在不合格内容，绿色项目应在</w:t>
      </w:r>
      <w:r>
        <w:rPr>
          <w:rFonts w:hint="default" w:ascii="仿宋" w:hAnsi="仿宋" w:eastAsia="仿宋" w:cs="仿宋"/>
          <w:color w:val="000000" w:themeColor="text1"/>
          <w:sz w:val="32"/>
          <w:szCs w:val="21"/>
          <w:shd w:val="clear" w:color="auto" w:fill="FFFFFF"/>
          <w:lang w:eastAsia="zh-CN"/>
          <w14:textFill>
            <w14:solidFill>
              <w14:schemeClr w14:val="tx1"/>
            </w14:solidFill>
          </w14:textFill>
        </w:rPr>
        <w:t>1个</w:t>
      </w:r>
      <w:r>
        <w:rPr>
          <w:bCs/>
          <w:sz w:val="32"/>
          <w:szCs w:val="32"/>
        </w:rPr>
        <w:t>月内完成整改，未按要求整改的，</w:t>
      </w:r>
      <w:r>
        <w:rPr>
          <w:sz w:val="32"/>
          <w:szCs w:val="32"/>
        </w:rPr>
        <w:t>第三方评价机构</w:t>
      </w:r>
      <w:r>
        <w:rPr>
          <w:bCs/>
          <w:sz w:val="32"/>
          <w:szCs w:val="32"/>
        </w:rPr>
        <w:t>根据相应情形做出处理。</w:t>
      </w:r>
      <w:bookmarkEnd w:id="57"/>
      <w:r>
        <w:rPr>
          <w:sz w:val="32"/>
          <w:szCs w:val="32"/>
        </w:rPr>
        <w:t>对已列入</w:t>
      </w:r>
      <w:r>
        <w:rPr>
          <w:sz w:val="32"/>
          <w:szCs w:val="32"/>
          <w:shd w:val="clear" w:color="auto" w:fill="FFFFFF"/>
        </w:rPr>
        <w:t>“项目库”</w:t>
      </w:r>
      <w:r>
        <w:rPr>
          <w:sz w:val="32"/>
          <w:szCs w:val="32"/>
        </w:rPr>
        <w:t>的绿色项目，有下列</w:t>
      </w:r>
      <w:r>
        <w:rPr>
          <w:rFonts w:hint="eastAsia"/>
          <w:sz w:val="32"/>
          <w:szCs w:val="32"/>
          <w:lang w:eastAsia="zh-CN"/>
        </w:rPr>
        <w:t>情形</w:t>
      </w:r>
      <w:r>
        <w:rPr>
          <w:sz w:val="32"/>
          <w:szCs w:val="32"/>
        </w:rPr>
        <w:t>之一者，移出</w:t>
      </w:r>
      <w:r>
        <w:rPr>
          <w:sz w:val="32"/>
          <w:szCs w:val="32"/>
          <w:shd w:val="clear" w:color="auto" w:fill="FFFFFF"/>
        </w:rPr>
        <w:t>“项目库”</w:t>
      </w:r>
      <w:r>
        <w:rPr>
          <w:sz w:val="32"/>
          <w:szCs w:val="32"/>
        </w:rPr>
        <w:t>：</w:t>
      </w:r>
    </w:p>
    <w:p w14:paraId="706153AD">
      <w:pPr>
        <w:numPr>
          <w:ilvl w:val="255"/>
          <w:numId w:val="0"/>
        </w:numPr>
        <w:spacing w:line="560" w:lineRule="exact"/>
        <w:ind w:firstLine="640" w:firstLineChars="200"/>
        <w:rPr>
          <w:bCs/>
          <w:sz w:val="32"/>
          <w:szCs w:val="32"/>
        </w:rPr>
      </w:pPr>
      <w:r>
        <w:rPr>
          <w:bCs/>
          <w:sz w:val="32"/>
          <w:szCs w:val="32"/>
        </w:rPr>
        <w:t>（一）项目终止的。</w:t>
      </w:r>
    </w:p>
    <w:p w14:paraId="69DDB28D">
      <w:pPr>
        <w:numPr>
          <w:ilvl w:val="255"/>
          <w:numId w:val="0"/>
        </w:numPr>
        <w:spacing w:line="560" w:lineRule="exact"/>
        <w:ind w:firstLine="640" w:firstLineChars="200"/>
        <w:rPr>
          <w:bCs/>
          <w:sz w:val="32"/>
          <w:szCs w:val="32"/>
        </w:rPr>
      </w:pPr>
      <w:r>
        <w:rPr>
          <w:bCs/>
          <w:sz w:val="32"/>
          <w:szCs w:val="32"/>
        </w:rPr>
        <w:t>（二）隐瞒有关情况，或提供虚假资料和数据的。</w:t>
      </w:r>
    </w:p>
    <w:p w14:paraId="28669133">
      <w:pPr>
        <w:numPr>
          <w:ilvl w:val="255"/>
          <w:numId w:val="0"/>
        </w:numPr>
        <w:spacing w:line="560" w:lineRule="exact"/>
        <w:ind w:firstLine="640" w:firstLineChars="200"/>
        <w:rPr>
          <w:bCs/>
          <w:sz w:val="32"/>
          <w:szCs w:val="32"/>
        </w:rPr>
      </w:pPr>
      <w:r>
        <w:rPr>
          <w:bCs/>
          <w:sz w:val="32"/>
          <w:szCs w:val="32"/>
        </w:rPr>
        <w:t>（三）无正当理由不配合随机抽查的。</w:t>
      </w:r>
    </w:p>
    <w:p w14:paraId="37EDC814">
      <w:pPr>
        <w:numPr>
          <w:ilvl w:val="255"/>
          <w:numId w:val="0"/>
        </w:numPr>
        <w:spacing w:line="560" w:lineRule="exact"/>
        <w:ind w:firstLine="640" w:firstLineChars="200"/>
        <w:rPr>
          <w:bCs/>
          <w:sz w:val="32"/>
          <w:szCs w:val="32"/>
        </w:rPr>
      </w:pPr>
      <w:r>
        <w:rPr>
          <w:bCs/>
          <w:sz w:val="32"/>
          <w:szCs w:val="32"/>
        </w:rPr>
        <w:t>（四）不符合国家和地方相关标准和政策规定的。</w:t>
      </w:r>
    </w:p>
    <w:p w14:paraId="0361F77A">
      <w:pPr>
        <w:numPr>
          <w:ilvl w:val="255"/>
          <w:numId w:val="0"/>
        </w:numPr>
        <w:spacing w:line="560" w:lineRule="exact"/>
        <w:ind w:firstLine="640" w:firstLineChars="200"/>
        <w:rPr>
          <w:bCs/>
          <w:sz w:val="32"/>
          <w:szCs w:val="32"/>
        </w:rPr>
      </w:pPr>
      <w:r>
        <w:rPr>
          <w:bCs/>
          <w:sz w:val="32"/>
          <w:szCs w:val="32"/>
        </w:rPr>
        <w:t>（五）出现不良信用记录的。</w:t>
      </w:r>
    </w:p>
    <w:p w14:paraId="4FE5BCEF">
      <w:pPr>
        <w:numPr>
          <w:ilvl w:val="255"/>
          <w:numId w:val="0"/>
        </w:numPr>
        <w:spacing w:line="560" w:lineRule="exact"/>
        <w:ind w:firstLine="640" w:firstLineChars="200"/>
        <w:rPr>
          <w:rFonts w:hint="eastAsia"/>
          <w:w w:val="97"/>
          <w:sz w:val="32"/>
          <w:szCs w:val="32"/>
          <w:lang w:val="en-US" w:eastAsia="zh-CN"/>
        </w:rPr>
      </w:pPr>
      <w:r>
        <w:rPr>
          <w:sz w:val="32"/>
          <w:szCs w:val="32"/>
        </w:rPr>
        <w:t>（六）项目在建设或运营过程中发生下列环境违法违规事故之一的：违反</w:t>
      </w:r>
      <w:r>
        <w:rPr>
          <w:rFonts w:hint="eastAsia"/>
          <w:sz w:val="32"/>
          <w:szCs w:val="32"/>
          <w:lang w:val="en-US" w:eastAsia="zh-CN"/>
        </w:rPr>
        <w:t>环境保护税法相关法律法规及规定</w:t>
      </w:r>
      <w:r>
        <w:rPr>
          <w:sz w:val="32"/>
          <w:szCs w:val="32"/>
        </w:rPr>
        <w:t>，由</w:t>
      </w:r>
      <w:r>
        <w:rPr>
          <w:rFonts w:hint="eastAsia"/>
          <w:sz w:val="32"/>
          <w:szCs w:val="32"/>
        </w:rPr>
        <w:t>税务部门责</w:t>
      </w:r>
      <w:r>
        <w:rPr>
          <w:sz w:val="32"/>
          <w:szCs w:val="32"/>
        </w:rPr>
        <w:t>令</w:t>
      </w:r>
      <w:r>
        <w:rPr>
          <w:rFonts w:hint="eastAsia"/>
          <w:sz w:val="32"/>
          <w:szCs w:val="32"/>
          <w:lang w:val="en-US" w:eastAsia="zh-CN"/>
        </w:rPr>
        <w:t>限期改正或处以罚款的</w:t>
      </w:r>
      <w:r>
        <w:rPr>
          <w:sz w:val="32"/>
          <w:szCs w:val="32"/>
        </w:rPr>
        <w:t>；违法违规设置排污口或私设暗管，被责令限期拆除或停产整顿的；不按危险废物经营许可证规定从事收集、贮存、利用、处置危险废物经营活动，被吊销危险废物经营许可证的；违反环境保护法律法规，严重污染环境或</w:t>
      </w:r>
      <w:r>
        <w:rPr>
          <w:rFonts w:hint="eastAsia"/>
          <w:sz w:val="32"/>
          <w:szCs w:val="32"/>
          <w:lang w:val="en-US" w:eastAsia="zh-CN"/>
        </w:rPr>
        <w:t>造成重大社会影响，被生态环境部门挂牌督办的；较大安全</w:t>
      </w:r>
      <w:r>
        <w:rPr>
          <w:rFonts w:hint="eastAsia"/>
          <w:w w:val="97"/>
          <w:sz w:val="32"/>
          <w:szCs w:val="32"/>
          <w:lang w:val="en-US" w:eastAsia="zh-CN"/>
        </w:rPr>
        <w:t>生产质量事故或较大环境事件的；其他重大环境违法违规情况。</w:t>
      </w:r>
    </w:p>
    <w:p w14:paraId="71260085">
      <w:pPr>
        <w:pStyle w:val="22"/>
        <w:numPr>
          <w:ilvl w:val="255"/>
          <w:numId w:val="0"/>
        </w:numPr>
        <w:spacing w:line="560" w:lineRule="exact"/>
        <w:ind w:firstLine="640" w:firstLineChars="200"/>
        <w:outlineLvl w:val="1"/>
        <w:rPr>
          <w:rFonts w:eastAsia="仿宋_GB2312"/>
          <w:sz w:val="32"/>
          <w:szCs w:val="32"/>
        </w:rPr>
      </w:pPr>
      <w:r>
        <w:rPr>
          <w:rFonts w:eastAsia="黑体"/>
          <w:bCs/>
          <w:sz w:val="32"/>
          <w:szCs w:val="32"/>
        </w:rPr>
        <w:t>第二十</w:t>
      </w:r>
      <w:r>
        <w:rPr>
          <w:rFonts w:hint="eastAsia" w:eastAsia="黑体"/>
          <w:bCs/>
          <w:sz w:val="32"/>
          <w:szCs w:val="32"/>
          <w:lang w:eastAsia="zh-CN"/>
        </w:rPr>
        <w:t>一</w:t>
      </w:r>
      <w:r>
        <w:rPr>
          <w:rFonts w:eastAsia="黑体"/>
          <w:bCs/>
          <w:sz w:val="32"/>
          <w:szCs w:val="32"/>
        </w:rPr>
        <w:t>条</w:t>
      </w:r>
      <w:r>
        <w:rPr>
          <w:sz w:val="32"/>
          <w:szCs w:val="32"/>
        </w:rPr>
        <w:t xml:space="preserve"> </w:t>
      </w:r>
      <w:bookmarkStart w:id="58" w:name="_Hlk59115714"/>
      <w:r>
        <w:rPr>
          <w:sz w:val="32"/>
          <w:szCs w:val="32"/>
        </w:rPr>
        <w:t>被移出</w:t>
      </w:r>
      <w:r>
        <w:rPr>
          <w:sz w:val="32"/>
          <w:szCs w:val="32"/>
          <w:shd w:val="clear" w:color="auto" w:fill="FFFFFF"/>
        </w:rPr>
        <w:t>“项目库”</w:t>
      </w:r>
      <w:r>
        <w:rPr>
          <w:sz w:val="32"/>
          <w:szCs w:val="32"/>
        </w:rPr>
        <w:t>的绿色项目，其建设单位所承建项</w:t>
      </w:r>
      <w:r>
        <w:rPr>
          <w:rFonts w:hint="default" w:ascii="仿宋" w:hAnsi="仿宋" w:eastAsia="仿宋" w:cs="仿宋"/>
          <w:color w:val="000000" w:themeColor="text1"/>
          <w:sz w:val="32"/>
          <w:szCs w:val="21"/>
          <w:shd w:val="clear" w:color="auto" w:fill="FFFFFF"/>
          <w:lang w:eastAsia="zh-CN"/>
          <w14:textFill>
            <w14:solidFill>
              <w14:schemeClr w14:val="tx1"/>
            </w14:solidFill>
          </w14:textFill>
        </w:rPr>
        <w:t>目</w:t>
      </w:r>
      <w:r>
        <w:rPr>
          <w:rFonts w:hint="default"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2年</w:t>
      </w:r>
      <w:r>
        <w:rPr>
          <w:sz w:val="32"/>
          <w:szCs w:val="32"/>
        </w:rPr>
        <w:t>内不得申报绿色项目。</w:t>
      </w:r>
      <w:bookmarkEnd w:id="58"/>
    </w:p>
    <w:p w14:paraId="0148395C">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59" w:name="_Toc3252"/>
      <w:bookmarkStart w:id="60" w:name="_Toc10202"/>
      <w:bookmarkStart w:id="61" w:name="_Toc22915"/>
      <w:bookmarkStart w:id="62" w:name="_Toc30483"/>
      <w:bookmarkStart w:id="63" w:name="_Toc17585"/>
      <w:bookmarkStart w:id="64" w:name="_Toc55679004"/>
      <w:bookmarkStart w:id="65" w:name="_Toc4996"/>
      <w:bookmarkStart w:id="66" w:name="_Toc13713_WPSOffice_Level1"/>
      <w:bookmarkStart w:id="67" w:name="_Toc8934"/>
      <w:bookmarkStart w:id="68" w:name="_Toc1438"/>
      <w:r>
        <w:rPr>
          <w:rFonts w:eastAsia="方正小标宋简体"/>
          <w:bCs/>
          <w:color w:val="000000" w:themeColor="text1"/>
          <w:sz w:val="36"/>
          <w:szCs w:val="36"/>
          <w14:textFill>
            <w14:solidFill>
              <w14:schemeClr w14:val="tx1"/>
            </w14:solidFill>
          </w14:textFill>
        </w:rPr>
        <w:t>第七章 认证机构管理</w:t>
      </w:r>
      <w:bookmarkEnd w:id="59"/>
      <w:bookmarkEnd w:id="60"/>
      <w:bookmarkEnd w:id="61"/>
      <w:bookmarkEnd w:id="62"/>
      <w:bookmarkEnd w:id="63"/>
      <w:bookmarkEnd w:id="64"/>
      <w:bookmarkEnd w:id="65"/>
      <w:bookmarkEnd w:id="66"/>
      <w:bookmarkEnd w:id="67"/>
      <w:bookmarkEnd w:id="68"/>
    </w:p>
    <w:p w14:paraId="28E07655">
      <w:pPr>
        <w:pStyle w:val="22"/>
        <w:numPr>
          <w:ilvl w:val="255"/>
          <w:numId w:val="0"/>
        </w:numPr>
        <w:spacing w:line="560" w:lineRule="exact"/>
        <w:ind w:firstLine="640" w:firstLineChars="200"/>
        <w:outlineLvl w:val="1"/>
        <w:rPr>
          <w:sz w:val="32"/>
          <w:szCs w:val="32"/>
        </w:rPr>
      </w:pPr>
      <w:r>
        <w:rPr>
          <w:rFonts w:eastAsia="黑体"/>
          <w:bCs/>
          <w:sz w:val="32"/>
          <w:szCs w:val="32"/>
        </w:rPr>
        <w:t>第二十</w:t>
      </w:r>
      <w:r>
        <w:rPr>
          <w:rFonts w:hint="eastAsia" w:eastAsia="黑体"/>
          <w:bCs/>
          <w:sz w:val="32"/>
          <w:szCs w:val="32"/>
          <w:lang w:eastAsia="zh-CN"/>
        </w:rPr>
        <w:t>二</w:t>
      </w:r>
      <w:r>
        <w:rPr>
          <w:rFonts w:eastAsia="黑体"/>
          <w:bCs/>
          <w:sz w:val="32"/>
          <w:szCs w:val="32"/>
        </w:rPr>
        <w:t>条</w:t>
      </w:r>
      <w:r>
        <w:rPr>
          <w:sz w:val="32"/>
          <w:szCs w:val="32"/>
        </w:rPr>
        <w:t xml:space="preserve"> 兰州新区绿色项目认证评级由第三方评价机构在兰州新区财政局（国有资产监督管理局）</w:t>
      </w:r>
      <w:bookmarkStart w:id="69" w:name="_Hlk63415691"/>
      <w:r>
        <w:rPr>
          <w:sz w:val="32"/>
          <w:szCs w:val="22"/>
        </w:rPr>
        <w:t>和兰州新区经济发展局（统计局）</w:t>
      </w:r>
      <w:bookmarkEnd w:id="69"/>
      <w:r>
        <w:rPr>
          <w:sz w:val="32"/>
          <w:szCs w:val="32"/>
        </w:rPr>
        <w:t>监督管理下，根据本办法附</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件3《</w:t>
      </w:r>
      <w:r>
        <w:rPr>
          <w:sz w:val="32"/>
          <w:szCs w:val="32"/>
        </w:rPr>
        <w:t>兰州新区绿色项目评价方法》实施。</w:t>
      </w:r>
    </w:p>
    <w:p w14:paraId="16D36A84">
      <w:pPr>
        <w:pStyle w:val="22"/>
        <w:numPr>
          <w:ilvl w:val="255"/>
          <w:numId w:val="0"/>
        </w:numPr>
        <w:spacing w:line="560" w:lineRule="exact"/>
        <w:ind w:firstLine="640" w:firstLineChars="200"/>
        <w:outlineLvl w:val="1"/>
        <w:rPr>
          <w:sz w:val="32"/>
          <w:szCs w:val="32"/>
        </w:rPr>
      </w:pPr>
      <w:r>
        <w:rPr>
          <w:rFonts w:eastAsia="黑体"/>
          <w:bCs/>
          <w:sz w:val="32"/>
          <w:szCs w:val="32"/>
        </w:rPr>
        <w:t>第二十</w:t>
      </w:r>
      <w:r>
        <w:rPr>
          <w:rFonts w:hint="eastAsia" w:eastAsia="黑体"/>
          <w:bCs/>
          <w:sz w:val="32"/>
          <w:szCs w:val="32"/>
          <w:lang w:eastAsia="zh-CN"/>
        </w:rPr>
        <w:t>三</w:t>
      </w:r>
      <w:r>
        <w:rPr>
          <w:rFonts w:eastAsia="黑体"/>
          <w:bCs/>
          <w:sz w:val="32"/>
          <w:szCs w:val="32"/>
        </w:rPr>
        <w:t>条</w:t>
      </w:r>
      <w:r>
        <w:rPr>
          <w:sz w:val="32"/>
          <w:szCs w:val="32"/>
        </w:rPr>
        <w:t xml:space="preserve"> 参与兰州新区绿色项目认证评级的第三方评价机构，应具备以下基本条件：</w:t>
      </w:r>
    </w:p>
    <w:p w14:paraId="47C39211">
      <w:pPr>
        <w:spacing w:line="560" w:lineRule="exact"/>
        <w:ind w:firstLine="640"/>
        <w:rPr>
          <w:sz w:val="32"/>
          <w:szCs w:val="32"/>
        </w:rPr>
      </w:pPr>
      <w:r>
        <w:rPr>
          <w:sz w:val="32"/>
          <w:szCs w:val="32"/>
        </w:rPr>
        <w:t>（一）建立开展</w:t>
      </w:r>
      <w:r>
        <w:rPr>
          <w:sz w:val="32"/>
          <w:szCs w:val="32"/>
          <w:shd w:val="clear" w:color="auto" w:fill="FFFFFF"/>
        </w:rPr>
        <w:t>认证</w:t>
      </w:r>
      <w:r>
        <w:rPr>
          <w:sz w:val="32"/>
          <w:szCs w:val="32"/>
        </w:rPr>
        <w:t>业务所需的工作流程、收费标准、质量控制等相关制度。</w:t>
      </w:r>
    </w:p>
    <w:p w14:paraId="5068365C">
      <w:pPr>
        <w:spacing w:line="560" w:lineRule="exact"/>
        <w:ind w:firstLine="640"/>
        <w:rPr>
          <w:sz w:val="32"/>
          <w:szCs w:val="32"/>
        </w:rPr>
      </w:pPr>
      <w:r>
        <w:rPr>
          <w:sz w:val="32"/>
          <w:szCs w:val="32"/>
        </w:rPr>
        <w:t>（二）具有能源、环境、资源或气候等领域专业咨询能力。</w:t>
      </w:r>
    </w:p>
    <w:p w14:paraId="7CB08E25">
      <w:pPr>
        <w:spacing w:line="560" w:lineRule="exact"/>
        <w:ind w:firstLine="640"/>
        <w:rPr>
          <w:sz w:val="32"/>
          <w:szCs w:val="32"/>
        </w:rPr>
      </w:pPr>
      <w:r>
        <w:rPr>
          <w:sz w:val="32"/>
          <w:szCs w:val="32"/>
        </w:rPr>
        <w:t>（三）自成立以来</w:t>
      </w:r>
      <w:r>
        <w:rPr>
          <w:rFonts w:hint="eastAsia"/>
          <w:sz w:val="32"/>
          <w:szCs w:val="32"/>
          <w:lang w:val="en-US" w:eastAsia="zh-CN"/>
        </w:rPr>
        <w:t>未发生</w:t>
      </w:r>
      <w:r>
        <w:rPr>
          <w:sz w:val="32"/>
          <w:szCs w:val="32"/>
        </w:rPr>
        <w:t>违法违规行为和不良诚信记录。</w:t>
      </w:r>
    </w:p>
    <w:p w14:paraId="0861D39C">
      <w:pPr>
        <w:pStyle w:val="22"/>
        <w:numPr>
          <w:ilvl w:val="255"/>
          <w:numId w:val="0"/>
        </w:numPr>
        <w:spacing w:line="560" w:lineRule="exact"/>
        <w:ind w:firstLine="640" w:firstLineChars="200"/>
        <w:outlineLvl w:val="1"/>
        <w:rPr>
          <w:sz w:val="32"/>
          <w:szCs w:val="32"/>
        </w:rPr>
      </w:pPr>
      <w:r>
        <w:rPr>
          <w:rFonts w:eastAsia="黑体"/>
          <w:bCs/>
          <w:sz w:val="32"/>
          <w:szCs w:val="32"/>
        </w:rPr>
        <w:t>第二十</w:t>
      </w:r>
      <w:r>
        <w:rPr>
          <w:rFonts w:hint="eastAsia" w:eastAsia="黑体"/>
          <w:bCs/>
          <w:sz w:val="32"/>
          <w:szCs w:val="32"/>
          <w:lang w:eastAsia="zh-CN"/>
        </w:rPr>
        <w:t>四</w:t>
      </w:r>
      <w:r>
        <w:rPr>
          <w:rFonts w:eastAsia="黑体"/>
          <w:bCs/>
          <w:sz w:val="32"/>
          <w:szCs w:val="32"/>
        </w:rPr>
        <w:t>条</w:t>
      </w:r>
      <w:r>
        <w:rPr>
          <w:sz w:val="32"/>
          <w:szCs w:val="32"/>
        </w:rPr>
        <w:t xml:space="preserve"> 申请开展兰州新区绿色项目评价业务的第三方</w:t>
      </w:r>
      <w:r>
        <w:rPr>
          <w:bCs/>
          <w:sz w:val="32"/>
          <w:szCs w:val="32"/>
          <w:shd w:val="clear" w:color="auto" w:fill="FFFFFF"/>
        </w:rPr>
        <w:t>评价</w:t>
      </w:r>
      <w:r>
        <w:rPr>
          <w:sz w:val="32"/>
          <w:szCs w:val="32"/>
        </w:rPr>
        <w:t>机构，应向兰州新区财政局（国有资产监督管理局）提交下列申请材料：</w:t>
      </w:r>
    </w:p>
    <w:p w14:paraId="5F960548">
      <w:pPr>
        <w:numPr>
          <w:ilvl w:val="255"/>
          <w:numId w:val="0"/>
        </w:numPr>
        <w:spacing w:line="560" w:lineRule="exact"/>
        <w:ind w:firstLine="640" w:firstLineChars="200"/>
        <w:rPr>
          <w:sz w:val="32"/>
          <w:szCs w:val="32"/>
        </w:rPr>
      </w:pPr>
      <w:bookmarkStart w:id="70" w:name="_Toc22901"/>
      <w:bookmarkStart w:id="71" w:name="_Toc55679005"/>
      <w:bookmarkStart w:id="72" w:name="_Toc18977"/>
      <w:bookmarkStart w:id="73" w:name="_Toc14838"/>
      <w:bookmarkStart w:id="74" w:name="_Toc9667"/>
      <w:bookmarkStart w:id="75" w:name="_Toc583"/>
      <w:bookmarkStart w:id="76" w:name="_Toc30825"/>
      <w:r>
        <w:rPr>
          <w:sz w:val="32"/>
          <w:szCs w:val="32"/>
        </w:rPr>
        <w:t>（一）开展认证评级业务的工作流程、质量控制等相关制度文件。</w:t>
      </w:r>
    </w:p>
    <w:p w14:paraId="2A6216B2">
      <w:pPr>
        <w:numPr>
          <w:ilvl w:val="255"/>
          <w:numId w:val="0"/>
        </w:numPr>
        <w:spacing w:line="560" w:lineRule="exact"/>
        <w:ind w:firstLine="640" w:firstLineChars="200"/>
        <w:rPr>
          <w:sz w:val="32"/>
          <w:szCs w:val="32"/>
        </w:rPr>
      </w:pPr>
      <w:r>
        <w:rPr>
          <w:sz w:val="32"/>
          <w:szCs w:val="32"/>
        </w:rPr>
        <w:t>（二）从事绿色认证评级业务的专业人员名单、相关资格证书复印件。</w:t>
      </w:r>
    </w:p>
    <w:p w14:paraId="3D0664F6">
      <w:pPr>
        <w:numPr>
          <w:ilvl w:val="255"/>
          <w:numId w:val="0"/>
        </w:numPr>
        <w:spacing w:beforeLines="0" w:afterLines="0" w:line="560" w:lineRule="exact"/>
        <w:ind w:firstLine="640" w:firstLineChars="200"/>
        <w:rPr>
          <w:sz w:val="32"/>
          <w:szCs w:val="32"/>
        </w:rPr>
      </w:pPr>
      <w:r>
        <w:rPr>
          <w:sz w:val="32"/>
          <w:szCs w:val="32"/>
        </w:rPr>
        <w:t>（三）</w:t>
      </w:r>
      <w:bookmarkStart w:id="77" w:name="_Hlk58925284"/>
      <w:r>
        <w:rPr>
          <w:sz w:val="32"/>
          <w:szCs w:val="32"/>
        </w:rPr>
        <w:t>从事能源、环境、资源或气候领域相关业绩证明材料。</w:t>
      </w:r>
      <w:bookmarkEnd w:id="77"/>
    </w:p>
    <w:p w14:paraId="0E0C42BB">
      <w:pPr>
        <w:numPr>
          <w:ilvl w:val="255"/>
          <w:numId w:val="0"/>
        </w:numPr>
        <w:spacing w:beforeLines="0" w:afterLines="0" w:line="560" w:lineRule="exact"/>
        <w:ind w:firstLine="640" w:firstLineChars="200"/>
        <w:rPr>
          <w:rFonts w:eastAsia="仿宋_GB2312"/>
          <w:sz w:val="32"/>
          <w:szCs w:val="32"/>
        </w:rPr>
      </w:pPr>
      <w:r>
        <w:rPr>
          <w:sz w:val="32"/>
          <w:szCs w:val="32"/>
        </w:rPr>
        <w:t>（四）不存在违法违规行为及不良诚信记录的声明。</w:t>
      </w:r>
    </w:p>
    <w:p w14:paraId="599C3D9A">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78" w:name="_Toc1380"/>
      <w:bookmarkStart w:id="79" w:name="_Toc27182"/>
      <w:bookmarkStart w:id="80" w:name="_Toc18956"/>
      <w:bookmarkStart w:id="81" w:name="_Toc5800"/>
      <w:r>
        <w:rPr>
          <w:rFonts w:eastAsia="方正小标宋简体"/>
          <w:bCs/>
          <w:color w:val="000000" w:themeColor="text1"/>
          <w:sz w:val="36"/>
          <w:szCs w:val="36"/>
          <w14:textFill>
            <w14:solidFill>
              <w14:schemeClr w14:val="tx1"/>
            </w14:solidFill>
          </w14:textFill>
        </w:rPr>
        <w:t>第八章 监督管理</w:t>
      </w:r>
      <w:bookmarkEnd w:id="70"/>
      <w:bookmarkEnd w:id="71"/>
      <w:bookmarkEnd w:id="72"/>
      <w:bookmarkEnd w:id="73"/>
      <w:bookmarkEnd w:id="74"/>
      <w:bookmarkEnd w:id="75"/>
      <w:bookmarkEnd w:id="78"/>
      <w:bookmarkEnd w:id="79"/>
      <w:bookmarkEnd w:id="80"/>
      <w:bookmarkEnd w:id="81"/>
    </w:p>
    <w:p w14:paraId="3D176BC7">
      <w:pPr>
        <w:pStyle w:val="22"/>
        <w:numPr>
          <w:ilvl w:val="255"/>
          <w:numId w:val="0"/>
        </w:numPr>
        <w:spacing w:beforeLines="0" w:afterLines="0" w:line="560" w:lineRule="exact"/>
        <w:ind w:firstLine="640" w:firstLineChars="200"/>
        <w:outlineLvl w:val="1"/>
        <w:rPr>
          <w:sz w:val="32"/>
          <w:szCs w:val="32"/>
        </w:rPr>
      </w:pPr>
      <w:r>
        <w:rPr>
          <w:rFonts w:eastAsia="黑体"/>
          <w:bCs/>
          <w:sz w:val="32"/>
          <w:szCs w:val="32"/>
        </w:rPr>
        <w:t>第二十</w:t>
      </w:r>
      <w:r>
        <w:rPr>
          <w:rFonts w:hint="eastAsia" w:eastAsia="黑体"/>
          <w:bCs/>
          <w:sz w:val="32"/>
          <w:szCs w:val="32"/>
          <w:lang w:eastAsia="zh-CN"/>
        </w:rPr>
        <w:t>五</w:t>
      </w:r>
      <w:r>
        <w:rPr>
          <w:rFonts w:eastAsia="黑体"/>
          <w:bCs/>
          <w:sz w:val="32"/>
          <w:szCs w:val="32"/>
        </w:rPr>
        <w:t xml:space="preserve">条 </w:t>
      </w:r>
      <w:r>
        <w:rPr>
          <w:sz w:val="32"/>
          <w:szCs w:val="32"/>
          <w:shd w:val="clear" w:color="auto" w:fill="FFFFFF"/>
        </w:rPr>
        <w:t>兰州新区</w:t>
      </w:r>
      <w:bookmarkStart w:id="82" w:name="_Hlk58505185"/>
      <w:r>
        <w:rPr>
          <w:sz w:val="32"/>
        </w:rPr>
        <w:t>财政局</w:t>
      </w:r>
      <w:r>
        <w:rPr>
          <w:sz w:val="32"/>
          <w:szCs w:val="22"/>
        </w:rPr>
        <w:t>（国有资产监督管理局）</w:t>
      </w:r>
      <w:bookmarkEnd w:id="82"/>
      <w:r>
        <w:rPr>
          <w:sz w:val="32"/>
          <w:szCs w:val="22"/>
        </w:rPr>
        <w:t>和兰州新区经济发展局（统计局）</w:t>
      </w:r>
      <w:r>
        <w:rPr>
          <w:sz w:val="32"/>
          <w:szCs w:val="32"/>
        </w:rPr>
        <w:t>对绿色项目认证评级工作进行监督和管理。</w:t>
      </w:r>
    </w:p>
    <w:p w14:paraId="5A5AC3BD">
      <w:pPr>
        <w:pStyle w:val="22"/>
        <w:numPr>
          <w:ilvl w:val="255"/>
          <w:numId w:val="0"/>
        </w:numPr>
        <w:spacing w:beforeLines="0" w:afterLines="0" w:line="560" w:lineRule="exact"/>
        <w:ind w:firstLine="640" w:firstLineChars="200"/>
        <w:outlineLvl w:val="1"/>
        <w:rPr>
          <w:sz w:val="32"/>
          <w:szCs w:val="32"/>
        </w:rPr>
      </w:pPr>
      <w:r>
        <w:rPr>
          <w:rFonts w:eastAsia="黑体"/>
          <w:bCs/>
          <w:sz w:val="32"/>
          <w:szCs w:val="32"/>
        </w:rPr>
        <w:t>第二十</w:t>
      </w:r>
      <w:r>
        <w:rPr>
          <w:rFonts w:hint="eastAsia" w:eastAsia="黑体"/>
          <w:bCs/>
          <w:sz w:val="32"/>
          <w:szCs w:val="32"/>
          <w:lang w:eastAsia="zh-CN"/>
        </w:rPr>
        <w:t>六</w:t>
      </w:r>
      <w:r>
        <w:rPr>
          <w:rFonts w:eastAsia="黑体"/>
          <w:bCs/>
          <w:sz w:val="32"/>
          <w:szCs w:val="32"/>
        </w:rPr>
        <w:t>条</w:t>
      </w:r>
      <w:r>
        <w:rPr>
          <w:b/>
          <w:sz w:val="32"/>
          <w:szCs w:val="32"/>
        </w:rPr>
        <w:t xml:space="preserve"> </w:t>
      </w:r>
      <w:r>
        <w:rPr>
          <w:sz w:val="32"/>
          <w:szCs w:val="32"/>
        </w:rPr>
        <w:t>纳入“项目库”的绿色项目建设单位应根据</w:t>
      </w:r>
      <w:r>
        <w:rPr>
          <w:sz w:val="32"/>
          <w:szCs w:val="32"/>
          <w:shd w:val="clear" w:color="auto" w:fill="FFFFFF"/>
        </w:rPr>
        <w:t>兰州新区</w:t>
      </w:r>
      <w:r>
        <w:rPr>
          <w:sz w:val="32"/>
        </w:rPr>
        <w:t>财政局</w:t>
      </w:r>
      <w:r>
        <w:rPr>
          <w:sz w:val="32"/>
          <w:szCs w:val="22"/>
        </w:rPr>
        <w:t>（国有资产监督管理局）和兰州新区经济发展局（统计局）</w:t>
      </w:r>
      <w:r>
        <w:rPr>
          <w:sz w:val="32"/>
          <w:szCs w:val="32"/>
        </w:rPr>
        <w:t>要求，在指定渠道按要求公开企业环境信用信息及绿色项目建设情况，接受公众及监管部门的监督管理。</w:t>
      </w:r>
    </w:p>
    <w:p w14:paraId="25022510">
      <w:pPr>
        <w:spacing w:before="156" w:beforeLines="50" w:after="156"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83" w:name="_Toc7154"/>
      <w:bookmarkStart w:id="84" w:name="_Toc6905"/>
      <w:bookmarkStart w:id="85" w:name="_Toc55679006"/>
      <w:bookmarkStart w:id="86" w:name="_Toc3303"/>
      <w:bookmarkStart w:id="87" w:name="_Toc1730"/>
      <w:bookmarkStart w:id="88" w:name="_Toc12363"/>
      <w:bookmarkStart w:id="89" w:name="_Toc25614"/>
      <w:bookmarkStart w:id="90" w:name="_Toc30103"/>
      <w:bookmarkStart w:id="91" w:name="_Toc2802"/>
      <w:bookmarkStart w:id="92" w:name="_Toc32463"/>
      <w:r>
        <w:rPr>
          <w:rFonts w:eastAsia="方正小标宋简体"/>
          <w:bCs/>
          <w:color w:val="000000" w:themeColor="text1"/>
          <w:sz w:val="36"/>
          <w:szCs w:val="36"/>
          <w14:textFill>
            <w14:solidFill>
              <w14:schemeClr w14:val="tx1"/>
            </w14:solidFill>
          </w14:textFill>
        </w:rPr>
        <w:t>第九章 附  则</w:t>
      </w:r>
      <w:bookmarkEnd w:id="76"/>
      <w:bookmarkEnd w:id="83"/>
      <w:bookmarkEnd w:id="84"/>
      <w:bookmarkEnd w:id="85"/>
      <w:bookmarkEnd w:id="86"/>
      <w:bookmarkEnd w:id="87"/>
      <w:bookmarkEnd w:id="88"/>
      <w:bookmarkEnd w:id="89"/>
      <w:bookmarkEnd w:id="90"/>
      <w:bookmarkEnd w:id="91"/>
      <w:bookmarkEnd w:id="92"/>
    </w:p>
    <w:p w14:paraId="171E2971">
      <w:pPr>
        <w:pStyle w:val="22"/>
        <w:numPr>
          <w:ilvl w:val="255"/>
          <w:numId w:val="0"/>
        </w:numPr>
        <w:spacing w:beforeLines="0" w:afterLines="0" w:line="560" w:lineRule="exact"/>
        <w:ind w:firstLine="640" w:firstLineChars="200"/>
        <w:outlineLvl w:val="1"/>
        <w:rPr>
          <w:sz w:val="32"/>
          <w:szCs w:val="32"/>
        </w:rPr>
      </w:pPr>
      <w:r>
        <w:rPr>
          <w:rFonts w:eastAsia="黑体"/>
          <w:bCs/>
          <w:sz w:val="32"/>
          <w:szCs w:val="32"/>
        </w:rPr>
        <w:t>第二十</w:t>
      </w:r>
      <w:r>
        <w:rPr>
          <w:rFonts w:hint="eastAsia" w:eastAsia="黑体"/>
          <w:bCs/>
          <w:sz w:val="32"/>
          <w:szCs w:val="32"/>
          <w:lang w:eastAsia="zh-CN"/>
        </w:rPr>
        <w:t>七</w:t>
      </w:r>
      <w:r>
        <w:rPr>
          <w:rFonts w:eastAsia="黑体"/>
          <w:bCs/>
          <w:sz w:val="32"/>
          <w:szCs w:val="32"/>
        </w:rPr>
        <w:t>条</w:t>
      </w:r>
      <w:r>
        <w:rPr>
          <w:sz w:val="32"/>
          <w:szCs w:val="32"/>
        </w:rPr>
        <w:t xml:space="preserve"> 本办法由兰州新区财政局（国有资产监督管理局）负责解释。</w:t>
      </w:r>
    </w:p>
    <w:p w14:paraId="356FCD60">
      <w:pPr>
        <w:spacing w:beforeLines="0" w:afterLines="0" w:line="560" w:lineRule="exact"/>
        <w:ind w:firstLine="640"/>
        <w:outlineLvl w:val="1"/>
        <w:rPr>
          <w:sz w:val="32"/>
          <w:szCs w:val="32"/>
          <w:shd w:val="clear" w:color="auto" w:fill="FFFFFF"/>
        </w:rPr>
      </w:pPr>
      <w:r>
        <w:rPr>
          <w:rFonts w:hint="default" w:eastAsia="黑体"/>
          <w:bCs/>
          <w:sz w:val="32"/>
          <w:szCs w:val="32"/>
        </w:rPr>
        <w:t>第二十</w:t>
      </w:r>
      <w:r>
        <w:rPr>
          <w:rFonts w:eastAsia="黑体"/>
          <w:bCs/>
          <w:sz w:val="32"/>
          <w:szCs w:val="32"/>
        </w:rPr>
        <w:t>八</w:t>
      </w:r>
      <w:r>
        <w:rPr>
          <w:rFonts w:hint="default" w:eastAsia="黑体"/>
          <w:bCs/>
          <w:sz w:val="32"/>
          <w:szCs w:val="32"/>
        </w:rPr>
        <w:t>条</w:t>
      </w:r>
      <w:r>
        <w:rPr>
          <w:rFonts w:eastAsia="黑体"/>
          <w:bCs/>
          <w:sz w:val="32"/>
          <w:szCs w:val="32"/>
        </w:rPr>
        <w:t xml:space="preserve"> </w:t>
      </w:r>
      <w:r>
        <w:rPr>
          <w:sz w:val="32"/>
          <w:szCs w:val="32"/>
        </w:rPr>
        <w:t>本办法自发布之日起实施，有效</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期3年。</w:t>
      </w:r>
      <w:r>
        <w:rPr>
          <w:rFonts w:hint="eastAsia"/>
          <w:sz w:val="32"/>
          <w:szCs w:val="32"/>
          <w:lang w:val="en-US" w:eastAsia="zh-CN"/>
        </w:rPr>
        <w:t>原兰州新区管委会印发的《兰州新区绿色项目认证及评级办法（修订）》新政发</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000000" w:themeColor="text1"/>
          <w:kern w:val="2"/>
          <w:sz w:val="32"/>
          <w:szCs w:val="21"/>
          <w:shd w:val="clear" w:color="auto" w:fill="FFFFFF"/>
          <w:lang w:val="en-US" w:eastAsia="zh-CN" w:bidi="ar-SA"/>
          <w14:textFill>
            <w14:solidFill>
              <w14:schemeClr w14:val="tx1"/>
            </w14:solidFill>
          </w14:textFill>
        </w:rPr>
        <w:t>2023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000000" w:themeColor="text1"/>
          <w:kern w:val="2"/>
          <w:sz w:val="32"/>
          <w:szCs w:val="21"/>
          <w:shd w:val="clear" w:color="auto" w:fill="FFFFFF"/>
          <w:lang w:val="en-US" w:eastAsia="zh-CN" w:bidi="ar-SA"/>
          <w14:textFill>
            <w14:solidFill>
              <w14:schemeClr w14:val="tx1"/>
            </w14:solidFill>
          </w14:textFill>
        </w:rPr>
        <w:t>21号</w:t>
      </w: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w:t>
      </w:r>
      <w:r>
        <w:rPr>
          <w:rFonts w:hint="eastAsia"/>
          <w:sz w:val="32"/>
          <w:szCs w:val="32"/>
          <w:lang w:val="en-US" w:eastAsia="zh-CN"/>
        </w:rPr>
        <w:t>同时废止。</w:t>
      </w:r>
      <w:r>
        <w:rPr>
          <w:sz w:val="32"/>
          <w:szCs w:val="32"/>
        </w:rPr>
        <w:t>相关法律法规、政策依据变化或有效期届满时，根据实施情况进行修订。</w:t>
      </w:r>
    </w:p>
    <w:p w14:paraId="428A06F7">
      <w:pPr>
        <w:spacing w:line="560" w:lineRule="atLeast"/>
        <w:ind w:firstLine="1600" w:firstLineChars="50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bookmarkStart w:id="143" w:name="_GoBack"/>
      <w:bookmarkEnd w:id="143"/>
    </w:p>
    <w:p w14:paraId="67CEC8AD">
      <w:pPr>
        <w:spacing w:line="560" w:lineRule="atLeast"/>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附件：1.兰州新区绿色项目分类目录</w:t>
      </w:r>
    </w:p>
    <w:p w14:paraId="145BBD12">
      <w:pPr>
        <w:spacing w:line="560" w:lineRule="atLeast"/>
        <w:ind w:firstLine="1600" w:firstLineChars="50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2.兰州新区绿色项目认证申请表</w:t>
      </w:r>
    </w:p>
    <w:p w14:paraId="4755D20E">
      <w:pPr>
        <w:spacing w:line="560" w:lineRule="atLeast"/>
        <w:ind w:firstLine="1600" w:firstLineChars="50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3.兰州新区绿色项目评价方法</w:t>
      </w:r>
    </w:p>
    <w:p w14:paraId="3701FBE4">
      <w:pPr>
        <w:spacing w:line="560" w:lineRule="atLeast"/>
        <w:ind w:firstLine="1600" w:firstLineChars="500"/>
        <w:rPr>
          <w:rFonts w:hint="eastAsia" w:eastAsia="仿宋"/>
          <w:kern w:val="0"/>
          <w:sz w:val="32"/>
          <w:szCs w:val="32"/>
          <w:lang w:val="en-US" w:eastAsia="zh-CN"/>
        </w:rPr>
      </w:pPr>
      <w:r>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t>4.兰州新</w:t>
      </w:r>
      <w:r>
        <w:rPr>
          <w:kern w:val="0"/>
          <w:sz w:val="32"/>
          <w:szCs w:val="32"/>
        </w:rPr>
        <w:t>区绿色项目申报</w:t>
      </w:r>
      <w:r>
        <w:rPr>
          <w:rFonts w:hint="eastAsia"/>
          <w:kern w:val="0"/>
          <w:sz w:val="32"/>
          <w:szCs w:val="32"/>
          <w:lang w:val="en-US" w:eastAsia="zh-CN"/>
        </w:rPr>
        <w:t>所需资料清单</w:t>
      </w:r>
    </w:p>
    <w:p w14:paraId="2972AA5C">
      <w:pPr>
        <w:widowControl/>
        <w:spacing w:line="560" w:lineRule="exact"/>
        <w:ind w:firstLine="640"/>
        <w:rPr>
          <w:kern w:val="0"/>
          <w:sz w:val="32"/>
          <w:szCs w:val="32"/>
        </w:rPr>
        <w:sectPr>
          <w:headerReference r:id="rId5" w:type="default"/>
          <w:footerReference r:id="rId6" w:type="default"/>
          <w:pgSz w:w="11906" w:h="16838"/>
          <w:pgMar w:top="1440" w:right="1800" w:bottom="1440" w:left="1800" w:header="851" w:footer="567" w:gutter="0"/>
          <w:pgNumType w:fmt="numberInDash" w:start="1"/>
          <w:cols w:space="425" w:num="1"/>
          <w:docGrid w:type="lines" w:linePitch="312" w:charSpace="0"/>
        </w:sectPr>
      </w:pPr>
    </w:p>
    <w:p w14:paraId="3D564AD6">
      <w:pPr>
        <w:widowControl/>
        <w:spacing w:line="600" w:lineRule="exact"/>
        <w:ind w:firstLine="0" w:firstLineChars="0"/>
        <w:outlineLvl w:val="0"/>
        <w:rPr>
          <w:rFonts w:hint="eastAsia" w:ascii="仿宋" w:hAnsi="仿宋" w:eastAsia="仿宋" w:cs="仿宋"/>
          <w:color w:val="000000" w:themeColor="text1"/>
          <w:kern w:val="2"/>
          <w:sz w:val="32"/>
          <w:szCs w:val="21"/>
          <w:shd w:val="clear" w:color="auto" w:fill="FFFFFF"/>
          <w:lang w:val="en-US" w:eastAsia="zh-CN" w:bidi="ar-SA"/>
          <w14:textFill>
            <w14:solidFill>
              <w14:schemeClr w14:val="tx1"/>
            </w14:solidFill>
          </w14:textFill>
        </w:rPr>
      </w:pPr>
      <w:bookmarkStart w:id="93" w:name="_Toc28991"/>
      <w:bookmarkStart w:id="94" w:name="_Toc16620"/>
      <w:bookmarkStart w:id="95" w:name="_Toc18546"/>
      <w:bookmarkStart w:id="96" w:name="_Toc55679007"/>
      <w:bookmarkStart w:id="97" w:name="_Toc124"/>
      <w:r>
        <w:rPr>
          <w:rFonts w:eastAsia="黑体"/>
          <w:kern w:val="0"/>
          <w:sz w:val="32"/>
          <w:szCs w:val="32"/>
        </w:rPr>
        <w:t>附件</w:t>
      </w:r>
      <w:bookmarkEnd w:id="93"/>
      <w:bookmarkEnd w:id="94"/>
      <w:bookmarkEnd w:id="95"/>
      <w:r>
        <w:rPr>
          <w:rFonts w:hint="eastAsia" w:eastAsia="黑体"/>
          <w:kern w:val="0"/>
          <w:sz w:val="32"/>
          <w:szCs w:val="32"/>
          <w:lang w:val="en-US" w:eastAsia="zh-CN"/>
        </w:rPr>
        <w:t>1</w:t>
      </w:r>
    </w:p>
    <w:p w14:paraId="51084948">
      <w:pPr>
        <w:spacing w:before="204" w:beforeLines="50" w:after="204" w:afterLines="50" w:line="64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98" w:name="_Toc25178"/>
      <w:bookmarkStart w:id="99" w:name="_Toc16718"/>
      <w:bookmarkStart w:id="100" w:name="_Toc12557"/>
      <w:bookmarkStart w:id="101" w:name="OLE_LINK7"/>
      <w:r>
        <w:rPr>
          <w:rFonts w:eastAsia="方正小标宋简体"/>
          <w:bCs/>
          <w:color w:val="000000" w:themeColor="text1"/>
          <w:sz w:val="36"/>
          <w:szCs w:val="36"/>
          <w14:textFill>
            <w14:solidFill>
              <w14:schemeClr w14:val="tx1"/>
            </w14:solidFill>
          </w14:textFill>
        </w:rPr>
        <w:t>兰州新区绿色项目分类目录</w:t>
      </w:r>
      <w:bookmarkEnd w:id="96"/>
      <w:bookmarkEnd w:id="97"/>
      <w:bookmarkEnd w:id="98"/>
      <w:bookmarkEnd w:id="99"/>
      <w:bookmarkEnd w:id="100"/>
    </w:p>
    <w:bookmarkEnd w:id="101"/>
    <w:p w14:paraId="513277E4">
      <w:pPr>
        <w:ind w:firstLine="600"/>
      </w:pPr>
    </w:p>
    <w:tbl>
      <w:tblPr>
        <w:tblStyle w:val="12"/>
        <w:tblW w:w="4786" w:type="pct"/>
        <w:tblInd w:w="2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5"/>
        <w:gridCol w:w="1064"/>
        <w:gridCol w:w="1588"/>
        <w:gridCol w:w="3153"/>
        <w:gridCol w:w="3001"/>
        <w:gridCol w:w="600"/>
        <w:gridCol w:w="1050"/>
        <w:gridCol w:w="1040"/>
        <w:gridCol w:w="1022"/>
        <w:gridCol w:w="1313"/>
      </w:tblGrid>
      <w:tr w14:paraId="1A036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blHeader/>
        </w:trPr>
        <w:tc>
          <w:tcPr>
            <w:tcW w:w="373" w:type="pct"/>
            <w:vMerge w:val="restart"/>
            <w:shd w:val="clear" w:color="auto" w:fill="auto"/>
            <w:vAlign w:val="center"/>
          </w:tcPr>
          <w:p w14:paraId="49C86299">
            <w:pPr>
              <w:widowControl/>
              <w:spacing w:line="300" w:lineRule="exact"/>
              <w:ind w:firstLine="0" w:firstLineChars="0"/>
              <w:jc w:val="center"/>
              <w:rPr>
                <w:b/>
                <w:bCs/>
                <w:color w:val="000000"/>
                <w:kern w:val="0"/>
                <w:sz w:val="21"/>
                <w:szCs w:val="21"/>
              </w:rPr>
            </w:pPr>
            <w:bookmarkStart w:id="102" w:name="OLE_LINK15"/>
            <w:r>
              <w:rPr>
                <w:b/>
                <w:bCs/>
                <w:color w:val="000000"/>
                <w:kern w:val="0"/>
                <w:sz w:val="21"/>
                <w:szCs w:val="21"/>
              </w:rPr>
              <w:t>一级分类</w:t>
            </w:r>
          </w:p>
        </w:tc>
        <w:tc>
          <w:tcPr>
            <w:tcW w:w="355" w:type="pct"/>
            <w:vMerge w:val="restart"/>
            <w:shd w:val="clear" w:color="auto" w:fill="auto"/>
            <w:vAlign w:val="center"/>
          </w:tcPr>
          <w:p w14:paraId="5898335D">
            <w:pPr>
              <w:widowControl/>
              <w:spacing w:line="300" w:lineRule="exact"/>
              <w:ind w:firstLine="0" w:firstLineChars="0"/>
              <w:jc w:val="center"/>
              <w:rPr>
                <w:b/>
                <w:bCs/>
                <w:color w:val="000000"/>
                <w:kern w:val="0"/>
                <w:sz w:val="21"/>
                <w:szCs w:val="21"/>
              </w:rPr>
            </w:pPr>
            <w:r>
              <w:rPr>
                <w:b/>
                <w:bCs/>
                <w:color w:val="000000"/>
                <w:kern w:val="0"/>
                <w:sz w:val="21"/>
                <w:szCs w:val="21"/>
              </w:rPr>
              <w:t>二级分类</w:t>
            </w:r>
          </w:p>
        </w:tc>
        <w:tc>
          <w:tcPr>
            <w:tcW w:w="531" w:type="pct"/>
            <w:vMerge w:val="restart"/>
            <w:shd w:val="clear" w:color="auto" w:fill="auto"/>
            <w:vAlign w:val="center"/>
          </w:tcPr>
          <w:p w14:paraId="08492825">
            <w:pPr>
              <w:widowControl/>
              <w:spacing w:line="300" w:lineRule="exact"/>
              <w:ind w:firstLine="0" w:firstLineChars="0"/>
              <w:jc w:val="center"/>
              <w:rPr>
                <w:b/>
                <w:bCs/>
                <w:color w:val="000000"/>
                <w:kern w:val="0"/>
                <w:sz w:val="21"/>
                <w:szCs w:val="21"/>
              </w:rPr>
            </w:pPr>
            <w:r>
              <w:rPr>
                <w:b/>
                <w:bCs/>
                <w:color w:val="000000"/>
                <w:kern w:val="0"/>
                <w:sz w:val="21"/>
                <w:szCs w:val="21"/>
              </w:rPr>
              <w:t>三级分类</w:t>
            </w:r>
          </w:p>
        </w:tc>
        <w:tc>
          <w:tcPr>
            <w:tcW w:w="1054" w:type="pct"/>
            <w:vMerge w:val="restart"/>
            <w:shd w:val="clear" w:color="auto" w:fill="auto"/>
            <w:vAlign w:val="center"/>
          </w:tcPr>
          <w:p w14:paraId="7BDF8FF1">
            <w:pPr>
              <w:widowControl/>
              <w:spacing w:line="300" w:lineRule="exact"/>
              <w:ind w:firstLine="0" w:firstLineChars="0"/>
              <w:jc w:val="center"/>
              <w:rPr>
                <w:b/>
                <w:bCs/>
                <w:color w:val="000000"/>
                <w:kern w:val="0"/>
                <w:sz w:val="21"/>
                <w:szCs w:val="21"/>
              </w:rPr>
            </w:pPr>
            <w:r>
              <w:rPr>
                <w:b/>
                <w:bCs/>
                <w:color w:val="000000"/>
                <w:kern w:val="0"/>
                <w:sz w:val="21"/>
                <w:szCs w:val="21"/>
              </w:rPr>
              <w:t>主要范围</w:t>
            </w:r>
          </w:p>
        </w:tc>
        <w:tc>
          <w:tcPr>
            <w:tcW w:w="1003" w:type="pct"/>
            <w:vMerge w:val="restart"/>
            <w:shd w:val="clear" w:color="auto" w:fill="auto"/>
            <w:vAlign w:val="center"/>
          </w:tcPr>
          <w:p w14:paraId="53607A5E">
            <w:pPr>
              <w:widowControl/>
              <w:spacing w:line="300" w:lineRule="exact"/>
              <w:ind w:firstLine="0" w:firstLineChars="0"/>
              <w:jc w:val="center"/>
              <w:rPr>
                <w:b/>
                <w:bCs/>
                <w:color w:val="000000"/>
                <w:kern w:val="0"/>
                <w:sz w:val="21"/>
                <w:szCs w:val="21"/>
              </w:rPr>
            </w:pPr>
            <w:r>
              <w:rPr>
                <w:b/>
                <w:bCs/>
                <w:color w:val="000000"/>
                <w:kern w:val="0"/>
                <w:sz w:val="21"/>
                <w:szCs w:val="21"/>
              </w:rPr>
              <w:t>技术要求</w:t>
            </w:r>
          </w:p>
        </w:tc>
        <w:tc>
          <w:tcPr>
            <w:tcW w:w="200" w:type="pct"/>
            <w:vMerge w:val="restart"/>
            <w:shd w:val="clear" w:color="auto" w:fill="auto"/>
            <w:vAlign w:val="center"/>
          </w:tcPr>
          <w:p w14:paraId="0DE8CB6A">
            <w:pPr>
              <w:widowControl/>
              <w:spacing w:line="300" w:lineRule="exact"/>
              <w:ind w:firstLine="0" w:firstLineChars="0"/>
              <w:jc w:val="center"/>
              <w:rPr>
                <w:b/>
                <w:bCs/>
                <w:color w:val="000000"/>
                <w:kern w:val="0"/>
                <w:sz w:val="21"/>
                <w:szCs w:val="21"/>
              </w:rPr>
            </w:pPr>
            <w:r>
              <w:rPr>
                <w:b/>
                <w:bCs/>
                <w:color w:val="000000"/>
                <w:kern w:val="0"/>
                <w:sz w:val="21"/>
                <w:szCs w:val="21"/>
              </w:rPr>
              <w:t>绿色评级</w:t>
            </w:r>
          </w:p>
        </w:tc>
        <w:tc>
          <w:tcPr>
            <w:tcW w:w="1480" w:type="pct"/>
            <w:gridSpan w:val="4"/>
            <w:shd w:val="clear" w:color="auto" w:fill="auto"/>
            <w:vAlign w:val="center"/>
          </w:tcPr>
          <w:p w14:paraId="6E8E637C">
            <w:pPr>
              <w:widowControl/>
              <w:spacing w:line="300" w:lineRule="exact"/>
              <w:ind w:firstLine="0" w:firstLineChars="0"/>
              <w:jc w:val="center"/>
              <w:rPr>
                <w:b/>
                <w:bCs/>
                <w:color w:val="000000"/>
                <w:kern w:val="0"/>
                <w:sz w:val="21"/>
                <w:szCs w:val="21"/>
              </w:rPr>
            </w:pPr>
            <w:r>
              <w:rPr>
                <w:b/>
                <w:bCs/>
                <w:color w:val="000000"/>
                <w:kern w:val="0"/>
                <w:sz w:val="21"/>
                <w:szCs w:val="21"/>
              </w:rPr>
              <w:t>国内标准对标（指标编号）</w:t>
            </w:r>
          </w:p>
        </w:tc>
      </w:tr>
      <w:tr w14:paraId="51552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blHeader/>
        </w:trPr>
        <w:tc>
          <w:tcPr>
            <w:tcW w:w="373" w:type="pct"/>
            <w:vMerge w:val="continue"/>
            <w:vAlign w:val="center"/>
          </w:tcPr>
          <w:p w14:paraId="0B43926D">
            <w:pPr>
              <w:widowControl/>
              <w:spacing w:line="300" w:lineRule="exact"/>
              <w:ind w:firstLine="0" w:firstLineChars="0"/>
              <w:jc w:val="left"/>
              <w:rPr>
                <w:b/>
                <w:bCs/>
                <w:color w:val="000000"/>
                <w:kern w:val="0"/>
                <w:sz w:val="21"/>
                <w:szCs w:val="21"/>
              </w:rPr>
            </w:pPr>
          </w:p>
        </w:tc>
        <w:tc>
          <w:tcPr>
            <w:tcW w:w="355" w:type="pct"/>
            <w:vMerge w:val="continue"/>
            <w:vAlign w:val="center"/>
          </w:tcPr>
          <w:p w14:paraId="0011B86E">
            <w:pPr>
              <w:widowControl/>
              <w:spacing w:line="300" w:lineRule="exact"/>
              <w:ind w:firstLine="0" w:firstLineChars="0"/>
              <w:jc w:val="left"/>
              <w:rPr>
                <w:b/>
                <w:bCs/>
                <w:color w:val="000000"/>
                <w:kern w:val="0"/>
                <w:sz w:val="21"/>
                <w:szCs w:val="21"/>
              </w:rPr>
            </w:pPr>
          </w:p>
        </w:tc>
        <w:tc>
          <w:tcPr>
            <w:tcW w:w="531" w:type="pct"/>
            <w:vMerge w:val="continue"/>
            <w:vAlign w:val="center"/>
          </w:tcPr>
          <w:p w14:paraId="6DD1A871">
            <w:pPr>
              <w:widowControl/>
              <w:spacing w:line="300" w:lineRule="exact"/>
              <w:ind w:firstLine="0" w:firstLineChars="0"/>
              <w:jc w:val="left"/>
              <w:rPr>
                <w:b/>
                <w:bCs/>
                <w:color w:val="000000"/>
                <w:kern w:val="0"/>
                <w:sz w:val="21"/>
                <w:szCs w:val="21"/>
              </w:rPr>
            </w:pPr>
          </w:p>
        </w:tc>
        <w:tc>
          <w:tcPr>
            <w:tcW w:w="1054" w:type="pct"/>
            <w:vMerge w:val="continue"/>
            <w:vAlign w:val="center"/>
          </w:tcPr>
          <w:p w14:paraId="539AE344">
            <w:pPr>
              <w:widowControl/>
              <w:spacing w:line="300" w:lineRule="exact"/>
              <w:ind w:firstLine="0" w:firstLineChars="0"/>
              <w:jc w:val="left"/>
              <w:rPr>
                <w:b/>
                <w:bCs/>
                <w:color w:val="000000"/>
                <w:kern w:val="0"/>
                <w:sz w:val="21"/>
                <w:szCs w:val="21"/>
              </w:rPr>
            </w:pPr>
          </w:p>
        </w:tc>
        <w:tc>
          <w:tcPr>
            <w:tcW w:w="1003" w:type="pct"/>
            <w:vMerge w:val="continue"/>
            <w:vAlign w:val="center"/>
          </w:tcPr>
          <w:p w14:paraId="06F83F3B">
            <w:pPr>
              <w:widowControl/>
              <w:spacing w:line="300" w:lineRule="exact"/>
              <w:ind w:firstLine="0" w:firstLineChars="0"/>
              <w:jc w:val="left"/>
              <w:rPr>
                <w:b/>
                <w:bCs/>
                <w:color w:val="000000"/>
                <w:kern w:val="0"/>
                <w:sz w:val="21"/>
                <w:szCs w:val="21"/>
              </w:rPr>
            </w:pPr>
          </w:p>
        </w:tc>
        <w:tc>
          <w:tcPr>
            <w:tcW w:w="200" w:type="pct"/>
            <w:vMerge w:val="continue"/>
            <w:vAlign w:val="center"/>
          </w:tcPr>
          <w:p w14:paraId="34AF1421">
            <w:pPr>
              <w:widowControl/>
              <w:spacing w:line="300" w:lineRule="exact"/>
              <w:ind w:firstLine="0" w:firstLineChars="0"/>
              <w:jc w:val="left"/>
              <w:rPr>
                <w:b/>
                <w:bCs/>
                <w:color w:val="000000"/>
                <w:kern w:val="0"/>
                <w:sz w:val="21"/>
                <w:szCs w:val="21"/>
              </w:rPr>
            </w:pPr>
          </w:p>
        </w:tc>
        <w:tc>
          <w:tcPr>
            <w:tcW w:w="351" w:type="pct"/>
            <w:shd w:val="clear" w:color="auto" w:fill="auto"/>
            <w:vAlign w:val="center"/>
          </w:tcPr>
          <w:p w14:paraId="43F4805A">
            <w:pPr>
              <w:widowControl/>
              <w:spacing w:line="300" w:lineRule="exact"/>
              <w:ind w:firstLine="0" w:firstLineChars="0"/>
              <w:jc w:val="center"/>
              <w:rPr>
                <w:b/>
                <w:bCs/>
                <w:color w:val="000000"/>
                <w:kern w:val="0"/>
                <w:sz w:val="21"/>
                <w:szCs w:val="21"/>
              </w:rPr>
            </w:pPr>
            <w:r>
              <w:rPr>
                <w:b/>
                <w:bCs/>
                <w:color w:val="000000"/>
                <w:kern w:val="0"/>
                <w:sz w:val="21"/>
                <w:szCs w:val="21"/>
              </w:rPr>
              <w:t>产业指导目录（2019年版）</w:t>
            </w:r>
          </w:p>
        </w:tc>
        <w:tc>
          <w:tcPr>
            <w:tcW w:w="347" w:type="pct"/>
            <w:shd w:val="clear" w:color="auto" w:fill="auto"/>
            <w:vAlign w:val="center"/>
          </w:tcPr>
          <w:p w14:paraId="6B7FBF57">
            <w:pPr>
              <w:widowControl/>
              <w:spacing w:line="300" w:lineRule="exact"/>
              <w:ind w:firstLine="0" w:firstLineChars="0"/>
              <w:jc w:val="center"/>
              <w:rPr>
                <w:b/>
                <w:bCs/>
                <w:color w:val="000000"/>
                <w:kern w:val="0"/>
                <w:sz w:val="21"/>
                <w:szCs w:val="21"/>
              </w:rPr>
            </w:pPr>
            <w:r>
              <w:rPr>
                <w:b/>
                <w:bCs/>
                <w:color w:val="000000"/>
                <w:kern w:val="0"/>
                <w:sz w:val="21"/>
                <w:szCs w:val="21"/>
              </w:rPr>
              <w:t>绿色债券目录（2021年版）</w:t>
            </w:r>
          </w:p>
        </w:tc>
        <w:tc>
          <w:tcPr>
            <w:tcW w:w="341" w:type="pct"/>
            <w:shd w:val="clear" w:color="auto" w:fill="auto"/>
            <w:vAlign w:val="center"/>
          </w:tcPr>
          <w:p w14:paraId="46736508">
            <w:pPr>
              <w:widowControl/>
              <w:spacing w:line="300" w:lineRule="exact"/>
              <w:ind w:firstLine="0" w:firstLineChars="0"/>
              <w:jc w:val="center"/>
              <w:rPr>
                <w:b/>
                <w:bCs/>
                <w:color w:val="000000"/>
                <w:kern w:val="0"/>
                <w:sz w:val="21"/>
                <w:szCs w:val="21"/>
              </w:rPr>
            </w:pPr>
            <w:r>
              <w:rPr>
                <w:b/>
                <w:bCs/>
                <w:color w:val="000000"/>
                <w:kern w:val="0"/>
                <w:sz w:val="21"/>
                <w:szCs w:val="21"/>
              </w:rPr>
              <w:t>绿色融资统计（2020年版）</w:t>
            </w:r>
          </w:p>
        </w:tc>
        <w:tc>
          <w:tcPr>
            <w:tcW w:w="439" w:type="pct"/>
            <w:shd w:val="clear" w:color="auto" w:fill="auto"/>
            <w:vAlign w:val="center"/>
          </w:tcPr>
          <w:p w14:paraId="4A575E87">
            <w:pPr>
              <w:widowControl/>
              <w:spacing w:line="300" w:lineRule="exact"/>
              <w:ind w:firstLine="0" w:firstLineChars="0"/>
              <w:jc w:val="center"/>
              <w:rPr>
                <w:b/>
                <w:bCs/>
                <w:color w:val="000000"/>
                <w:kern w:val="0"/>
                <w:sz w:val="21"/>
                <w:szCs w:val="21"/>
              </w:rPr>
            </w:pPr>
            <w:r>
              <w:rPr>
                <w:rFonts w:hint="eastAsia"/>
                <w:b/>
                <w:bCs/>
                <w:color w:val="000000"/>
                <w:kern w:val="0"/>
                <w:sz w:val="21"/>
                <w:szCs w:val="21"/>
                <w:lang w:val="en-US" w:eastAsia="zh-CN"/>
              </w:rPr>
              <w:t>绿色低碳转型产业指导目录</w:t>
            </w:r>
            <w:r>
              <w:rPr>
                <w:b/>
                <w:bCs/>
                <w:color w:val="000000"/>
                <w:kern w:val="0"/>
                <w:sz w:val="21"/>
                <w:szCs w:val="21"/>
              </w:rPr>
              <w:t>（</w:t>
            </w:r>
            <w:r>
              <w:rPr>
                <w:rFonts w:hint="eastAsia"/>
                <w:b/>
                <w:bCs/>
                <w:color w:val="000000"/>
                <w:kern w:val="0"/>
                <w:sz w:val="21"/>
                <w:szCs w:val="21"/>
                <w:lang w:val="en-US" w:eastAsia="zh-CN"/>
              </w:rPr>
              <w:t>2024</w:t>
            </w:r>
            <w:r>
              <w:rPr>
                <w:b/>
                <w:bCs/>
                <w:color w:val="000000"/>
                <w:kern w:val="0"/>
                <w:sz w:val="21"/>
                <w:szCs w:val="21"/>
              </w:rPr>
              <w:t>年版）</w:t>
            </w:r>
          </w:p>
        </w:tc>
      </w:tr>
      <w:tr w14:paraId="0E3E7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373" w:type="pct"/>
            <w:vMerge w:val="restart"/>
            <w:shd w:val="clear" w:color="auto" w:fill="auto"/>
            <w:vAlign w:val="center"/>
          </w:tcPr>
          <w:p w14:paraId="06114B38">
            <w:pPr>
              <w:widowControl/>
              <w:spacing w:line="240" w:lineRule="auto"/>
              <w:ind w:firstLine="0" w:firstLineChars="0"/>
              <w:rPr>
                <w:color w:val="000000"/>
                <w:kern w:val="0"/>
                <w:sz w:val="21"/>
                <w:szCs w:val="21"/>
              </w:rPr>
            </w:pPr>
          </w:p>
          <w:p w14:paraId="14A9DFCE">
            <w:pPr>
              <w:widowControl/>
              <w:spacing w:line="240" w:lineRule="auto"/>
              <w:ind w:firstLine="0" w:firstLineChars="0"/>
              <w:rPr>
                <w:color w:val="000000"/>
                <w:kern w:val="0"/>
                <w:sz w:val="21"/>
                <w:szCs w:val="21"/>
              </w:rPr>
            </w:pPr>
          </w:p>
          <w:p w14:paraId="2FE8698F">
            <w:pPr>
              <w:widowControl/>
              <w:spacing w:line="240" w:lineRule="auto"/>
              <w:ind w:firstLine="0" w:firstLineChars="0"/>
              <w:rPr>
                <w:color w:val="000000"/>
                <w:kern w:val="0"/>
                <w:sz w:val="21"/>
                <w:szCs w:val="21"/>
              </w:rPr>
            </w:pPr>
          </w:p>
          <w:p w14:paraId="0DD1F46A">
            <w:pPr>
              <w:widowControl/>
              <w:spacing w:line="240" w:lineRule="auto"/>
              <w:ind w:firstLine="0" w:firstLineChars="0"/>
              <w:rPr>
                <w:color w:val="000000"/>
                <w:kern w:val="0"/>
                <w:sz w:val="21"/>
                <w:szCs w:val="21"/>
              </w:rPr>
            </w:pPr>
          </w:p>
          <w:p w14:paraId="431A9547">
            <w:pPr>
              <w:widowControl/>
              <w:spacing w:line="240" w:lineRule="auto"/>
              <w:ind w:firstLine="0" w:firstLineChars="0"/>
              <w:rPr>
                <w:color w:val="000000"/>
                <w:kern w:val="0"/>
                <w:sz w:val="21"/>
                <w:szCs w:val="21"/>
              </w:rPr>
            </w:pPr>
            <w:r>
              <w:rPr>
                <w:color w:val="000000"/>
                <w:kern w:val="0"/>
                <w:sz w:val="21"/>
                <w:szCs w:val="21"/>
              </w:rPr>
              <w:t>1 节能降碳环保产业</w:t>
            </w:r>
          </w:p>
          <w:p w14:paraId="085DD7AD">
            <w:pPr>
              <w:widowControl/>
              <w:spacing w:line="240" w:lineRule="auto"/>
              <w:ind w:firstLine="0" w:firstLineChars="0"/>
              <w:rPr>
                <w:color w:val="000000"/>
                <w:kern w:val="0"/>
                <w:sz w:val="21"/>
                <w:szCs w:val="21"/>
              </w:rPr>
            </w:pPr>
          </w:p>
          <w:p w14:paraId="783151BE">
            <w:pPr>
              <w:widowControl/>
              <w:spacing w:line="240" w:lineRule="auto"/>
              <w:ind w:firstLine="0" w:firstLineChars="0"/>
              <w:rPr>
                <w:color w:val="000000"/>
                <w:kern w:val="0"/>
                <w:sz w:val="21"/>
                <w:szCs w:val="21"/>
              </w:rPr>
            </w:pPr>
          </w:p>
          <w:p w14:paraId="79111503">
            <w:pPr>
              <w:widowControl/>
              <w:spacing w:line="240" w:lineRule="auto"/>
              <w:ind w:firstLine="0" w:firstLineChars="0"/>
              <w:rPr>
                <w:color w:val="000000"/>
                <w:kern w:val="0"/>
                <w:sz w:val="21"/>
                <w:szCs w:val="21"/>
              </w:rPr>
            </w:pPr>
          </w:p>
          <w:p w14:paraId="7AAFAF38">
            <w:pPr>
              <w:widowControl/>
              <w:spacing w:line="240" w:lineRule="auto"/>
              <w:ind w:firstLine="0" w:firstLineChars="0"/>
              <w:rPr>
                <w:color w:val="000000"/>
                <w:kern w:val="0"/>
                <w:sz w:val="21"/>
                <w:szCs w:val="21"/>
              </w:rPr>
            </w:pPr>
          </w:p>
          <w:p w14:paraId="3382B712">
            <w:pPr>
              <w:widowControl/>
              <w:spacing w:line="240" w:lineRule="auto"/>
              <w:ind w:firstLine="0" w:firstLineChars="0"/>
              <w:rPr>
                <w:color w:val="000000"/>
                <w:kern w:val="0"/>
                <w:sz w:val="21"/>
                <w:szCs w:val="21"/>
              </w:rPr>
            </w:pPr>
          </w:p>
          <w:p w14:paraId="3E77F6F5">
            <w:pPr>
              <w:widowControl/>
              <w:spacing w:line="240" w:lineRule="auto"/>
              <w:ind w:firstLine="0" w:firstLineChars="0"/>
              <w:rPr>
                <w:color w:val="000000"/>
                <w:kern w:val="0"/>
                <w:sz w:val="21"/>
                <w:szCs w:val="21"/>
              </w:rPr>
            </w:pPr>
          </w:p>
          <w:p w14:paraId="5EBC7AD0">
            <w:pPr>
              <w:widowControl/>
              <w:spacing w:line="240" w:lineRule="auto"/>
              <w:ind w:firstLine="0" w:firstLineChars="0"/>
              <w:rPr>
                <w:color w:val="000000"/>
                <w:kern w:val="0"/>
                <w:sz w:val="21"/>
                <w:szCs w:val="21"/>
              </w:rPr>
            </w:pPr>
          </w:p>
          <w:p w14:paraId="5322936D">
            <w:pPr>
              <w:widowControl/>
              <w:spacing w:line="240" w:lineRule="auto"/>
              <w:ind w:firstLine="0" w:firstLineChars="0"/>
              <w:rPr>
                <w:color w:val="000000"/>
                <w:kern w:val="0"/>
                <w:sz w:val="21"/>
                <w:szCs w:val="21"/>
              </w:rPr>
            </w:pPr>
          </w:p>
          <w:p w14:paraId="4398630D">
            <w:pPr>
              <w:widowControl/>
              <w:spacing w:line="240" w:lineRule="auto"/>
              <w:ind w:firstLine="0" w:firstLineChars="0"/>
              <w:rPr>
                <w:color w:val="000000"/>
                <w:kern w:val="0"/>
                <w:sz w:val="21"/>
                <w:szCs w:val="21"/>
              </w:rPr>
            </w:pPr>
          </w:p>
          <w:p w14:paraId="34900187">
            <w:pPr>
              <w:widowControl/>
              <w:spacing w:line="240" w:lineRule="auto"/>
              <w:ind w:firstLine="0" w:firstLineChars="0"/>
              <w:rPr>
                <w:color w:val="000000"/>
                <w:kern w:val="0"/>
                <w:sz w:val="21"/>
                <w:szCs w:val="21"/>
              </w:rPr>
            </w:pPr>
          </w:p>
          <w:p w14:paraId="3889FCBF">
            <w:pPr>
              <w:widowControl/>
              <w:spacing w:line="240" w:lineRule="auto"/>
              <w:ind w:firstLine="0" w:firstLineChars="0"/>
              <w:rPr>
                <w:color w:val="000000"/>
                <w:kern w:val="0"/>
                <w:sz w:val="21"/>
                <w:szCs w:val="21"/>
              </w:rPr>
            </w:pPr>
          </w:p>
          <w:p w14:paraId="469B3A1B">
            <w:pPr>
              <w:widowControl/>
              <w:spacing w:line="240" w:lineRule="auto"/>
              <w:ind w:firstLine="0" w:firstLineChars="0"/>
              <w:rPr>
                <w:color w:val="000000"/>
                <w:kern w:val="0"/>
                <w:sz w:val="21"/>
                <w:szCs w:val="21"/>
              </w:rPr>
            </w:pPr>
            <w:r>
              <w:rPr>
                <w:color w:val="000000"/>
                <w:kern w:val="0"/>
                <w:sz w:val="21"/>
                <w:szCs w:val="21"/>
              </w:rPr>
              <w:t>1 节能降碳环保产业</w:t>
            </w:r>
          </w:p>
          <w:p w14:paraId="7A4E4764">
            <w:pPr>
              <w:widowControl/>
              <w:spacing w:line="240" w:lineRule="auto"/>
              <w:ind w:firstLine="0" w:firstLineChars="0"/>
              <w:rPr>
                <w:color w:val="000000"/>
                <w:kern w:val="0"/>
                <w:sz w:val="21"/>
                <w:szCs w:val="21"/>
              </w:rPr>
            </w:pPr>
          </w:p>
          <w:p w14:paraId="4D229AE3">
            <w:pPr>
              <w:widowControl/>
              <w:spacing w:line="240" w:lineRule="auto"/>
              <w:ind w:firstLine="0" w:firstLineChars="0"/>
              <w:rPr>
                <w:color w:val="000000"/>
                <w:kern w:val="0"/>
                <w:sz w:val="21"/>
                <w:szCs w:val="21"/>
              </w:rPr>
            </w:pPr>
          </w:p>
          <w:p w14:paraId="6D2A013E">
            <w:pPr>
              <w:widowControl/>
              <w:spacing w:line="240" w:lineRule="auto"/>
              <w:ind w:firstLine="0" w:firstLineChars="0"/>
              <w:rPr>
                <w:color w:val="000000"/>
                <w:kern w:val="0"/>
                <w:sz w:val="21"/>
                <w:szCs w:val="21"/>
              </w:rPr>
            </w:pPr>
          </w:p>
          <w:p w14:paraId="7B2A6495">
            <w:pPr>
              <w:widowControl/>
              <w:spacing w:line="240" w:lineRule="auto"/>
              <w:ind w:firstLine="0" w:firstLineChars="0"/>
              <w:rPr>
                <w:color w:val="000000"/>
                <w:kern w:val="0"/>
                <w:sz w:val="21"/>
                <w:szCs w:val="21"/>
              </w:rPr>
            </w:pPr>
          </w:p>
          <w:p w14:paraId="71DA0C01">
            <w:pPr>
              <w:widowControl/>
              <w:spacing w:line="240" w:lineRule="auto"/>
              <w:ind w:firstLine="0" w:firstLineChars="0"/>
              <w:rPr>
                <w:color w:val="000000"/>
                <w:kern w:val="0"/>
                <w:sz w:val="21"/>
                <w:szCs w:val="21"/>
              </w:rPr>
            </w:pPr>
          </w:p>
          <w:p w14:paraId="464CAB98">
            <w:pPr>
              <w:widowControl/>
              <w:spacing w:line="240" w:lineRule="auto"/>
              <w:ind w:firstLine="0" w:firstLineChars="0"/>
              <w:rPr>
                <w:color w:val="000000"/>
                <w:kern w:val="0"/>
                <w:sz w:val="21"/>
                <w:szCs w:val="21"/>
              </w:rPr>
            </w:pPr>
          </w:p>
          <w:p w14:paraId="271D3790">
            <w:pPr>
              <w:widowControl/>
              <w:spacing w:line="240" w:lineRule="auto"/>
              <w:ind w:firstLine="0" w:firstLineChars="0"/>
              <w:rPr>
                <w:color w:val="000000"/>
                <w:kern w:val="0"/>
                <w:sz w:val="21"/>
                <w:szCs w:val="21"/>
              </w:rPr>
            </w:pPr>
          </w:p>
          <w:p w14:paraId="28D973FA">
            <w:pPr>
              <w:widowControl/>
              <w:spacing w:line="240" w:lineRule="auto"/>
              <w:ind w:firstLine="0" w:firstLineChars="0"/>
              <w:rPr>
                <w:color w:val="000000"/>
                <w:kern w:val="0"/>
                <w:sz w:val="21"/>
                <w:szCs w:val="21"/>
              </w:rPr>
            </w:pPr>
          </w:p>
          <w:p w14:paraId="4FF8400B">
            <w:pPr>
              <w:widowControl/>
              <w:spacing w:line="240" w:lineRule="auto"/>
              <w:ind w:firstLine="0" w:firstLineChars="0"/>
              <w:rPr>
                <w:color w:val="000000"/>
                <w:kern w:val="0"/>
                <w:sz w:val="21"/>
                <w:szCs w:val="21"/>
              </w:rPr>
            </w:pPr>
          </w:p>
          <w:p w14:paraId="254D8C50">
            <w:pPr>
              <w:widowControl/>
              <w:spacing w:line="240" w:lineRule="auto"/>
              <w:ind w:firstLine="0" w:firstLineChars="0"/>
              <w:rPr>
                <w:color w:val="000000"/>
                <w:kern w:val="0"/>
                <w:sz w:val="21"/>
                <w:szCs w:val="21"/>
              </w:rPr>
            </w:pPr>
          </w:p>
          <w:p w14:paraId="7EB7A454">
            <w:pPr>
              <w:widowControl/>
              <w:spacing w:line="240" w:lineRule="auto"/>
              <w:ind w:firstLine="0" w:firstLineChars="0"/>
              <w:rPr>
                <w:color w:val="000000"/>
                <w:kern w:val="0"/>
                <w:sz w:val="21"/>
                <w:szCs w:val="21"/>
              </w:rPr>
            </w:pPr>
          </w:p>
          <w:p w14:paraId="2CA990B8">
            <w:pPr>
              <w:widowControl/>
              <w:spacing w:line="240" w:lineRule="auto"/>
              <w:ind w:firstLine="0" w:firstLineChars="0"/>
              <w:rPr>
                <w:color w:val="000000"/>
                <w:kern w:val="0"/>
                <w:sz w:val="21"/>
                <w:szCs w:val="21"/>
              </w:rPr>
            </w:pPr>
          </w:p>
          <w:p w14:paraId="3D9E77A0">
            <w:pPr>
              <w:widowControl/>
              <w:spacing w:line="240" w:lineRule="auto"/>
              <w:ind w:firstLine="0" w:firstLineChars="0"/>
              <w:rPr>
                <w:color w:val="000000"/>
                <w:kern w:val="0"/>
                <w:sz w:val="21"/>
                <w:szCs w:val="21"/>
              </w:rPr>
            </w:pPr>
          </w:p>
          <w:p w14:paraId="27F0A0FB">
            <w:pPr>
              <w:widowControl/>
              <w:spacing w:line="240" w:lineRule="auto"/>
              <w:ind w:firstLine="0" w:firstLineChars="0"/>
              <w:rPr>
                <w:color w:val="000000"/>
                <w:kern w:val="0"/>
                <w:sz w:val="21"/>
                <w:szCs w:val="21"/>
              </w:rPr>
            </w:pPr>
          </w:p>
          <w:p w14:paraId="5AEA0253">
            <w:pPr>
              <w:widowControl/>
              <w:spacing w:line="240" w:lineRule="auto"/>
              <w:ind w:firstLine="0" w:firstLineChars="0"/>
              <w:rPr>
                <w:color w:val="000000"/>
                <w:kern w:val="0"/>
                <w:sz w:val="21"/>
                <w:szCs w:val="21"/>
              </w:rPr>
            </w:pPr>
          </w:p>
          <w:p w14:paraId="6C98F760">
            <w:pPr>
              <w:widowControl/>
              <w:spacing w:line="240" w:lineRule="auto"/>
              <w:ind w:firstLine="0" w:firstLineChars="0"/>
              <w:rPr>
                <w:color w:val="000000"/>
                <w:kern w:val="0"/>
                <w:sz w:val="21"/>
                <w:szCs w:val="21"/>
              </w:rPr>
            </w:pPr>
            <w:r>
              <w:rPr>
                <w:color w:val="000000"/>
                <w:kern w:val="0"/>
                <w:sz w:val="21"/>
                <w:szCs w:val="21"/>
              </w:rPr>
              <w:t>1 节能降碳环保产业</w:t>
            </w:r>
          </w:p>
          <w:p w14:paraId="52EEC13C">
            <w:pPr>
              <w:widowControl/>
              <w:spacing w:line="240" w:lineRule="auto"/>
              <w:ind w:firstLine="0" w:firstLineChars="0"/>
              <w:rPr>
                <w:color w:val="000000"/>
                <w:kern w:val="0"/>
                <w:sz w:val="21"/>
                <w:szCs w:val="21"/>
              </w:rPr>
            </w:pPr>
          </w:p>
          <w:p w14:paraId="4E1D7B53">
            <w:pPr>
              <w:widowControl/>
              <w:spacing w:line="240" w:lineRule="auto"/>
              <w:ind w:firstLine="0" w:firstLineChars="0"/>
              <w:rPr>
                <w:color w:val="000000"/>
                <w:kern w:val="0"/>
                <w:sz w:val="21"/>
                <w:szCs w:val="21"/>
              </w:rPr>
            </w:pPr>
          </w:p>
          <w:p w14:paraId="5D3C38E5">
            <w:pPr>
              <w:widowControl/>
              <w:spacing w:line="240" w:lineRule="auto"/>
              <w:ind w:firstLine="0" w:firstLineChars="0"/>
              <w:rPr>
                <w:color w:val="000000"/>
                <w:kern w:val="0"/>
                <w:sz w:val="21"/>
                <w:szCs w:val="21"/>
              </w:rPr>
            </w:pPr>
          </w:p>
          <w:p w14:paraId="6B2F1A7F">
            <w:pPr>
              <w:widowControl/>
              <w:spacing w:line="240" w:lineRule="auto"/>
              <w:ind w:firstLine="0" w:firstLineChars="0"/>
              <w:rPr>
                <w:color w:val="000000"/>
                <w:kern w:val="0"/>
                <w:sz w:val="21"/>
                <w:szCs w:val="21"/>
              </w:rPr>
            </w:pPr>
          </w:p>
          <w:p w14:paraId="1B8CA77B">
            <w:pPr>
              <w:widowControl/>
              <w:spacing w:line="240" w:lineRule="auto"/>
              <w:ind w:firstLine="0" w:firstLineChars="0"/>
              <w:rPr>
                <w:color w:val="000000"/>
                <w:kern w:val="0"/>
                <w:sz w:val="21"/>
                <w:szCs w:val="21"/>
              </w:rPr>
            </w:pPr>
          </w:p>
          <w:p w14:paraId="2CAB8DBE">
            <w:pPr>
              <w:widowControl/>
              <w:spacing w:line="240" w:lineRule="auto"/>
              <w:ind w:firstLine="0" w:firstLineChars="0"/>
              <w:rPr>
                <w:color w:val="000000"/>
                <w:kern w:val="0"/>
                <w:sz w:val="21"/>
                <w:szCs w:val="21"/>
              </w:rPr>
            </w:pPr>
          </w:p>
          <w:p w14:paraId="013412FA">
            <w:pPr>
              <w:widowControl/>
              <w:spacing w:line="240" w:lineRule="auto"/>
              <w:ind w:firstLine="0" w:firstLineChars="0"/>
              <w:rPr>
                <w:color w:val="000000"/>
                <w:kern w:val="0"/>
                <w:sz w:val="21"/>
                <w:szCs w:val="21"/>
              </w:rPr>
            </w:pPr>
          </w:p>
          <w:p w14:paraId="644A030C">
            <w:pPr>
              <w:widowControl/>
              <w:spacing w:line="240" w:lineRule="auto"/>
              <w:ind w:firstLine="0" w:firstLineChars="0"/>
              <w:rPr>
                <w:color w:val="000000"/>
                <w:kern w:val="0"/>
                <w:sz w:val="21"/>
                <w:szCs w:val="21"/>
              </w:rPr>
            </w:pPr>
          </w:p>
          <w:p w14:paraId="4196D746">
            <w:pPr>
              <w:widowControl/>
              <w:spacing w:line="240" w:lineRule="auto"/>
              <w:ind w:firstLine="0" w:firstLineChars="0"/>
              <w:rPr>
                <w:color w:val="000000"/>
                <w:kern w:val="0"/>
                <w:sz w:val="21"/>
                <w:szCs w:val="21"/>
              </w:rPr>
            </w:pPr>
          </w:p>
          <w:p w14:paraId="1C5A9FDE">
            <w:pPr>
              <w:widowControl/>
              <w:spacing w:line="240" w:lineRule="auto"/>
              <w:ind w:firstLine="0" w:firstLineChars="0"/>
              <w:rPr>
                <w:color w:val="000000"/>
                <w:kern w:val="0"/>
                <w:sz w:val="21"/>
                <w:szCs w:val="21"/>
              </w:rPr>
            </w:pPr>
          </w:p>
          <w:p w14:paraId="05B6C226">
            <w:pPr>
              <w:widowControl/>
              <w:spacing w:line="240" w:lineRule="auto"/>
              <w:ind w:firstLine="0" w:firstLineChars="0"/>
              <w:rPr>
                <w:color w:val="000000"/>
                <w:kern w:val="0"/>
                <w:sz w:val="21"/>
                <w:szCs w:val="21"/>
              </w:rPr>
            </w:pPr>
          </w:p>
          <w:p w14:paraId="3CAFA118">
            <w:pPr>
              <w:widowControl/>
              <w:spacing w:line="240" w:lineRule="auto"/>
              <w:ind w:firstLine="0" w:firstLineChars="0"/>
              <w:rPr>
                <w:color w:val="000000"/>
                <w:kern w:val="0"/>
                <w:sz w:val="21"/>
                <w:szCs w:val="21"/>
              </w:rPr>
            </w:pPr>
          </w:p>
          <w:p w14:paraId="31C317B2">
            <w:pPr>
              <w:widowControl/>
              <w:spacing w:line="240" w:lineRule="auto"/>
              <w:ind w:firstLine="0" w:firstLineChars="0"/>
              <w:rPr>
                <w:color w:val="000000"/>
                <w:kern w:val="0"/>
                <w:sz w:val="21"/>
                <w:szCs w:val="21"/>
              </w:rPr>
            </w:pPr>
            <w:r>
              <w:rPr>
                <w:color w:val="000000"/>
                <w:kern w:val="0"/>
                <w:sz w:val="21"/>
                <w:szCs w:val="21"/>
              </w:rPr>
              <w:t>1 节能降碳环保产业</w:t>
            </w:r>
          </w:p>
          <w:p w14:paraId="6E57E914">
            <w:pPr>
              <w:widowControl/>
              <w:spacing w:line="240" w:lineRule="auto"/>
              <w:ind w:firstLine="0" w:firstLineChars="0"/>
              <w:rPr>
                <w:color w:val="000000"/>
                <w:kern w:val="0"/>
                <w:sz w:val="21"/>
                <w:szCs w:val="21"/>
              </w:rPr>
            </w:pPr>
          </w:p>
          <w:p w14:paraId="6A136820">
            <w:pPr>
              <w:widowControl/>
              <w:spacing w:line="240" w:lineRule="auto"/>
              <w:ind w:firstLine="0" w:firstLineChars="0"/>
              <w:rPr>
                <w:color w:val="000000"/>
                <w:kern w:val="0"/>
                <w:sz w:val="21"/>
                <w:szCs w:val="21"/>
              </w:rPr>
            </w:pPr>
          </w:p>
          <w:p w14:paraId="693C4F59">
            <w:pPr>
              <w:widowControl/>
              <w:spacing w:line="240" w:lineRule="auto"/>
              <w:ind w:firstLine="0" w:firstLineChars="0"/>
              <w:rPr>
                <w:color w:val="000000"/>
                <w:kern w:val="0"/>
                <w:sz w:val="21"/>
                <w:szCs w:val="21"/>
              </w:rPr>
            </w:pPr>
          </w:p>
          <w:p w14:paraId="5E125580">
            <w:pPr>
              <w:widowControl/>
              <w:spacing w:line="240" w:lineRule="auto"/>
              <w:ind w:firstLine="0" w:firstLineChars="0"/>
              <w:rPr>
                <w:color w:val="000000"/>
                <w:kern w:val="0"/>
                <w:sz w:val="21"/>
                <w:szCs w:val="21"/>
              </w:rPr>
            </w:pPr>
          </w:p>
          <w:p w14:paraId="562FCEA4">
            <w:pPr>
              <w:widowControl/>
              <w:spacing w:line="240" w:lineRule="auto"/>
              <w:ind w:firstLine="0" w:firstLineChars="0"/>
              <w:rPr>
                <w:color w:val="000000"/>
                <w:kern w:val="0"/>
                <w:sz w:val="21"/>
                <w:szCs w:val="21"/>
              </w:rPr>
            </w:pPr>
          </w:p>
          <w:p w14:paraId="50ADC633">
            <w:pPr>
              <w:widowControl/>
              <w:spacing w:line="240" w:lineRule="auto"/>
              <w:ind w:firstLine="0" w:firstLineChars="0"/>
              <w:rPr>
                <w:color w:val="000000"/>
                <w:kern w:val="0"/>
                <w:sz w:val="21"/>
                <w:szCs w:val="21"/>
              </w:rPr>
            </w:pPr>
          </w:p>
          <w:p w14:paraId="2F3198BE">
            <w:pPr>
              <w:widowControl/>
              <w:spacing w:line="240" w:lineRule="auto"/>
              <w:ind w:firstLine="0" w:firstLineChars="0"/>
              <w:rPr>
                <w:color w:val="000000"/>
                <w:kern w:val="0"/>
                <w:sz w:val="21"/>
                <w:szCs w:val="21"/>
              </w:rPr>
            </w:pPr>
          </w:p>
          <w:p w14:paraId="7FDA438C">
            <w:pPr>
              <w:widowControl/>
              <w:spacing w:line="240" w:lineRule="auto"/>
              <w:ind w:firstLine="0" w:firstLineChars="0"/>
              <w:rPr>
                <w:color w:val="000000"/>
                <w:kern w:val="0"/>
                <w:sz w:val="21"/>
                <w:szCs w:val="21"/>
              </w:rPr>
            </w:pPr>
          </w:p>
          <w:p w14:paraId="73FD058F">
            <w:pPr>
              <w:widowControl/>
              <w:spacing w:line="240" w:lineRule="auto"/>
              <w:ind w:firstLine="0" w:firstLineChars="0"/>
              <w:rPr>
                <w:color w:val="000000"/>
                <w:kern w:val="0"/>
                <w:sz w:val="21"/>
                <w:szCs w:val="21"/>
              </w:rPr>
            </w:pPr>
          </w:p>
          <w:p w14:paraId="06C42074">
            <w:pPr>
              <w:widowControl/>
              <w:spacing w:line="240" w:lineRule="auto"/>
              <w:ind w:firstLine="0" w:firstLineChars="0"/>
              <w:rPr>
                <w:color w:val="000000"/>
                <w:kern w:val="0"/>
                <w:sz w:val="21"/>
                <w:szCs w:val="21"/>
              </w:rPr>
            </w:pPr>
          </w:p>
          <w:p w14:paraId="7CCCA23A">
            <w:pPr>
              <w:widowControl/>
              <w:spacing w:line="240" w:lineRule="auto"/>
              <w:ind w:firstLine="0" w:firstLineChars="0"/>
              <w:rPr>
                <w:color w:val="000000"/>
                <w:kern w:val="0"/>
                <w:sz w:val="21"/>
                <w:szCs w:val="21"/>
              </w:rPr>
            </w:pPr>
          </w:p>
          <w:p w14:paraId="2D46150C">
            <w:pPr>
              <w:widowControl/>
              <w:spacing w:line="240" w:lineRule="auto"/>
              <w:ind w:firstLine="0" w:firstLineChars="0"/>
              <w:rPr>
                <w:color w:val="000000"/>
                <w:kern w:val="0"/>
                <w:sz w:val="21"/>
                <w:szCs w:val="21"/>
              </w:rPr>
            </w:pPr>
          </w:p>
          <w:p w14:paraId="1B7D1A05">
            <w:pPr>
              <w:widowControl/>
              <w:spacing w:line="240" w:lineRule="auto"/>
              <w:ind w:firstLine="0" w:firstLineChars="0"/>
              <w:rPr>
                <w:color w:val="000000"/>
                <w:kern w:val="0"/>
                <w:sz w:val="21"/>
                <w:szCs w:val="21"/>
              </w:rPr>
            </w:pPr>
          </w:p>
          <w:p w14:paraId="45654723">
            <w:pPr>
              <w:widowControl/>
              <w:spacing w:line="240" w:lineRule="auto"/>
              <w:ind w:firstLine="0" w:firstLineChars="0"/>
              <w:rPr>
                <w:color w:val="000000"/>
                <w:kern w:val="0"/>
                <w:sz w:val="21"/>
                <w:szCs w:val="21"/>
              </w:rPr>
            </w:pPr>
            <w:r>
              <w:rPr>
                <w:color w:val="000000"/>
                <w:kern w:val="0"/>
                <w:sz w:val="21"/>
                <w:szCs w:val="21"/>
              </w:rPr>
              <w:t>1 节能降碳环保产业</w:t>
            </w:r>
          </w:p>
          <w:p w14:paraId="29C9E3FF">
            <w:pPr>
              <w:widowControl/>
              <w:spacing w:line="240" w:lineRule="auto"/>
              <w:ind w:firstLine="0" w:firstLineChars="0"/>
              <w:rPr>
                <w:color w:val="000000"/>
                <w:kern w:val="0"/>
                <w:sz w:val="21"/>
                <w:szCs w:val="21"/>
              </w:rPr>
            </w:pPr>
          </w:p>
          <w:p w14:paraId="36804333">
            <w:pPr>
              <w:widowControl/>
              <w:spacing w:line="240" w:lineRule="auto"/>
              <w:ind w:firstLine="0" w:firstLineChars="0"/>
              <w:rPr>
                <w:color w:val="000000"/>
                <w:kern w:val="0"/>
                <w:sz w:val="21"/>
                <w:szCs w:val="21"/>
              </w:rPr>
            </w:pPr>
          </w:p>
          <w:p w14:paraId="49BA0D28">
            <w:pPr>
              <w:widowControl/>
              <w:spacing w:line="240" w:lineRule="auto"/>
              <w:ind w:firstLine="0" w:firstLineChars="0"/>
              <w:rPr>
                <w:color w:val="000000"/>
                <w:kern w:val="0"/>
                <w:sz w:val="21"/>
                <w:szCs w:val="21"/>
              </w:rPr>
            </w:pPr>
          </w:p>
          <w:p w14:paraId="5BAE3CF5">
            <w:pPr>
              <w:widowControl/>
              <w:spacing w:line="240" w:lineRule="auto"/>
              <w:ind w:firstLine="0" w:firstLineChars="0"/>
              <w:rPr>
                <w:color w:val="000000"/>
                <w:kern w:val="0"/>
                <w:sz w:val="21"/>
                <w:szCs w:val="21"/>
              </w:rPr>
            </w:pPr>
          </w:p>
          <w:p w14:paraId="448B229D">
            <w:pPr>
              <w:widowControl/>
              <w:spacing w:line="240" w:lineRule="auto"/>
              <w:ind w:firstLine="0" w:firstLineChars="0"/>
              <w:rPr>
                <w:color w:val="000000"/>
                <w:kern w:val="0"/>
                <w:sz w:val="21"/>
                <w:szCs w:val="21"/>
              </w:rPr>
            </w:pPr>
          </w:p>
          <w:p w14:paraId="13B3CEFA">
            <w:pPr>
              <w:widowControl/>
              <w:spacing w:line="240" w:lineRule="auto"/>
              <w:ind w:firstLine="0" w:firstLineChars="0"/>
              <w:rPr>
                <w:color w:val="000000"/>
                <w:kern w:val="0"/>
                <w:sz w:val="21"/>
                <w:szCs w:val="21"/>
              </w:rPr>
            </w:pPr>
          </w:p>
          <w:p w14:paraId="7E3DF9DA">
            <w:pPr>
              <w:widowControl/>
              <w:spacing w:line="240" w:lineRule="auto"/>
              <w:ind w:firstLine="0" w:firstLineChars="0"/>
              <w:rPr>
                <w:color w:val="000000"/>
                <w:kern w:val="0"/>
                <w:sz w:val="21"/>
                <w:szCs w:val="21"/>
              </w:rPr>
            </w:pPr>
          </w:p>
          <w:p w14:paraId="5BB28875">
            <w:pPr>
              <w:widowControl/>
              <w:spacing w:line="240" w:lineRule="auto"/>
              <w:ind w:firstLine="0" w:firstLineChars="0"/>
              <w:rPr>
                <w:color w:val="000000"/>
                <w:kern w:val="0"/>
                <w:sz w:val="21"/>
                <w:szCs w:val="21"/>
              </w:rPr>
            </w:pPr>
          </w:p>
          <w:p w14:paraId="20BECF4E">
            <w:pPr>
              <w:widowControl/>
              <w:spacing w:line="240" w:lineRule="auto"/>
              <w:ind w:firstLine="0" w:firstLineChars="0"/>
              <w:rPr>
                <w:color w:val="000000"/>
                <w:kern w:val="0"/>
                <w:sz w:val="21"/>
                <w:szCs w:val="21"/>
              </w:rPr>
            </w:pPr>
          </w:p>
          <w:p w14:paraId="76ECE8B2">
            <w:pPr>
              <w:widowControl/>
              <w:spacing w:line="240" w:lineRule="auto"/>
              <w:ind w:firstLine="0" w:firstLineChars="0"/>
              <w:rPr>
                <w:color w:val="000000"/>
                <w:kern w:val="0"/>
                <w:sz w:val="21"/>
                <w:szCs w:val="21"/>
              </w:rPr>
            </w:pPr>
          </w:p>
          <w:p w14:paraId="76259FD8">
            <w:pPr>
              <w:widowControl/>
              <w:spacing w:line="240" w:lineRule="auto"/>
              <w:ind w:firstLine="0" w:firstLineChars="0"/>
              <w:rPr>
                <w:color w:val="000000"/>
                <w:kern w:val="0"/>
                <w:sz w:val="21"/>
                <w:szCs w:val="21"/>
              </w:rPr>
            </w:pPr>
          </w:p>
          <w:p w14:paraId="65E22CB2">
            <w:pPr>
              <w:widowControl/>
              <w:spacing w:line="240" w:lineRule="auto"/>
              <w:ind w:firstLine="0" w:firstLineChars="0"/>
              <w:rPr>
                <w:color w:val="000000"/>
                <w:kern w:val="0"/>
                <w:sz w:val="21"/>
                <w:szCs w:val="21"/>
              </w:rPr>
            </w:pPr>
          </w:p>
          <w:p w14:paraId="272BCC73">
            <w:pPr>
              <w:widowControl/>
              <w:spacing w:line="240" w:lineRule="auto"/>
              <w:ind w:firstLine="0" w:firstLineChars="0"/>
              <w:rPr>
                <w:color w:val="000000"/>
                <w:kern w:val="0"/>
                <w:sz w:val="21"/>
                <w:szCs w:val="21"/>
              </w:rPr>
            </w:pPr>
          </w:p>
          <w:p w14:paraId="1049A3D1">
            <w:pPr>
              <w:widowControl/>
              <w:spacing w:line="240" w:lineRule="auto"/>
              <w:ind w:firstLine="0" w:firstLineChars="0"/>
              <w:rPr>
                <w:color w:val="000000"/>
                <w:kern w:val="0"/>
                <w:sz w:val="21"/>
                <w:szCs w:val="21"/>
              </w:rPr>
            </w:pPr>
            <w:r>
              <w:rPr>
                <w:color w:val="000000"/>
                <w:kern w:val="0"/>
                <w:sz w:val="21"/>
                <w:szCs w:val="21"/>
              </w:rPr>
              <w:t>1 节能降碳环保产业</w:t>
            </w:r>
          </w:p>
          <w:p w14:paraId="66B0DBA0">
            <w:pPr>
              <w:widowControl/>
              <w:spacing w:line="240" w:lineRule="auto"/>
              <w:ind w:firstLine="0" w:firstLineChars="0"/>
              <w:rPr>
                <w:color w:val="000000"/>
                <w:kern w:val="0"/>
                <w:sz w:val="21"/>
                <w:szCs w:val="21"/>
              </w:rPr>
            </w:pPr>
          </w:p>
          <w:p w14:paraId="70582593">
            <w:pPr>
              <w:widowControl/>
              <w:spacing w:line="240" w:lineRule="auto"/>
              <w:ind w:firstLine="0" w:firstLineChars="0"/>
              <w:rPr>
                <w:color w:val="000000"/>
                <w:kern w:val="0"/>
                <w:sz w:val="21"/>
                <w:szCs w:val="21"/>
              </w:rPr>
            </w:pPr>
          </w:p>
          <w:p w14:paraId="5078808A">
            <w:pPr>
              <w:widowControl/>
              <w:spacing w:line="240" w:lineRule="auto"/>
              <w:ind w:firstLine="0" w:firstLineChars="0"/>
              <w:rPr>
                <w:color w:val="000000"/>
                <w:kern w:val="0"/>
                <w:sz w:val="21"/>
                <w:szCs w:val="21"/>
              </w:rPr>
            </w:pPr>
          </w:p>
          <w:p w14:paraId="5B741C1B">
            <w:pPr>
              <w:widowControl/>
              <w:spacing w:line="240" w:lineRule="auto"/>
              <w:ind w:firstLine="0" w:firstLineChars="0"/>
              <w:rPr>
                <w:color w:val="000000"/>
                <w:kern w:val="0"/>
                <w:sz w:val="21"/>
                <w:szCs w:val="21"/>
              </w:rPr>
            </w:pPr>
          </w:p>
          <w:p w14:paraId="52399AE3">
            <w:pPr>
              <w:widowControl/>
              <w:spacing w:line="240" w:lineRule="auto"/>
              <w:ind w:firstLine="0" w:firstLineChars="0"/>
              <w:rPr>
                <w:color w:val="000000"/>
                <w:kern w:val="0"/>
                <w:sz w:val="21"/>
                <w:szCs w:val="21"/>
              </w:rPr>
            </w:pPr>
          </w:p>
          <w:p w14:paraId="62C25BCB">
            <w:pPr>
              <w:widowControl/>
              <w:spacing w:line="240" w:lineRule="auto"/>
              <w:ind w:firstLine="0" w:firstLineChars="0"/>
              <w:rPr>
                <w:color w:val="000000"/>
                <w:kern w:val="0"/>
                <w:sz w:val="21"/>
                <w:szCs w:val="21"/>
              </w:rPr>
            </w:pPr>
          </w:p>
          <w:p w14:paraId="6C0F5487">
            <w:pPr>
              <w:widowControl/>
              <w:spacing w:line="240" w:lineRule="auto"/>
              <w:ind w:firstLine="0" w:firstLineChars="0"/>
              <w:rPr>
                <w:color w:val="000000"/>
                <w:kern w:val="0"/>
                <w:sz w:val="21"/>
                <w:szCs w:val="21"/>
              </w:rPr>
            </w:pPr>
          </w:p>
          <w:p w14:paraId="7363C415">
            <w:pPr>
              <w:widowControl/>
              <w:spacing w:line="240" w:lineRule="auto"/>
              <w:ind w:firstLine="0" w:firstLineChars="0"/>
              <w:rPr>
                <w:color w:val="000000"/>
                <w:kern w:val="0"/>
                <w:sz w:val="21"/>
                <w:szCs w:val="21"/>
              </w:rPr>
            </w:pPr>
          </w:p>
          <w:p w14:paraId="755A69CC">
            <w:pPr>
              <w:widowControl/>
              <w:spacing w:line="240" w:lineRule="auto"/>
              <w:ind w:firstLine="0" w:firstLineChars="0"/>
              <w:rPr>
                <w:color w:val="000000"/>
                <w:kern w:val="0"/>
                <w:sz w:val="21"/>
                <w:szCs w:val="21"/>
              </w:rPr>
            </w:pPr>
          </w:p>
          <w:p w14:paraId="766722A1">
            <w:pPr>
              <w:widowControl/>
              <w:spacing w:line="240" w:lineRule="auto"/>
              <w:ind w:firstLine="0" w:firstLineChars="0"/>
              <w:rPr>
                <w:color w:val="000000"/>
                <w:kern w:val="0"/>
                <w:sz w:val="21"/>
                <w:szCs w:val="21"/>
              </w:rPr>
            </w:pPr>
          </w:p>
          <w:p w14:paraId="6BBBF63C">
            <w:pPr>
              <w:widowControl/>
              <w:spacing w:line="240" w:lineRule="auto"/>
              <w:ind w:firstLine="0" w:firstLineChars="0"/>
              <w:rPr>
                <w:color w:val="000000"/>
                <w:kern w:val="0"/>
                <w:sz w:val="21"/>
                <w:szCs w:val="21"/>
              </w:rPr>
            </w:pPr>
          </w:p>
          <w:p w14:paraId="2DAB5F34">
            <w:pPr>
              <w:widowControl/>
              <w:spacing w:line="240" w:lineRule="auto"/>
              <w:ind w:firstLine="0" w:firstLineChars="0"/>
              <w:rPr>
                <w:color w:val="000000"/>
                <w:kern w:val="0"/>
                <w:sz w:val="21"/>
                <w:szCs w:val="21"/>
              </w:rPr>
            </w:pPr>
            <w:r>
              <w:rPr>
                <w:color w:val="000000"/>
                <w:kern w:val="0"/>
                <w:sz w:val="21"/>
                <w:szCs w:val="21"/>
              </w:rPr>
              <w:t>1 节能降碳环保产业</w:t>
            </w:r>
          </w:p>
        </w:tc>
        <w:tc>
          <w:tcPr>
            <w:tcW w:w="355" w:type="pct"/>
            <w:vMerge w:val="restart"/>
            <w:shd w:val="clear" w:color="auto" w:fill="auto"/>
            <w:vAlign w:val="center"/>
          </w:tcPr>
          <w:p w14:paraId="09207107">
            <w:pPr>
              <w:widowControl/>
              <w:numPr>
                <w:ilvl w:val="-1"/>
                <w:numId w:val="0"/>
              </w:numPr>
              <w:spacing w:line="240" w:lineRule="auto"/>
              <w:ind w:firstLine="0" w:firstLineChars="0"/>
              <w:rPr>
                <w:color w:val="000000"/>
                <w:kern w:val="0"/>
                <w:sz w:val="21"/>
                <w:szCs w:val="21"/>
              </w:rPr>
            </w:pPr>
          </w:p>
          <w:p w14:paraId="0A3BC90D">
            <w:pPr>
              <w:widowControl/>
              <w:numPr>
                <w:ilvl w:val="-1"/>
                <w:numId w:val="0"/>
              </w:numPr>
              <w:spacing w:line="240" w:lineRule="auto"/>
              <w:ind w:firstLine="0" w:firstLineChars="0"/>
              <w:rPr>
                <w:color w:val="000000"/>
                <w:kern w:val="0"/>
                <w:sz w:val="21"/>
                <w:szCs w:val="21"/>
              </w:rPr>
            </w:pPr>
          </w:p>
          <w:p w14:paraId="433A7515">
            <w:pPr>
              <w:widowControl/>
              <w:numPr>
                <w:ilvl w:val="-1"/>
                <w:numId w:val="0"/>
              </w:numPr>
              <w:spacing w:line="240" w:lineRule="auto"/>
              <w:ind w:firstLine="0" w:firstLineChars="0"/>
              <w:rPr>
                <w:color w:val="000000"/>
                <w:kern w:val="0"/>
                <w:sz w:val="21"/>
                <w:szCs w:val="21"/>
              </w:rPr>
            </w:pPr>
          </w:p>
          <w:p w14:paraId="015D8A25">
            <w:pPr>
              <w:widowControl/>
              <w:numPr>
                <w:ilvl w:val="-1"/>
                <w:numId w:val="0"/>
              </w:numPr>
              <w:spacing w:line="240" w:lineRule="auto"/>
              <w:ind w:firstLine="0" w:firstLineChars="0"/>
              <w:rPr>
                <w:color w:val="000000"/>
                <w:kern w:val="0"/>
                <w:sz w:val="21"/>
                <w:szCs w:val="21"/>
              </w:rPr>
            </w:pPr>
          </w:p>
          <w:p w14:paraId="4B0E03DA">
            <w:pPr>
              <w:widowControl/>
              <w:numPr>
                <w:ilvl w:val="-1"/>
                <w:numId w:val="0"/>
              </w:numPr>
              <w:spacing w:line="240" w:lineRule="auto"/>
              <w:ind w:firstLine="0" w:firstLineChars="0"/>
              <w:rPr>
                <w:color w:val="000000"/>
                <w:kern w:val="0"/>
                <w:sz w:val="21"/>
                <w:szCs w:val="21"/>
              </w:rPr>
            </w:pPr>
            <w:r>
              <w:rPr>
                <w:rFonts w:hint="eastAsia"/>
                <w:color w:val="000000"/>
                <w:kern w:val="0"/>
                <w:sz w:val="21"/>
                <w:szCs w:val="21"/>
                <w:lang w:val="en-US" w:eastAsia="zh-CN"/>
              </w:rPr>
              <w:t>1.1</w:t>
            </w:r>
            <w:r>
              <w:rPr>
                <w:color w:val="000000"/>
                <w:kern w:val="0"/>
                <w:sz w:val="21"/>
                <w:szCs w:val="21"/>
              </w:rPr>
              <w:t>节能装备制造产业</w:t>
            </w:r>
          </w:p>
          <w:p w14:paraId="684EC9F6">
            <w:pPr>
              <w:widowControl/>
              <w:numPr>
                <w:ilvl w:val="-1"/>
                <w:numId w:val="0"/>
              </w:numPr>
              <w:spacing w:line="240" w:lineRule="auto"/>
              <w:ind w:firstLine="0" w:firstLineChars="0"/>
              <w:rPr>
                <w:color w:val="000000"/>
                <w:kern w:val="0"/>
                <w:sz w:val="21"/>
                <w:szCs w:val="21"/>
              </w:rPr>
            </w:pPr>
          </w:p>
          <w:p w14:paraId="53D4C870">
            <w:pPr>
              <w:widowControl/>
              <w:numPr>
                <w:ilvl w:val="-1"/>
                <w:numId w:val="0"/>
              </w:numPr>
              <w:spacing w:line="240" w:lineRule="auto"/>
              <w:ind w:firstLine="0" w:firstLineChars="0"/>
              <w:rPr>
                <w:color w:val="000000"/>
                <w:kern w:val="0"/>
                <w:sz w:val="21"/>
                <w:szCs w:val="21"/>
              </w:rPr>
            </w:pPr>
          </w:p>
          <w:p w14:paraId="508B3716">
            <w:pPr>
              <w:widowControl/>
              <w:numPr>
                <w:ilvl w:val="-1"/>
                <w:numId w:val="0"/>
              </w:numPr>
              <w:spacing w:line="240" w:lineRule="auto"/>
              <w:ind w:firstLine="0" w:firstLineChars="0"/>
              <w:rPr>
                <w:color w:val="000000"/>
                <w:kern w:val="0"/>
                <w:sz w:val="21"/>
                <w:szCs w:val="21"/>
              </w:rPr>
            </w:pPr>
          </w:p>
          <w:p w14:paraId="34ED73D4">
            <w:pPr>
              <w:widowControl/>
              <w:numPr>
                <w:ilvl w:val="-1"/>
                <w:numId w:val="0"/>
              </w:numPr>
              <w:spacing w:line="240" w:lineRule="auto"/>
              <w:ind w:firstLine="0" w:firstLineChars="0"/>
              <w:rPr>
                <w:color w:val="000000"/>
                <w:kern w:val="0"/>
                <w:sz w:val="21"/>
                <w:szCs w:val="21"/>
              </w:rPr>
            </w:pPr>
          </w:p>
          <w:p w14:paraId="32581A23">
            <w:pPr>
              <w:widowControl/>
              <w:numPr>
                <w:ilvl w:val="-1"/>
                <w:numId w:val="0"/>
              </w:numPr>
              <w:spacing w:line="240" w:lineRule="auto"/>
              <w:ind w:firstLine="0" w:firstLineChars="0"/>
              <w:rPr>
                <w:color w:val="000000"/>
                <w:kern w:val="0"/>
                <w:sz w:val="21"/>
                <w:szCs w:val="21"/>
              </w:rPr>
            </w:pPr>
          </w:p>
          <w:p w14:paraId="4133A302">
            <w:pPr>
              <w:widowControl/>
              <w:numPr>
                <w:ilvl w:val="-1"/>
                <w:numId w:val="0"/>
              </w:numPr>
              <w:spacing w:line="240" w:lineRule="auto"/>
              <w:ind w:firstLine="0" w:firstLineChars="0"/>
              <w:rPr>
                <w:color w:val="000000"/>
                <w:kern w:val="0"/>
                <w:sz w:val="21"/>
                <w:szCs w:val="21"/>
              </w:rPr>
            </w:pPr>
          </w:p>
          <w:p w14:paraId="1E7B00CB">
            <w:pPr>
              <w:widowControl/>
              <w:numPr>
                <w:ilvl w:val="-1"/>
                <w:numId w:val="0"/>
              </w:numPr>
              <w:spacing w:line="240" w:lineRule="auto"/>
              <w:ind w:firstLine="0" w:firstLineChars="0"/>
              <w:rPr>
                <w:rFonts w:hint="eastAsia"/>
                <w:color w:val="000000"/>
                <w:kern w:val="0"/>
                <w:sz w:val="21"/>
                <w:szCs w:val="21"/>
              </w:rPr>
            </w:pPr>
          </w:p>
          <w:p w14:paraId="2C7F4D1F">
            <w:pPr>
              <w:widowControl/>
              <w:numPr>
                <w:ilvl w:val="-1"/>
                <w:numId w:val="0"/>
              </w:numPr>
              <w:spacing w:line="240" w:lineRule="auto"/>
              <w:ind w:firstLine="0" w:firstLineChars="0"/>
              <w:rPr>
                <w:rFonts w:hint="eastAsia"/>
                <w:color w:val="000000"/>
                <w:kern w:val="0"/>
                <w:sz w:val="21"/>
                <w:szCs w:val="21"/>
              </w:rPr>
            </w:pPr>
          </w:p>
          <w:p w14:paraId="46902B77">
            <w:pPr>
              <w:widowControl/>
              <w:numPr>
                <w:ilvl w:val="-1"/>
                <w:numId w:val="0"/>
              </w:numPr>
              <w:spacing w:line="240" w:lineRule="auto"/>
              <w:ind w:firstLine="0" w:firstLineChars="0"/>
              <w:rPr>
                <w:rFonts w:hint="eastAsia"/>
                <w:color w:val="000000"/>
                <w:kern w:val="0"/>
                <w:sz w:val="21"/>
                <w:szCs w:val="21"/>
              </w:rPr>
            </w:pPr>
          </w:p>
          <w:p w14:paraId="5C82651F">
            <w:pPr>
              <w:widowControl/>
              <w:numPr>
                <w:ilvl w:val="-1"/>
                <w:numId w:val="0"/>
              </w:numPr>
              <w:spacing w:line="240" w:lineRule="auto"/>
              <w:ind w:firstLine="0" w:firstLineChars="0"/>
              <w:rPr>
                <w:rFonts w:hint="eastAsia"/>
                <w:color w:val="000000"/>
                <w:kern w:val="0"/>
                <w:sz w:val="21"/>
                <w:szCs w:val="21"/>
              </w:rPr>
            </w:pPr>
          </w:p>
          <w:p w14:paraId="2224C724">
            <w:pPr>
              <w:widowControl/>
              <w:numPr>
                <w:ilvl w:val="-1"/>
                <w:numId w:val="0"/>
              </w:numPr>
              <w:spacing w:line="240" w:lineRule="auto"/>
              <w:ind w:firstLine="0" w:firstLineChars="0"/>
              <w:rPr>
                <w:rFonts w:hint="eastAsia"/>
                <w:color w:val="000000"/>
                <w:kern w:val="0"/>
                <w:sz w:val="21"/>
                <w:szCs w:val="21"/>
              </w:rPr>
            </w:pPr>
          </w:p>
          <w:p w14:paraId="664DBA3D">
            <w:pPr>
              <w:widowControl/>
              <w:numPr>
                <w:ilvl w:val="-1"/>
                <w:numId w:val="0"/>
              </w:numPr>
              <w:spacing w:line="240" w:lineRule="auto"/>
              <w:ind w:firstLine="0" w:firstLineChars="0"/>
              <w:rPr>
                <w:color w:val="000000"/>
                <w:kern w:val="0"/>
                <w:sz w:val="21"/>
                <w:szCs w:val="21"/>
              </w:rPr>
            </w:pPr>
            <w:r>
              <w:rPr>
                <w:rFonts w:hint="eastAsia"/>
                <w:color w:val="000000"/>
                <w:kern w:val="0"/>
                <w:sz w:val="21"/>
                <w:szCs w:val="21"/>
              </w:rPr>
              <w:t>1.1节能装备制造产业</w:t>
            </w:r>
          </w:p>
          <w:p w14:paraId="37665478">
            <w:pPr>
              <w:widowControl/>
              <w:numPr>
                <w:ilvl w:val="-1"/>
                <w:numId w:val="0"/>
              </w:numPr>
              <w:spacing w:line="240" w:lineRule="auto"/>
              <w:ind w:firstLine="0" w:firstLineChars="0"/>
              <w:rPr>
                <w:color w:val="000000"/>
                <w:kern w:val="0"/>
                <w:sz w:val="21"/>
                <w:szCs w:val="21"/>
              </w:rPr>
            </w:pPr>
          </w:p>
          <w:p w14:paraId="3A3BAA04">
            <w:pPr>
              <w:widowControl/>
              <w:numPr>
                <w:ilvl w:val="-1"/>
                <w:numId w:val="0"/>
              </w:numPr>
              <w:spacing w:line="240" w:lineRule="auto"/>
              <w:ind w:firstLine="0" w:firstLineChars="0"/>
              <w:rPr>
                <w:color w:val="000000"/>
                <w:kern w:val="0"/>
                <w:sz w:val="21"/>
                <w:szCs w:val="21"/>
              </w:rPr>
            </w:pPr>
          </w:p>
          <w:p w14:paraId="1DC68964">
            <w:pPr>
              <w:widowControl/>
              <w:numPr>
                <w:ilvl w:val="-1"/>
                <w:numId w:val="0"/>
              </w:numPr>
              <w:spacing w:line="240" w:lineRule="auto"/>
              <w:ind w:firstLine="0" w:firstLineChars="0"/>
              <w:rPr>
                <w:color w:val="000000"/>
                <w:kern w:val="0"/>
                <w:sz w:val="21"/>
                <w:szCs w:val="21"/>
              </w:rPr>
            </w:pPr>
          </w:p>
          <w:p w14:paraId="183ADAAD">
            <w:pPr>
              <w:widowControl/>
              <w:numPr>
                <w:ilvl w:val="-1"/>
                <w:numId w:val="0"/>
              </w:numPr>
              <w:spacing w:line="240" w:lineRule="auto"/>
              <w:ind w:firstLine="0" w:firstLineChars="0"/>
              <w:rPr>
                <w:color w:val="000000"/>
                <w:kern w:val="0"/>
                <w:sz w:val="21"/>
                <w:szCs w:val="21"/>
              </w:rPr>
            </w:pPr>
          </w:p>
          <w:p w14:paraId="63500DF4">
            <w:pPr>
              <w:widowControl/>
              <w:numPr>
                <w:ilvl w:val="-1"/>
                <w:numId w:val="0"/>
              </w:numPr>
              <w:spacing w:line="240" w:lineRule="auto"/>
              <w:ind w:firstLine="0" w:firstLineChars="0"/>
              <w:rPr>
                <w:color w:val="000000"/>
                <w:kern w:val="0"/>
                <w:sz w:val="21"/>
                <w:szCs w:val="21"/>
              </w:rPr>
            </w:pPr>
          </w:p>
          <w:p w14:paraId="665CE992">
            <w:pPr>
              <w:widowControl/>
              <w:numPr>
                <w:ilvl w:val="-1"/>
                <w:numId w:val="0"/>
              </w:numPr>
              <w:spacing w:line="240" w:lineRule="auto"/>
              <w:ind w:firstLine="0" w:firstLineChars="0"/>
              <w:rPr>
                <w:color w:val="000000"/>
                <w:kern w:val="0"/>
                <w:sz w:val="21"/>
                <w:szCs w:val="21"/>
              </w:rPr>
            </w:pPr>
          </w:p>
          <w:p w14:paraId="63B049CE">
            <w:pPr>
              <w:widowControl/>
              <w:numPr>
                <w:ilvl w:val="-1"/>
                <w:numId w:val="0"/>
              </w:numPr>
              <w:spacing w:line="240" w:lineRule="auto"/>
              <w:ind w:firstLine="0" w:firstLineChars="0"/>
              <w:rPr>
                <w:color w:val="000000"/>
                <w:kern w:val="0"/>
                <w:sz w:val="21"/>
                <w:szCs w:val="21"/>
              </w:rPr>
            </w:pPr>
          </w:p>
          <w:p w14:paraId="61A90508">
            <w:pPr>
              <w:widowControl/>
              <w:numPr>
                <w:ilvl w:val="-1"/>
                <w:numId w:val="0"/>
              </w:numPr>
              <w:spacing w:line="240" w:lineRule="auto"/>
              <w:ind w:firstLine="0" w:firstLineChars="0"/>
              <w:rPr>
                <w:color w:val="000000"/>
                <w:kern w:val="0"/>
                <w:sz w:val="21"/>
                <w:szCs w:val="21"/>
              </w:rPr>
            </w:pPr>
          </w:p>
          <w:p w14:paraId="012DDE4D">
            <w:pPr>
              <w:widowControl/>
              <w:numPr>
                <w:ilvl w:val="-1"/>
                <w:numId w:val="0"/>
              </w:numPr>
              <w:spacing w:line="240" w:lineRule="auto"/>
              <w:ind w:firstLine="0" w:firstLineChars="0"/>
              <w:rPr>
                <w:color w:val="000000"/>
                <w:kern w:val="0"/>
                <w:sz w:val="21"/>
                <w:szCs w:val="21"/>
              </w:rPr>
            </w:pPr>
          </w:p>
        </w:tc>
        <w:tc>
          <w:tcPr>
            <w:tcW w:w="531" w:type="pct"/>
            <w:shd w:val="clear" w:color="auto" w:fill="auto"/>
            <w:vAlign w:val="center"/>
          </w:tcPr>
          <w:p w14:paraId="4AA37998">
            <w:pPr>
              <w:widowControl/>
              <w:spacing w:line="300" w:lineRule="exact"/>
              <w:ind w:firstLine="0" w:firstLineChars="0"/>
              <w:rPr>
                <w:color w:val="000000"/>
                <w:kern w:val="0"/>
                <w:sz w:val="21"/>
                <w:szCs w:val="21"/>
              </w:rPr>
            </w:pPr>
            <w:r>
              <w:rPr>
                <w:color w:val="000000"/>
                <w:kern w:val="0"/>
                <w:sz w:val="21"/>
                <w:szCs w:val="21"/>
              </w:rPr>
              <w:t>1.1.1节能型泵及真空设备制造</w:t>
            </w:r>
          </w:p>
        </w:tc>
        <w:tc>
          <w:tcPr>
            <w:tcW w:w="1054" w:type="pct"/>
            <w:shd w:val="clear" w:color="auto" w:fill="auto"/>
            <w:vAlign w:val="center"/>
          </w:tcPr>
          <w:p w14:paraId="6E31D550">
            <w:pPr>
              <w:widowControl/>
              <w:spacing w:line="300" w:lineRule="exact"/>
              <w:ind w:firstLine="0" w:firstLineChars="0"/>
              <w:rPr>
                <w:color w:val="000000"/>
                <w:kern w:val="0"/>
                <w:sz w:val="21"/>
                <w:szCs w:val="21"/>
              </w:rPr>
            </w:pPr>
            <w:r>
              <w:rPr>
                <w:color w:val="000000"/>
                <w:kern w:val="0"/>
                <w:sz w:val="21"/>
                <w:szCs w:val="21"/>
              </w:rPr>
              <w:t>包括节能泵、节能型真空干燥设备、节能型真空炉等设备制造及贸易活动。</w:t>
            </w:r>
          </w:p>
        </w:tc>
        <w:tc>
          <w:tcPr>
            <w:tcW w:w="1003" w:type="pct"/>
            <w:shd w:val="clear" w:color="auto" w:fill="auto"/>
            <w:vAlign w:val="center"/>
          </w:tcPr>
          <w:p w14:paraId="570F005C">
            <w:pPr>
              <w:widowControl/>
              <w:spacing w:line="300" w:lineRule="exact"/>
              <w:ind w:firstLine="0" w:firstLineChars="0"/>
              <w:rPr>
                <w:color w:val="000000"/>
                <w:kern w:val="0"/>
                <w:sz w:val="21"/>
                <w:szCs w:val="21"/>
              </w:rPr>
            </w:pPr>
            <w:r>
              <w:rPr>
                <w:color w:val="000000"/>
                <w:kern w:val="0"/>
                <w:sz w:val="21"/>
                <w:szCs w:val="21"/>
              </w:rPr>
              <w:t>设备及产品能耗水平应优于相应设备、产品能效限定值及能效等级标准1级能效指标。</w:t>
            </w:r>
          </w:p>
        </w:tc>
        <w:tc>
          <w:tcPr>
            <w:tcW w:w="200" w:type="pct"/>
            <w:shd w:val="clear" w:color="auto" w:fill="auto"/>
            <w:vAlign w:val="center"/>
          </w:tcPr>
          <w:p w14:paraId="2C0F21F7">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7F2B0532">
            <w:pPr>
              <w:widowControl/>
              <w:spacing w:line="300" w:lineRule="exact"/>
              <w:ind w:firstLine="0" w:firstLineChars="0"/>
              <w:jc w:val="center"/>
              <w:rPr>
                <w:color w:val="000000"/>
                <w:kern w:val="0"/>
                <w:sz w:val="21"/>
                <w:szCs w:val="21"/>
              </w:rPr>
            </w:pPr>
            <w:r>
              <w:rPr>
                <w:color w:val="000000"/>
                <w:kern w:val="0"/>
                <w:sz w:val="21"/>
                <w:szCs w:val="21"/>
              </w:rPr>
              <w:t>1.1.3</w:t>
            </w:r>
          </w:p>
        </w:tc>
        <w:tc>
          <w:tcPr>
            <w:tcW w:w="347" w:type="pct"/>
            <w:shd w:val="clear" w:color="auto" w:fill="auto"/>
            <w:vAlign w:val="center"/>
          </w:tcPr>
          <w:p w14:paraId="7EA5E1FC">
            <w:pPr>
              <w:widowControl/>
              <w:spacing w:line="300" w:lineRule="exact"/>
              <w:ind w:firstLine="0" w:firstLineChars="0"/>
              <w:jc w:val="center"/>
              <w:rPr>
                <w:color w:val="000000"/>
                <w:kern w:val="0"/>
                <w:sz w:val="21"/>
                <w:szCs w:val="21"/>
              </w:rPr>
            </w:pPr>
            <w:r>
              <w:rPr>
                <w:color w:val="000000"/>
                <w:kern w:val="0"/>
                <w:sz w:val="21"/>
                <w:szCs w:val="21"/>
              </w:rPr>
              <w:t>1.1.1.3</w:t>
            </w:r>
          </w:p>
        </w:tc>
        <w:tc>
          <w:tcPr>
            <w:tcW w:w="341" w:type="pct"/>
            <w:shd w:val="clear" w:color="auto" w:fill="auto"/>
            <w:vAlign w:val="center"/>
          </w:tcPr>
          <w:p w14:paraId="6307F845">
            <w:pPr>
              <w:widowControl/>
              <w:spacing w:line="300" w:lineRule="exact"/>
              <w:ind w:firstLine="0" w:firstLineChars="0"/>
              <w:jc w:val="center"/>
              <w:rPr>
                <w:color w:val="000000"/>
                <w:kern w:val="0"/>
                <w:sz w:val="21"/>
                <w:szCs w:val="21"/>
              </w:rPr>
            </w:pPr>
            <w:r>
              <w:rPr>
                <w:color w:val="000000"/>
                <w:kern w:val="0"/>
                <w:sz w:val="21"/>
                <w:szCs w:val="21"/>
              </w:rPr>
              <w:t>1.1</w:t>
            </w:r>
          </w:p>
        </w:tc>
        <w:tc>
          <w:tcPr>
            <w:tcW w:w="439" w:type="pct"/>
            <w:shd w:val="clear" w:color="auto" w:fill="auto"/>
            <w:vAlign w:val="center"/>
          </w:tcPr>
          <w:p w14:paraId="64193F27">
            <w:pPr>
              <w:widowControl/>
              <w:spacing w:line="300" w:lineRule="exact"/>
              <w:ind w:firstLine="0" w:firstLineChars="0"/>
              <w:jc w:val="center"/>
              <w:rPr>
                <w:color w:val="000000"/>
                <w:kern w:val="0"/>
                <w:sz w:val="21"/>
                <w:szCs w:val="21"/>
              </w:rPr>
            </w:pPr>
            <w:r>
              <w:rPr>
                <w:color w:val="000000"/>
                <w:kern w:val="0"/>
                <w:sz w:val="21"/>
                <w:szCs w:val="21"/>
              </w:rPr>
              <w:t>1.1.5</w:t>
            </w:r>
          </w:p>
        </w:tc>
      </w:tr>
      <w:tr w14:paraId="3D1D4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3" w:hRule="atLeast"/>
        </w:trPr>
        <w:tc>
          <w:tcPr>
            <w:tcW w:w="373" w:type="pct"/>
            <w:vMerge w:val="continue"/>
            <w:vAlign w:val="center"/>
          </w:tcPr>
          <w:p w14:paraId="6CE50B3C">
            <w:pPr>
              <w:widowControl/>
              <w:spacing w:line="240" w:lineRule="auto"/>
              <w:ind w:firstLine="0" w:firstLineChars="0"/>
              <w:rPr>
                <w:color w:val="000000"/>
                <w:kern w:val="0"/>
                <w:sz w:val="21"/>
                <w:szCs w:val="21"/>
              </w:rPr>
            </w:pPr>
          </w:p>
        </w:tc>
        <w:tc>
          <w:tcPr>
            <w:tcW w:w="355" w:type="pct"/>
            <w:vMerge w:val="continue"/>
            <w:vAlign w:val="center"/>
          </w:tcPr>
          <w:p w14:paraId="56F0E219">
            <w:pPr>
              <w:widowControl/>
              <w:spacing w:line="240" w:lineRule="auto"/>
              <w:ind w:firstLine="0" w:firstLineChars="0"/>
              <w:rPr>
                <w:color w:val="000000"/>
                <w:kern w:val="0"/>
                <w:sz w:val="21"/>
                <w:szCs w:val="21"/>
              </w:rPr>
            </w:pPr>
          </w:p>
        </w:tc>
        <w:tc>
          <w:tcPr>
            <w:tcW w:w="531" w:type="pct"/>
            <w:shd w:val="clear" w:color="auto" w:fill="auto"/>
            <w:vAlign w:val="center"/>
          </w:tcPr>
          <w:p w14:paraId="61A0E573">
            <w:pPr>
              <w:widowControl/>
              <w:spacing w:line="300" w:lineRule="exact"/>
              <w:ind w:firstLine="0" w:firstLineChars="0"/>
              <w:rPr>
                <w:color w:val="000000"/>
                <w:kern w:val="0"/>
                <w:sz w:val="21"/>
                <w:szCs w:val="21"/>
              </w:rPr>
            </w:pPr>
            <w:r>
              <w:rPr>
                <w:color w:val="000000"/>
                <w:kern w:val="0"/>
                <w:sz w:val="21"/>
                <w:szCs w:val="21"/>
              </w:rPr>
              <w:t>1.1.2节能电机制造</w:t>
            </w:r>
          </w:p>
        </w:tc>
        <w:tc>
          <w:tcPr>
            <w:tcW w:w="1054" w:type="pct"/>
            <w:shd w:val="clear" w:color="auto" w:fill="auto"/>
            <w:vAlign w:val="center"/>
          </w:tcPr>
          <w:p w14:paraId="699190E6">
            <w:pPr>
              <w:widowControl/>
              <w:spacing w:line="300" w:lineRule="exact"/>
              <w:ind w:firstLine="0" w:firstLineChars="0"/>
              <w:rPr>
                <w:color w:val="000000"/>
                <w:kern w:val="0"/>
                <w:sz w:val="21"/>
                <w:szCs w:val="21"/>
              </w:rPr>
            </w:pPr>
            <w:r>
              <w:rPr>
                <w:color w:val="000000"/>
                <w:kern w:val="0"/>
                <w:sz w:val="21"/>
                <w:szCs w:val="21"/>
              </w:rPr>
              <w:t>包括节能型直流电动机、节能型交流电动机、节能型交直流两用电动机、节能型小功率电动机、节能型微电机、稀土永磁电机等设备制造及贸易活动。</w:t>
            </w:r>
          </w:p>
        </w:tc>
        <w:tc>
          <w:tcPr>
            <w:tcW w:w="1003" w:type="pct"/>
            <w:shd w:val="clear" w:color="auto" w:fill="auto"/>
            <w:vAlign w:val="center"/>
          </w:tcPr>
          <w:p w14:paraId="569C58B8">
            <w:pPr>
              <w:widowControl/>
              <w:spacing w:line="300" w:lineRule="exact"/>
              <w:ind w:firstLine="0" w:firstLineChars="0"/>
              <w:rPr>
                <w:color w:val="000000"/>
                <w:kern w:val="0"/>
                <w:sz w:val="21"/>
                <w:szCs w:val="21"/>
              </w:rPr>
            </w:pPr>
            <w:r>
              <w:rPr>
                <w:color w:val="000000"/>
                <w:kern w:val="0"/>
                <w:sz w:val="21"/>
                <w:szCs w:val="21"/>
              </w:rPr>
              <w:t>节能型电机设备能效达到或优于《电动机能效限定值及能效等级》（GB 18613）、《永磁同步电动机能效限定值及能效等级》（GB 30253）、《高压三相笼型异步电动机能效限定值及能效等级》（GB 30254）国家标准一级能效，其他节能电机设备，需要满足对应能效要求。</w:t>
            </w:r>
          </w:p>
        </w:tc>
        <w:tc>
          <w:tcPr>
            <w:tcW w:w="200" w:type="pct"/>
            <w:shd w:val="clear" w:color="auto" w:fill="auto"/>
            <w:vAlign w:val="center"/>
          </w:tcPr>
          <w:p w14:paraId="199CA22A">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580B9AF2">
            <w:pPr>
              <w:widowControl/>
              <w:spacing w:line="300" w:lineRule="exact"/>
              <w:ind w:firstLine="0" w:firstLineChars="0"/>
              <w:jc w:val="center"/>
              <w:rPr>
                <w:color w:val="000000"/>
                <w:kern w:val="0"/>
                <w:sz w:val="21"/>
                <w:szCs w:val="21"/>
              </w:rPr>
            </w:pPr>
            <w:r>
              <w:rPr>
                <w:color w:val="000000"/>
                <w:kern w:val="0"/>
                <w:sz w:val="21"/>
                <w:szCs w:val="21"/>
              </w:rPr>
              <w:t>1.1.8</w:t>
            </w:r>
          </w:p>
        </w:tc>
        <w:tc>
          <w:tcPr>
            <w:tcW w:w="347" w:type="pct"/>
            <w:shd w:val="clear" w:color="auto" w:fill="auto"/>
            <w:vAlign w:val="center"/>
          </w:tcPr>
          <w:p w14:paraId="29D5D779">
            <w:pPr>
              <w:widowControl/>
              <w:spacing w:line="300" w:lineRule="exact"/>
              <w:ind w:firstLine="0" w:firstLineChars="0"/>
              <w:jc w:val="center"/>
              <w:rPr>
                <w:color w:val="000000"/>
                <w:kern w:val="0"/>
                <w:sz w:val="21"/>
                <w:szCs w:val="21"/>
              </w:rPr>
            </w:pPr>
            <w:r>
              <w:rPr>
                <w:color w:val="000000"/>
                <w:kern w:val="0"/>
                <w:sz w:val="21"/>
                <w:szCs w:val="21"/>
              </w:rPr>
              <w:t>1.1.1.8</w:t>
            </w:r>
          </w:p>
        </w:tc>
        <w:tc>
          <w:tcPr>
            <w:tcW w:w="341" w:type="pct"/>
            <w:shd w:val="clear" w:color="auto" w:fill="auto"/>
            <w:vAlign w:val="center"/>
          </w:tcPr>
          <w:p w14:paraId="19E2BEF7">
            <w:pPr>
              <w:widowControl/>
              <w:spacing w:line="300" w:lineRule="exact"/>
              <w:ind w:firstLine="0" w:firstLineChars="0"/>
              <w:jc w:val="center"/>
              <w:rPr>
                <w:color w:val="000000"/>
                <w:kern w:val="0"/>
                <w:sz w:val="21"/>
                <w:szCs w:val="21"/>
              </w:rPr>
            </w:pPr>
            <w:r>
              <w:rPr>
                <w:color w:val="000000"/>
                <w:kern w:val="0"/>
                <w:sz w:val="21"/>
                <w:szCs w:val="21"/>
              </w:rPr>
              <w:t>1.1</w:t>
            </w:r>
          </w:p>
        </w:tc>
        <w:tc>
          <w:tcPr>
            <w:tcW w:w="439" w:type="pct"/>
            <w:shd w:val="clear" w:color="auto" w:fill="auto"/>
            <w:vAlign w:val="center"/>
          </w:tcPr>
          <w:p w14:paraId="2B1FA97A">
            <w:pPr>
              <w:widowControl/>
              <w:spacing w:line="300" w:lineRule="exact"/>
              <w:ind w:firstLine="0" w:firstLineChars="0"/>
              <w:jc w:val="center"/>
              <w:rPr>
                <w:color w:val="000000"/>
                <w:kern w:val="0"/>
                <w:sz w:val="21"/>
                <w:szCs w:val="21"/>
              </w:rPr>
            </w:pPr>
            <w:r>
              <w:rPr>
                <w:color w:val="000000"/>
                <w:kern w:val="0"/>
                <w:sz w:val="21"/>
                <w:szCs w:val="21"/>
              </w:rPr>
              <w:t>1.1.7</w:t>
            </w:r>
          </w:p>
        </w:tc>
      </w:tr>
      <w:tr w14:paraId="2F8B8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7" w:hRule="atLeast"/>
        </w:trPr>
        <w:tc>
          <w:tcPr>
            <w:tcW w:w="373" w:type="pct"/>
            <w:vMerge w:val="continue"/>
            <w:vAlign w:val="center"/>
          </w:tcPr>
          <w:p w14:paraId="75DAD2F7">
            <w:pPr>
              <w:widowControl/>
              <w:spacing w:line="240" w:lineRule="auto"/>
              <w:ind w:firstLine="0" w:firstLineChars="0"/>
              <w:rPr>
                <w:color w:val="000000"/>
                <w:kern w:val="0"/>
                <w:sz w:val="21"/>
                <w:szCs w:val="21"/>
              </w:rPr>
            </w:pPr>
          </w:p>
        </w:tc>
        <w:tc>
          <w:tcPr>
            <w:tcW w:w="355" w:type="pct"/>
            <w:vMerge w:val="continue"/>
            <w:vAlign w:val="center"/>
          </w:tcPr>
          <w:p w14:paraId="46312E41">
            <w:pPr>
              <w:widowControl/>
              <w:spacing w:line="240" w:lineRule="auto"/>
              <w:ind w:firstLine="0" w:firstLineChars="0"/>
              <w:rPr>
                <w:color w:val="000000"/>
                <w:kern w:val="0"/>
                <w:sz w:val="21"/>
                <w:szCs w:val="21"/>
              </w:rPr>
            </w:pPr>
          </w:p>
        </w:tc>
        <w:tc>
          <w:tcPr>
            <w:tcW w:w="531" w:type="pct"/>
            <w:shd w:val="clear" w:color="auto" w:fill="auto"/>
            <w:vAlign w:val="center"/>
          </w:tcPr>
          <w:p w14:paraId="021DEEE5">
            <w:pPr>
              <w:widowControl/>
              <w:spacing w:line="300" w:lineRule="exact"/>
              <w:ind w:firstLine="0" w:firstLineChars="0"/>
              <w:rPr>
                <w:color w:val="000000"/>
                <w:kern w:val="0"/>
                <w:sz w:val="21"/>
                <w:szCs w:val="21"/>
              </w:rPr>
            </w:pPr>
            <w:r>
              <w:rPr>
                <w:color w:val="000000"/>
                <w:kern w:val="0"/>
                <w:sz w:val="21"/>
                <w:szCs w:val="21"/>
              </w:rPr>
              <w:t>1.1.3余热余压余气利用设备制造</w:t>
            </w:r>
          </w:p>
        </w:tc>
        <w:tc>
          <w:tcPr>
            <w:tcW w:w="1054" w:type="pct"/>
            <w:shd w:val="clear" w:color="auto" w:fill="auto"/>
            <w:vAlign w:val="center"/>
          </w:tcPr>
          <w:p w14:paraId="39D97EEA">
            <w:pPr>
              <w:widowControl/>
              <w:spacing w:line="300" w:lineRule="exact"/>
              <w:ind w:firstLine="0" w:firstLineChars="0"/>
              <w:rPr>
                <w:color w:val="000000"/>
                <w:kern w:val="0"/>
                <w:sz w:val="21"/>
                <w:szCs w:val="21"/>
              </w:rPr>
            </w:pPr>
            <w:r>
              <w:rPr>
                <w:color w:val="000000"/>
                <w:kern w:val="0"/>
                <w:sz w:val="21"/>
                <w:szCs w:val="21"/>
              </w:rPr>
              <w:t>包括低温烟气余热深度回收装置、窑炉余热利用装置、基于热泵技术的循环水及乏汽余热回收集中供热装置、高效换热器、高效蓄能器、高效冷凝器等余热余压余气利用设备制造及贸易活动。</w:t>
            </w:r>
          </w:p>
        </w:tc>
        <w:tc>
          <w:tcPr>
            <w:tcW w:w="1003" w:type="pct"/>
            <w:shd w:val="clear" w:color="auto" w:fill="auto"/>
            <w:vAlign w:val="center"/>
          </w:tcPr>
          <w:p w14:paraId="4F49F9B8">
            <w:pPr>
              <w:widowControl/>
              <w:spacing w:line="300" w:lineRule="exact"/>
              <w:ind w:firstLine="0" w:firstLineChars="0"/>
              <w:rPr>
                <w:color w:val="000000"/>
                <w:kern w:val="0"/>
                <w:sz w:val="21"/>
                <w:szCs w:val="21"/>
              </w:rPr>
            </w:pPr>
            <w:r>
              <w:rPr>
                <w:color w:val="000000"/>
                <w:kern w:val="0"/>
                <w:sz w:val="21"/>
                <w:szCs w:val="21"/>
                <w:lang w:bidi="ar"/>
              </w:rPr>
              <w:t>热交换器能效不低于《热交换器能效测试与评价规则》（TSG R0010）中1级能效水平，其他余热余压余气利用设备需满足对应能效标准要求。余能利用需符合《工业余能资源评价方法（GB/T 1028）、《工业余热梯级综合利用导则》（GB/T 39091）等标准规范要求。</w:t>
            </w:r>
          </w:p>
        </w:tc>
        <w:tc>
          <w:tcPr>
            <w:tcW w:w="200" w:type="pct"/>
            <w:shd w:val="clear" w:color="auto" w:fill="auto"/>
            <w:vAlign w:val="center"/>
          </w:tcPr>
          <w:p w14:paraId="37221C81">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31CC1ED5">
            <w:pPr>
              <w:widowControl/>
              <w:spacing w:line="300" w:lineRule="exact"/>
              <w:ind w:firstLine="0" w:firstLineChars="0"/>
              <w:jc w:val="center"/>
              <w:rPr>
                <w:color w:val="000000"/>
                <w:kern w:val="0"/>
                <w:sz w:val="21"/>
                <w:szCs w:val="21"/>
              </w:rPr>
            </w:pPr>
            <w:r>
              <w:rPr>
                <w:color w:val="000000"/>
                <w:kern w:val="0"/>
                <w:sz w:val="21"/>
                <w:szCs w:val="21"/>
              </w:rPr>
              <w:t>1.1.10</w:t>
            </w:r>
          </w:p>
        </w:tc>
        <w:tc>
          <w:tcPr>
            <w:tcW w:w="347" w:type="pct"/>
            <w:shd w:val="clear" w:color="auto" w:fill="auto"/>
            <w:vAlign w:val="center"/>
          </w:tcPr>
          <w:p w14:paraId="6B68C261">
            <w:pPr>
              <w:widowControl/>
              <w:spacing w:line="300" w:lineRule="exact"/>
              <w:ind w:firstLine="0" w:firstLineChars="0"/>
              <w:jc w:val="center"/>
              <w:rPr>
                <w:color w:val="000000"/>
                <w:kern w:val="0"/>
                <w:sz w:val="21"/>
                <w:szCs w:val="21"/>
              </w:rPr>
            </w:pPr>
            <w:r>
              <w:rPr>
                <w:color w:val="000000"/>
                <w:kern w:val="0"/>
                <w:sz w:val="21"/>
                <w:szCs w:val="21"/>
              </w:rPr>
              <w:t>1.1.1.10</w:t>
            </w:r>
          </w:p>
        </w:tc>
        <w:tc>
          <w:tcPr>
            <w:tcW w:w="341" w:type="pct"/>
            <w:shd w:val="clear" w:color="auto" w:fill="auto"/>
            <w:vAlign w:val="center"/>
          </w:tcPr>
          <w:p w14:paraId="03D0A501">
            <w:pPr>
              <w:widowControl/>
              <w:spacing w:line="300" w:lineRule="exact"/>
              <w:ind w:firstLine="0" w:firstLineChars="0"/>
              <w:jc w:val="center"/>
              <w:rPr>
                <w:color w:val="000000"/>
                <w:kern w:val="0"/>
                <w:sz w:val="21"/>
                <w:szCs w:val="21"/>
              </w:rPr>
            </w:pPr>
            <w:r>
              <w:rPr>
                <w:color w:val="000000"/>
                <w:kern w:val="0"/>
                <w:sz w:val="21"/>
                <w:szCs w:val="21"/>
              </w:rPr>
              <w:t>1.1</w:t>
            </w:r>
          </w:p>
        </w:tc>
        <w:tc>
          <w:tcPr>
            <w:tcW w:w="439" w:type="pct"/>
            <w:shd w:val="clear" w:color="auto" w:fill="auto"/>
            <w:vAlign w:val="center"/>
          </w:tcPr>
          <w:p w14:paraId="099D5953">
            <w:pPr>
              <w:widowControl/>
              <w:spacing w:line="300" w:lineRule="exact"/>
              <w:ind w:firstLine="0" w:firstLineChars="0"/>
              <w:jc w:val="center"/>
              <w:rPr>
                <w:color w:val="000000"/>
                <w:kern w:val="0"/>
                <w:sz w:val="21"/>
                <w:szCs w:val="21"/>
              </w:rPr>
            </w:pPr>
            <w:r>
              <w:rPr>
                <w:color w:val="000000"/>
                <w:kern w:val="0"/>
                <w:sz w:val="21"/>
                <w:szCs w:val="21"/>
              </w:rPr>
              <w:t>1.1.17</w:t>
            </w:r>
          </w:p>
        </w:tc>
      </w:tr>
      <w:tr w14:paraId="5A3A0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4" w:hRule="atLeast"/>
        </w:trPr>
        <w:tc>
          <w:tcPr>
            <w:tcW w:w="373" w:type="pct"/>
            <w:vMerge w:val="continue"/>
            <w:vAlign w:val="center"/>
          </w:tcPr>
          <w:p w14:paraId="32C6AA44">
            <w:pPr>
              <w:widowControl/>
              <w:spacing w:line="240" w:lineRule="auto"/>
              <w:ind w:firstLine="0" w:firstLineChars="0"/>
              <w:rPr>
                <w:color w:val="000000"/>
                <w:kern w:val="0"/>
                <w:sz w:val="21"/>
                <w:szCs w:val="21"/>
              </w:rPr>
            </w:pPr>
          </w:p>
        </w:tc>
        <w:tc>
          <w:tcPr>
            <w:tcW w:w="355" w:type="pct"/>
            <w:vMerge w:val="continue"/>
            <w:vAlign w:val="center"/>
          </w:tcPr>
          <w:p w14:paraId="24FDF0E0">
            <w:pPr>
              <w:widowControl/>
              <w:spacing w:line="240" w:lineRule="auto"/>
              <w:ind w:firstLine="0" w:firstLineChars="0"/>
              <w:rPr>
                <w:color w:val="000000"/>
                <w:kern w:val="0"/>
                <w:sz w:val="21"/>
                <w:szCs w:val="21"/>
              </w:rPr>
            </w:pPr>
          </w:p>
        </w:tc>
        <w:tc>
          <w:tcPr>
            <w:tcW w:w="531" w:type="pct"/>
            <w:shd w:val="clear" w:color="auto" w:fill="auto"/>
            <w:vAlign w:val="center"/>
          </w:tcPr>
          <w:p w14:paraId="70D843FC">
            <w:pPr>
              <w:widowControl/>
              <w:spacing w:line="300" w:lineRule="exact"/>
              <w:ind w:firstLine="0" w:firstLineChars="0"/>
              <w:rPr>
                <w:color w:val="000000"/>
                <w:kern w:val="0"/>
                <w:sz w:val="21"/>
                <w:szCs w:val="21"/>
              </w:rPr>
            </w:pPr>
            <w:r>
              <w:rPr>
                <w:color w:val="000000"/>
                <w:kern w:val="0"/>
                <w:sz w:val="21"/>
                <w:szCs w:val="21"/>
              </w:rPr>
              <w:t>1.1.4绿色建筑材料制造</w:t>
            </w:r>
          </w:p>
        </w:tc>
        <w:tc>
          <w:tcPr>
            <w:tcW w:w="1054" w:type="pct"/>
            <w:shd w:val="clear" w:color="auto" w:fill="auto"/>
            <w:vAlign w:val="center"/>
          </w:tcPr>
          <w:p w14:paraId="5127B379">
            <w:pPr>
              <w:widowControl/>
              <w:spacing w:line="300" w:lineRule="exact"/>
              <w:ind w:firstLine="0" w:firstLineChars="0"/>
              <w:rPr>
                <w:color w:val="000000"/>
                <w:kern w:val="0"/>
                <w:sz w:val="21"/>
                <w:szCs w:val="21"/>
              </w:rPr>
            </w:pPr>
            <w:r>
              <w:rPr>
                <w:color w:val="000000"/>
                <w:kern w:val="0"/>
                <w:sz w:val="21"/>
                <w:szCs w:val="21"/>
              </w:rPr>
              <w:t>包括节能墙体材料、外墙保温材料、节能玻璃、装配式建筑部品部件、预拌混凝土、预拌砂浆等绿色建材产品制造。</w:t>
            </w:r>
          </w:p>
        </w:tc>
        <w:tc>
          <w:tcPr>
            <w:tcW w:w="1003" w:type="pct"/>
            <w:shd w:val="clear" w:color="auto" w:fill="auto"/>
            <w:vAlign w:val="center"/>
          </w:tcPr>
          <w:p w14:paraId="2A81B25E">
            <w:pPr>
              <w:widowControl/>
              <w:spacing w:line="300" w:lineRule="exact"/>
              <w:ind w:firstLine="0" w:firstLineChars="0"/>
              <w:rPr>
                <w:color w:val="000000"/>
                <w:kern w:val="0"/>
                <w:sz w:val="21"/>
                <w:szCs w:val="21"/>
              </w:rPr>
            </w:pPr>
            <w:r>
              <w:rPr>
                <w:color w:val="000000"/>
                <w:kern w:val="0"/>
                <w:sz w:val="21"/>
                <w:szCs w:val="21"/>
              </w:rPr>
              <w:t>建筑玻璃、墙体材料、绝热材料、防水与密封材料、陶瓷砖（板）等产品需符合《绿色产品评价 建筑玻璃》（GB/T 35604）、《绿色产品评价 墙体材料》（GB/T 35605）、《绿色产品评价 绝热材料》（GB/T 35608）、《绿色产品评价防水与密封材料》（GB/T 35609）、《绿色产品评价陶瓷砖（板）》（GB/T 35610）等标准规范要求。预拌混凝土需符合《环境标志产品技术要求预拌混凝土》（HJ/T 412）等标准规范要</w:t>
            </w:r>
          </w:p>
          <w:p w14:paraId="0614C506">
            <w:pPr>
              <w:widowControl/>
              <w:spacing w:line="300" w:lineRule="exact"/>
              <w:ind w:firstLine="0" w:firstLineChars="0"/>
              <w:rPr>
                <w:color w:val="000000"/>
                <w:kern w:val="0"/>
                <w:sz w:val="21"/>
                <w:szCs w:val="21"/>
              </w:rPr>
            </w:pPr>
          </w:p>
          <w:p w14:paraId="4E3901A8">
            <w:pPr>
              <w:widowControl/>
              <w:spacing w:line="300" w:lineRule="exact"/>
              <w:ind w:firstLine="0" w:firstLineChars="0"/>
              <w:rPr>
                <w:color w:val="000000"/>
                <w:kern w:val="0"/>
                <w:sz w:val="21"/>
                <w:szCs w:val="21"/>
              </w:rPr>
            </w:pPr>
          </w:p>
          <w:p w14:paraId="09DBF81F">
            <w:pPr>
              <w:widowControl/>
              <w:spacing w:line="300" w:lineRule="exact"/>
              <w:ind w:firstLine="0" w:firstLineChars="0"/>
              <w:rPr>
                <w:color w:val="000000"/>
                <w:kern w:val="0"/>
                <w:sz w:val="21"/>
                <w:szCs w:val="21"/>
              </w:rPr>
            </w:pPr>
            <w:r>
              <w:rPr>
                <w:color w:val="000000"/>
                <w:kern w:val="0"/>
                <w:sz w:val="21"/>
                <w:szCs w:val="21"/>
              </w:rPr>
              <w:t>求。建筑绝热材料需符合《建筑用绝热制品六溴环十二烷的限值》（GB/T 41077）等标准规范要求。</w:t>
            </w:r>
          </w:p>
        </w:tc>
        <w:tc>
          <w:tcPr>
            <w:tcW w:w="200" w:type="pct"/>
            <w:shd w:val="clear" w:color="auto" w:fill="auto"/>
            <w:vAlign w:val="center"/>
          </w:tcPr>
          <w:p w14:paraId="6E6687A1">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2290C896">
            <w:pPr>
              <w:widowControl/>
              <w:spacing w:line="300" w:lineRule="exact"/>
              <w:ind w:firstLine="0" w:firstLineChars="0"/>
              <w:jc w:val="center"/>
              <w:rPr>
                <w:color w:val="000000"/>
                <w:kern w:val="0"/>
                <w:sz w:val="21"/>
                <w:szCs w:val="21"/>
              </w:rPr>
            </w:pPr>
            <w:r>
              <w:rPr>
                <w:color w:val="000000"/>
                <w:kern w:val="0"/>
                <w:sz w:val="21"/>
                <w:szCs w:val="21"/>
              </w:rPr>
              <w:t>1.1.14</w:t>
            </w:r>
          </w:p>
        </w:tc>
        <w:tc>
          <w:tcPr>
            <w:tcW w:w="347" w:type="pct"/>
            <w:shd w:val="clear" w:color="auto" w:fill="auto"/>
            <w:vAlign w:val="center"/>
          </w:tcPr>
          <w:p w14:paraId="00E54772">
            <w:pPr>
              <w:widowControl/>
              <w:spacing w:line="300" w:lineRule="exact"/>
              <w:ind w:firstLine="0" w:firstLineChars="0"/>
              <w:jc w:val="center"/>
              <w:rPr>
                <w:color w:val="000000"/>
                <w:kern w:val="0"/>
                <w:sz w:val="21"/>
                <w:szCs w:val="21"/>
              </w:rPr>
            </w:pPr>
            <w:r>
              <w:rPr>
                <w:color w:val="000000"/>
                <w:kern w:val="0"/>
                <w:sz w:val="21"/>
                <w:szCs w:val="21"/>
              </w:rPr>
              <w:t>1.2.1.1</w:t>
            </w:r>
          </w:p>
        </w:tc>
        <w:tc>
          <w:tcPr>
            <w:tcW w:w="341" w:type="pct"/>
            <w:shd w:val="clear" w:color="auto" w:fill="auto"/>
            <w:vAlign w:val="center"/>
          </w:tcPr>
          <w:p w14:paraId="1F1E81CE">
            <w:pPr>
              <w:widowControl/>
              <w:spacing w:line="300" w:lineRule="exact"/>
              <w:ind w:firstLine="0" w:firstLineChars="0"/>
              <w:jc w:val="center"/>
              <w:rPr>
                <w:color w:val="000000"/>
                <w:kern w:val="0"/>
                <w:sz w:val="21"/>
                <w:szCs w:val="21"/>
              </w:rPr>
            </w:pPr>
            <w:r>
              <w:rPr>
                <w:color w:val="000000"/>
                <w:kern w:val="0"/>
                <w:sz w:val="21"/>
                <w:szCs w:val="21"/>
              </w:rPr>
              <w:t>1.1</w:t>
            </w:r>
          </w:p>
        </w:tc>
        <w:tc>
          <w:tcPr>
            <w:tcW w:w="439" w:type="pct"/>
            <w:shd w:val="clear" w:color="auto" w:fill="auto"/>
            <w:vAlign w:val="center"/>
          </w:tcPr>
          <w:p w14:paraId="07494D2A">
            <w:pPr>
              <w:widowControl/>
              <w:spacing w:line="300" w:lineRule="exact"/>
              <w:ind w:firstLine="0" w:firstLineChars="0"/>
              <w:jc w:val="center"/>
              <w:rPr>
                <w:color w:val="000000"/>
                <w:kern w:val="0"/>
                <w:sz w:val="21"/>
                <w:szCs w:val="21"/>
              </w:rPr>
            </w:pPr>
            <w:r>
              <w:rPr>
                <w:color w:val="000000"/>
                <w:kern w:val="0"/>
                <w:sz w:val="21"/>
                <w:szCs w:val="21"/>
              </w:rPr>
              <w:t>1.1.18</w:t>
            </w:r>
          </w:p>
        </w:tc>
      </w:tr>
      <w:tr w14:paraId="38084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2" w:hRule="atLeast"/>
        </w:trPr>
        <w:tc>
          <w:tcPr>
            <w:tcW w:w="373" w:type="pct"/>
            <w:vMerge w:val="continue"/>
            <w:vAlign w:val="center"/>
          </w:tcPr>
          <w:p w14:paraId="10C593BA">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267FF87B">
            <w:pPr>
              <w:widowControl/>
              <w:spacing w:line="240" w:lineRule="auto"/>
              <w:ind w:firstLine="0" w:firstLineChars="0"/>
              <w:rPr>
                <w:color w:val="000000"/>
                <w:kern w:val="0"/>
                <w:sz w:val="21"/>
                <w:szCs w:val="21"/>
              </w:rPr>
            </w:pPr>
          </w:p>
          <w:p w14:paraId="5EF68658">
            <w:pPr>
              <w:widowControl/>
              <w:spacing w:line="240" w:lineRule="auto"/>
              <w:ind w:firstLine="0" w:firstLineChars="0"/>
              <w:rPr>
                <w:color w:val="000000"/>
                <w:kern w:val="0"/>
                <w:sz w:val="21"/>
                <w:szCs w:val="21"/>
              </w:rPr>
            </w:pPr>
          </w:p>
          <w:p w14:paraId="4AEA3F35">
            <w:pPr>
              <w:widowControl/>
              <w:spacing w:line="240" w:lineRule="auto"/>
              <w:ind w:firstLine="0" w:firstLineChars="0"/>
              <w:rPr>
                <w:color w:val="000000"/>
                <w:kern w:val="0"/>
                <w:sz w:val="21"/>
                <w:szCs w:val="21"/>
              </w:rPr>
            </w:pPr>
          </w:p>
          <w:p w14:paraId="3FBA8DF2">
            <w:pPr>
              <w:widowControl/>
              <w:spacing w:line="240" w:lineRule="auto"/>
              <w:ind w:firstLine="0" w:firstLineChars="0"/>
              <w:rPr>
                <w:color w:val="000000"/>
                <w:kern w:val="0"/>
                <w:sz w:val="21"/>
                <w:szCs w:val="21"/>
              </w:rPr>
            </w:pPr>
          </w:p>
          <w:p w14:paraId="4A48B644">
            <w:pPr>
              <w:widowControl/>
              <w:spacing w:line="240" w:lineRule="auto"/>
              <w:ind w:firstLine="0" w:firstLineChars="0"/>
              <w:rPr>
                <w:color w:val="000000"/>
                <w:kern w:val="0"/>
                <w:sz w:val="21"/>
                <w:szCs w:val="21"/>
              </w:rPr>
            </w:pPr>
          </w:p>
          <w:p w14:paraId="71D150B7">
            <w:pPr>
              <w:widowControl/>
              <w:spacing w:line="240" w:lineRule="auto"/>
              <w:ind w:firstLine="0" w:firstLineChars="0"/>
              <w:rPr>
                <w:color w:val="000000"/>
                <w:kern w:val="0"/>
                <w:sz w:val="21"/>
                <w:szCs w:val="21"/>
              </w:rPr>
            </w:pPr>
            <w:r>
              <w:rPr>
                <w:color w:val="000000"/>
                <w:kern w:val="0"/>
                <w:sz w:val="21"/>
                <w:szCs w:val="21"/>
              </w:rPr>
              <w:t>1.2 环保装备制造产业</w:t>
            </w:r>
          </w:p>
          <w:p w14:paraId="2FCD260F">
            <w:pPr>
              <w:widowControl/>
              <w:spacing w:line="240" w:lineRule="auto"/>
              <w:ind w:firstLine="0" w:firstLineChars="0"/>
              <w:rPr>
                <w:color w:val="000000"/>
                <w:kern w:val="0"/>
                <w:sz w:val="21"/>
                <w:szCs w:val="21"/>
              </w:rPr>
            </w:pPr>
          </w:p>
          <w:p w14:paraId="2431E8AC">
            <w:pPr>
              <w:widowControl/>
              <w:spacing w:line="240" w:lineRule="auto"/>
              <w:ind w:firstLine="0" w:firstLineChars="0"/>
              <w:rPr>
                <w:color w:val="000000"/>
                <w:kern w:val="0"/>
                <w:sz w:val="21"/>
                <w:szCs w:val="21"/>
              </w:rPr>
            </w:pPr>
          </w:p>
          <w:p w14:paraId="10DDFC32">
            <w:pPr>
              <w:widowControl/>
              <w:spacing w:line="240" w:lineRule="auto"/>
              <w:ind w:firstLine="0" w:firstLineChars="0"/>
              <w:rPr>
                <w:color w:val="000000"/>
                <w:kern w:val="0"/>
                <w:sz w:val="21"/>
                <w:szCs w:val="21"/>
              </w:rPr>
            </w:pPr>
          </w:p>
          <w:p w14:paraId="447FA3AA">
            <w:pPr>
              <w:widowControl/>
              <w:spacing w:line="240" w:lineRule="auto"/>
              <w:ind w:firstLine="0" w:firstLineChars="0"/>
              <w:rPr>
                <w:color w:val="000000"/>
                <w:kern w:val="0"/>
                <w:sz w:val="21"/>
                <w:szCs w:val="21"/>
              </w:rPr>
            </w:pPr>
          </w:p>
          <w:p w14:paraId="24F68066">
            <w:pPr>
              <w:widowControl/>
              <w:spacing w:line="240" w:lineRule="auto"/>
              <w:ind w:firstLine="0" w:firstLineChars="0"/>
              <w:rPr>
                <w:color w:val="000000"/>
                <w:kern w:val="0"/>
                <w:sz w:val="21"/>
                <w:szCs w:val="21"/>
              </w:rPr>
            </w:pPr>
          </w:p>
          <w:p w14:paraId="1976F84D">
            <w:pPr>
              <w:widowControl/>
              <w:spacing w:line="240" w:lineRule="auto"/>
              <w:ind w:firstLine="0" w:firstLineChars="0"/>
              <w:rPr>
                <w:color w:val="000000"/>
                <w:kern w:val="0"/>
                <w:sz w:val="21"/>
                <w:szCs w:val="21"/>
              </w:rPr>
            </w:pPr>
          </w:p>
          <w:p w14:paraId="37C41D94">
            <w:pPr>
              <w:widowControl/>
              <w:spacing w:line="240" w:lineRule="auto"/>
              <w:ind w:firstLine="0" w:firstLineChars="0"/>
              <w:rPr>
                <w:color w:val="000000"/>
                <w:kern w:val="0"/>
                <w:sz w:val="21"/>
                <w:szCs w:val="21"/>
              </w:rPr>
            </w:pPr>
          </w:p>
          <w:p w14:paraId="2236B2A7">
            <w:pPr>
              <w:widowControl/>
              <w:spacing w:line="240" w:lineRule="auto"/>
              <w:ind w:firstLine="0" w:firstLineChars="0"/>
              <w:rPr>
                <w:color w:val="000000"/>
                <w:kern w:val="0"/>
                <w:sz w:val="21"/>
                <w:szCs w:val="21"/>
              </w:rPr>
            </w:pPr>
          </w:p>
          <w:p w14:paraId="5475A70B">
            <w:pPr>
              <w:widowControl/>
              <w:spacing w:line="240" w:lineRule="auto"/>
              <w:ind w:firstLine="0" w:firstLineChars="0"/>
              <w:rPr>
                <w:color w:val="000000"/>
                <w:kern w:val="0"/>
                <w:sz w:val="21"/>
                <w:szCs w:val="21"/>
              </w:rPr>
            </w:pPr>
          </w:p>
          <w:p w14:paraId="660F13A9">
            <w:pPr>
              <w:widowControl/>
              <w:spacing w:line="240" w:lineRule="auto"/>
              <w:ind w:firstLine="0" w:firstLineChars="0"/>
              <w:rPr>
                <w:color w:val="000000"/>
                <w:kern w:val="0"/>
                <w:sz w:val="21"/>
                <w:szCs w:val="21"/>
              </w:rPr>
            </w:pPr>
          </w:p>
          <w:p w14:paraId="153E49BE">
            <w:pPr>
              <w:widowControl/>
              <w:spacing w:line="240" w:lineRule="auto"/>
              <w:ind w:firstLine="0" w:firstLineChars="0"/>
              <w:rPr>
                <w:color w:val="000000"/>
                <w:kern w:val="0"/>
                <w:sz w:val="21"/>
                <w:szCs w:val="21"/>
              </w:rPr>
            </w:pPr>
            <w:r>
              <w:rPr>
                <w:color w:val="000000"/>
                <w:kern w:val="0"/>
                <w:sz w:val="21"/>
                <w:szCs w:val="21"/>
              </w:rPr>
              <w:t>1.2 环保装备制造产业</w:t>
            </w:r>
          </w:p>
          <w:p w14:paraId="088A8019">
            <w:pPr>
              <w:widowControl/>
              <w:spacing w:line="240" w:lineRule="auto"/>
              <w:ind w:firstLine="0" w:firstLineChars="0"/>
              <w:rPr>
                <w:color w:val="000000"/>
                <w:kern w:val="0"/>
                <w:sz w:val="21"/>
                <w:szCs w:val="21"/>
              </w:rPr>
            </w:pPr>
          </w:p>
          <w:p w14:paraId="24D5E969">
            <w:pPr>
              <w:widowControl/>
              <w:spacing w:line="240" w:lineRule="auto"/>
              <w:ind w:firstLine="0" w:firstLineChars="0"/>
              <w:rPr>
                <w:color w:val="000000"/>
                <w:kern w:val="0"/>
                <w:sz w:val="21"/>
                <w:szCs w:val="21"/>
              </w:rPr>
            </w:pPr>
          </w:p>
          <w:p w14:paraId="359638CC">
            <w:pPr>
              <w:widowControl/>
              <w:spacing w:line="240" w:lineRule="auto"/>
              <w:ind w:firstLine="0" w:firstLineChars="0"/>
              <w:rPr>
                <w:color w:val="000000"/>
                <w:kern w:val="0"/>
                <w:sz w:val="21"/>
                <w:szCs w:val="21"/>
              </w:rPr>
            </w:pPr>
          </w:p>
          <w:p w14:paraId="69F203B3">
            <w:pPr>
              <w:widowControl/>
              <w:spacing w:line="240" w:lineRule="auto"/>
              <w:ind w:firstLine="0" w:firstLineChars="0"/>
              <w:rPr>
                <w:color w:val="000000"/>
                <w:kern w:val="0"/>
                <w:sz w:val="21"/>
                <w:szCs w:val="21"/>
              </w:rPr>
            </w:pPr>
          </w:p>
          <w:p w14:paraId="419DD58A">
            <w:pPr>
              <w:widowControl/>
              <w:spacing w:line="240" w:lineRule="auto"/>
              <w:ind w:firstLine="0" w:firstLineChars="0"/>
              <w:rPr>
                <w:color w:val="000000"/>
                <w:kern w:val="0"/>
                <w:sz w:val="21"/>
                <w:szCs w:val="21"/>
              </w:rPr>
            </w:pPr>
          </w:p>
          <w:p w14:paraId="0219758F">
            <w:pPr>
              <w:widowControl/>
              <w:spacing w:line="240" w:lineRule="auto"/>
              <w:ind w:firstLine="0" w:firstLineChars="0"/>
              <w:rPr>
                <w:color w:val="000000"/>
                <w:kern w:val="0"/>
                <w:sz w:val="21"/>
                <w:szCs w:val="21"/>
              </w:rPr>
            </w:pPr>
          </w:p>
          <w:p w14:paraId="7384D884">
            <w:pPr>
              <w:widowControl/>
              <w:spacing w:line="240" w:lineRule="auto"/>
              <w:ind w:firstLine="0" w:firstLineChars="0"/>
              <w:rPr>
                <w:color w:val="000000"/>
                <w:kern w:val="0"/>
                <w:sz w:val="21"/>
                <w:szCs w:val="21"/>
              </w:rPr>
            </w:pPr>
          </w:p>
          <w:p w14:paraId="107F26EF">
            <w:pPr>
              <w:widowControl/>
              <w:spacing w:line="240" w:lineRule="auto"/>
              <w:ind w:firstLine="0" w:firstLineChars="0"/>
              <w:rPr>
                <w:color w:val="000000"/>
                <w:kern w:val="0"/>
                <w:sz w:val="21"/>
                <w:szCs w:val="21"/>
              </w:rPr>
            </w:pPr>
          </w:p>
          <w:p w14:paraId="31DCB92D">
            <w:pPr>
              <w:widowControl/>
              <w:spacing w:line="240" w:lineRule="auto"/>
              <w:ind w:firstLine="0" w:firstLineChars="0"/>
              <w:rPr>
                <w:color w:val="000000"/>
                <w:kern w:val="0"/>
                <w:sz w:val="21"/>
                <w:szCs w:val="21"/>
              </w:rPr>
            </w:pPr>
          </w:p>
          <w:p w14:paraId="668F0F89">
            <w:pPr>
              <w:widowControl/>
              <w:spacing w:line="240" w:lineRule="auto"/>
              <w:ind w:firstLine="0" w:firstLineChars="0"/>
              <w:rPr>
                <w:color w:val="000000"/>
                <w:kern w:val="0"/>
                <w:sz w:val="21"/>
                <w:szCs w:val="21"/>
              </w:rPr>
            </w:pPr>
          </w:p>
          <w:p w14:paraId="39E4A590">
            <w:pPr>
              <w:widowControl/>
              <w:spacing w:line="240" w:lineRule="auto"/>
              <w:ind w:firstLine="0" w:firstLineChars="0"/>
              <w:rPr>
                <w:color w:val="000000"/>
                <w:kern w:val="0"/>
                <w:sz w:val="21"/>
                <w:szCs w:val="21"/>
              </w:rPr>
            </w:pPr>
            <w:r>
              <w:rPr>
                <w:color w:val="000000"/>
                <w:kern w:val="0"/>
                <w:sz w:val="21"/>
                <w:szCs w:val="21"/>
              </w:rPr>
              <w:t>1.2 环保装备制造产业</w:t>
            </w:r>
          </w:p>
        </w:tc>
        <w:tc>
          <w:tcPr>
            <w:tcW w:w="531" w:type="pct"/>
            <w:shd w:val="clear" w:color="auto" w:fill="auto"/>
            <w:vAlign w:val="center"/>
          </w:tcPr>
          <w:p w14:paraId="06971E60">
            <w:pPr>
              <w:widowControl/>
              <w:spacing w:line="300" w:lineRule="exact"/>
              <w:ind w:firstLine="0" w:firstLineChars="0"/>
              <w:rPr>
                <w:color w:val="000000"/>
                <w:kern w:val="0"/>
                <w:sz w:val="21"/>
                <w:szCs w:val="21"/>
              </w:rPr>
            </w:pPr>
            <w:r>
              <w:rPr>
                <w:color w:val="000000"/>
                <w:kern w:val="0"/>
                <w:sz w:val="21"/>
                <w:szCs w:val="21"/>
              </w:rPr>
              <w:t>1.2.1水污染防治装备制造</w:t>
            </w:r>
          </w:p>
        </w:tc>
        <w:tc>
          <w:tcPr>
            <w:tcW w:w="1054" w:type="pct"/>
            <w:shd w:val="clear" w:color="auto" w:fill="auto"/>
            <w:vAlign w:val="center"/>
          </w:tcPr>
          <w:p w14:paraId="2A27CD73">
            <w:pPr>
              <w:widowControl/>
              <w:spacing w:line="300" w:lineRule="exact"/>
              <w:ind w:firstLine="0" w:firstLineChars="0"/>
              <w:rPr>
                <w:color w:val="000000"/>
                <w:kern w:val="0"/>
                <w:sz w:val="21"/>
                <w:szCs w:val="21"/>
              </w:rPr>
            </w:pPr>
            <w:r>
              <w:rPr>
                <w:color w:val="000000"/>
                <w:kern w:val="0"/>
                <w:sz w:val="21"/>
                <w:szCs w:val="21"/>
              </w:rPr>
              <w:t>包括城镇、农村生活污水、工业废水处理与再生利用、回用装备，地表水、地下水污染防控治理与修复装备，清淤机械、排水管网维护检测装备、海绵城市建设配套装备、城镇雨水收集与处理装备，饮用水安全保障及漏损控制装备等装备制造及贸易活动。</w:t>
            </w:r>
          </w:p>
        </w:tc>
        <w:tc>
          <w:tcPr>
            <w:tcW w:w="1003" w:type="pct"/>
            <w:shd w:val="clear" w:color="auto" w:fill="auto"/>
            <w:vAlign w:val="center"/>
          </w:tcPr>
          <w:p w14:paraId="737960FA">
            <w:pPr>
              <w:widowControl/>
              <w:spacing w:line="300" w:lineRule="exact"/>
              <w:ind w:firstLine="0" w:firstLineChars="0"/>
              <w:rPr>
                <w:color w:val="000000"/>
                <w:kern w:val="0"/>
                <w:sz w:val="21"/>
                <w:szCs w:val="21"/>
              </w:rPr>
            </w:pPr>
            <w:r>
              <w:rPr>
                <w:color w:val="000000"/>
                <w:kern w:val="0"/>
                <w:sz w:val="21"/>
                <w:szCs w:val="21"/>
              </w:rPr>
              <w:t>装备技术指标应达到或优于有效期内《环境保护综合目录》《国家鼓励发展的重大环保装备技术目录》等技术政策或标准的要求，并符合《污水处理用旋转曝气机能效限定值及能效等级》（GB 37483）、《污水处理用潜水推流式搅拌机能效限定值及能效等级》（GB 37485）、《高效能水污染物控制装备评价技术要求旋转曝气机》（GB/T 38220）等国家标准要求。</w:t>
            </w:r>
          </w:p>
        </w:tc>
        <w:tc>
          <w:tcPr>
            <w:tcW w:w="200" w:type="pct"/>
            <w:shd w:val="clear" w:color="auto" w:fill="auto"/>
            <w:vAlign w:val="center"/>
          </w:tcPr>
          <w:p w14:paraId="72E35B2B">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776509DF">
            <w:pPr>
              <w:widowControl/>
              <w:spacing w:line="300" w:lineRule="exact"/>
              <w:ind w:firstLine="0" w:firstLineChars="0"/>
              <w:jc w:val="center"/>
              <w:rPr>
                <w:color w:val="000000"/>
                <w:kern w:val="0"/>
                <w:sz w:val="21"/>
                <w:szCs w:val="21"/>
              </w:rPr>
            </w:pPr>
            <w:r>
              <w:rPr>
                <w:color w:val="000000"/>
                <w:kern w:val="0"/>
                <w:sz w:val="21"/>
                <w:szCs w:val="21"/>
              </w:rPr>
              <w:t>1.2.1</w:t>
            </w:r>
          </w:p>
        </w:tc>
        <w:tc>
          <w:tcPr>
            <w:tcW w:w="347" w:type="pct"/>
            <w:shd w:val="clear" w:color="auto" w:fill="auto"/>
            <w:vAlign w:val="center"/>
          </w:tcPr>
          <w:p w14:paraId="7AE1F7F9">
            <w:pPr>
              <w:widowControl/>
              <w:spacing w:line="300" w:lineRule="exact"/>
              <w:ind w:firstLine="0" w:firstLineChars="0"/>
              <w:jc w:val="center"/>
              <w:rPr>
                <w:color w:val="000000"/>
                <w:kern w:val="0"/>
                <w:sz w:val="21"/>
                <w:szCs w:val="21"/>
              </w:rPr>
            </w:pPr>
            <w:r>
              <w:rPr>
                <w:color w:val="000000"/>
                <w:kern w:val="0"/>
                <w:sz w:val="21"/>
                <w:szCs w:val="21"/>
              </w:rPr>
              <w:t>1.3.1.1</w:t>
            </w:r>
          </w:p>
        </w:tc>
        <w:tc>
          <w:tcPr>
            <w:tcW w:w="341" w:type="pct"/>
            <w:shd w:val="clear" w:color="auto" w:fill="auto"/>
            <w:vAlign w:val="center"/>
          </w:tcPr>
          <w:p w14:paraId="56CA94BA">
            <w:pPr>
              <w:widowControl/>
              <w:spacing w:line="300" w:lineRule="exact"/>
              <w:ind w:firstLine="0" w:firstLineChars="0"/>
              <w:jc w:val="center"/>
              <w:rPr>
                <w:color w:val="000000"/>
                <w:kern w:val="0"/>
                <w:sz w:val="21"/>
                <w:szCs w:val="21"/>
              </w:rPr>
            </w:pPr>
            <w:r>
              <w:rPr>
                <w:color w:val="000000"/>
                <w:kern w:val="0"/>
                <w:sz w:val="21"/>
                <w:szCs w:val="21"/>
              </w:rPr>
              <w:t>1.2</w:t>
            </w:r>
          </w:p>
        </w:tc>
        <w:tc>
          <w:tcPr>
            <w:tcW w:w="439" w:type="pct"/>
            <w:shd w:val="clear" w:color="auto" w:fill="auto"/>
            <w:vAlign w:val="center"/>
          </w:tcPr>
          <w:p w14:paraId="398BA66F">
            <w:pPr>
              <w:widowControl/>
              <w:spacing w:line="300" w:lineRule="exact"/>
              <w:ind w:firstLine="0" w:firstLineChars="0"/>
              <w:jc w:val="center"/>
              <w:rPr>
                <w:color w:val="000000"/>
                <w:kern w:val="0"/>
                <w:sz w:val="21"/>
                <w:szCs w:val="21"/>
              </w:rPr>
            </w:pPr>
            <w:r>
              <w:rPr>
                <w:color w:val="000000"/>
                <w:kern w:val="0"/>
                <w:sz w:val="21"/>
                <w:szCs w:val="21"/>
              </w:rPr>
              <w:t>2.1.2</w:t>
            </w:r>
          </w:p>
        </w:tc>
      </w:tr>
      <w:tr w14:paraId="35021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6" w:hRule="atLeast"/>
        </w:trPr>
        <w:tc>
          <w:tcPr>
            <w:tcW w:w="373" w:type="pct"/>
            <w:vMerge w:val="continue"/>
            <w:vAlign w:val="center"/>
          </w:tcPr>
          <w:p w14:paraId="591AE068">
            <w:pPr>
              <w:widowControl/>
              <w:spacing w:line="240" w:lineRule="auto"/>
              <w:ind w:firstLine="0" w:firstLineChars="0"/>
              <w:rPr>
                <w:color w:val="000000"/>
                <w:kern w:val="0"/>
                <w:sz w:val="21"/>
                <w:szCs w:val="21"/>
              </w:rPr>
            </w:pPr>
          </w:p>
        </w:tc>
        <w:tc>
          <w:tcPr>
            <w:tcW w:w="355" w:type="pct"/>
            <w:vMerge w:val="continue"/>
            <w:vAlign w:val="center"/>
          </w:tcPr>
          <w:p w14:paraId="489F778F">
            <w:pPr>
              <w:widowControl/>
              <w:spacing w:line="240" w:lineRule="auto"/>
              <w:ind w:firstLine="0" w:firstLineChars="0"/>
              <w:rPr>
                <w:color w:val="000000"/>
                <w:kern w:val="0"/>
                <w:sz w:val="21"/>
                <w:szCs w:val="21"/>
              </w:rPr>
            </w:pPr>
          </w:p>
        </w:tc>
        <w:tc>
          <w:tcPr>
            <w:tcW w:w="531" w:type="pct"/>
            <w:shd w:val="clear" w:color="auto" w:fill="auto"/>
            <w:vAlign w:val="center"/>
          </w:tcPr>
          <w:p w14:paraId="51D7BC7D">
            <w:pPr>
              <w:widowControl/>
              <w:spacing w:line="300" w:lineRule="exact"/>
              <w:ind w:firstLine="0" w:firstLineChars="0"/>
              <w:rPr>
                <w:color w:val="000000"/>
                <w:kern w:val="0"/>
                <w:sz w:val="21"/>
                <w:szCs w:val="21"/>
              </w:rPr>
            </w:pPr>
            <w:r>
              <w:rPr>
                <w:color w:val="000000"/>
                <w:kern w:val="0"/>
                <w:sz w:val="21"/>
                <w:szCs w:val="21"/>
              </w:rPr>
              <w:t>1.2.2大气污染防治装备制造</w:t>
            </w:r>
          </w:p>
        </w:tc>
        <w:tc>
          <w:tcPr>
            <w:tcW w:w="1054" w:type="pct"/>
            <w:shd w:val="clear" w:color="auto" w:fill="auto"/>
            <w:vAlign w:val="center"/>
          </w:tcPr>
          <w:p w14:paraId="648AC66F">
            <w:pPr>
              <w:widowControl/>
              <w:spacing w:line="300" w:lineRule="exact"/>
              <w:ind w:firstLine="0" w:firstLineChars="0"/>
              <w:rPr>
                <w:color w:val="000000"/>
                <w:kern w:val="0"/>
                <w:sz w:val="21"/>
                <w:szCs w:val="21"/>
              </w:rPr>
            </w:pPr>
            <w:r>
              <w:rPr>
                <w:color w:val="000000"/>
                <w:kern w:val="0"/>
                <w:sz w:val="21"/>
                <w:szCs w:val="21"/>
              </w:rPr>
              <w:t>包括烟气除尘、脱硫脱硝，挥发性有机污染物（VOCs）处理、机动车尾气后处理、食品业油烟净化等装备制造及贸易活动。</w:t>
            </w:r>
          </w:p>
        </w:tc>
        <w:tc>
          <w:tcPr>
            <w:tcW w:w="1003" w:type="pct"/>
            <w:shd w:val="clear" w:color="auto" w:fill="auto"/>
            <w:vAlign w:val="center"/>
          </w:tcPr>
          <w:p w14:paraId="4AC42C36">
            <w:pPr>
              <w:widowControl/>
              <w:spacing w:line="300" w:lineRule="exact"/>
              <w:ind w:firstLine="0" w:firstLineChars="0"/>
              <w:rPr>
                <w:color w:val="000000"/>
                <w:kern w:val="0"/>
                <w:sz w:val="21"/>
                <w:szCs w:val="21"/>
              </w:rPr>
            </w:pPr>
            <w:r>
              <w:rPr>
                <w:color w:val="000000"/>
                <w:kern w:val="0"/>
                <w:sz w:val="21"/>
                <w:szCs w:val="21"/>
              </w:rPr>
              <w:t>装备技术指标应达到或优于有效期内《环境保护综合目录》《国家鼓励发展的重大环保装备技术目录》等技术政策或标准的要求，并符合《除尘器能效限定值及能效等级》（GB 37484）、《高效能大气污染物控制装备评价技术要求》（GB/T 33017）等国家标准要求。</w:t>
            </w:r>
          </w:p>
        </w:tc>
        <w:tc>
          <w:tcPr>
            <w:tcW w:w="200" w:type="pct"/>
            <w:shd w:val="clear" w:color="auto" w:fill="auto"/>
            <w:vAlign w:val="center"/>
          </w:tcPr>
          <w:p w14:paraId="63D30945">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5430F73C">
            <w:pPr>
              <w:widowControl/>
              <w:spacing w:line="300" w:lineRule="exact"/>
              <w:ind w:firstLine="0" w:firstLineChars="0"/>
              <w:jc w:val="center"/>
              <w:rPr>
                <w:color w:val="000000"/>
                <w:kern w:val="0"/>
                <w:sz w:val="21"/>
                <w:szCs w:val="21"/>
              </w:rPr>
            </w:pPr>
            <w:r>
              <w:rPr>
                <w:color w:val="000000"/>
                <w:kern w:val="0"/>
                <w:sz w:val="21"/>
                <w:szCs w:val="21"/>
              </w:rPr>
              <w:t>1.2.2</w:t>
            </w:r>
          </w:p>
        </w:tc>
        <w:tc>
          <w:tcPr>
            <w:tcW w:w="347" w:type="pct"/>
            <w:shd w:val="clear" w:color="auto" w:fill="auto"/>
            <w:vAlign w:val="center"/>
          </w:tcPr>
          <w:p w14:paraId="45EC3AFE">
            <w:pPr>
              <w:widowControl/>
              <w:spacing w:line="300" w:lineRule="exact"/>
              <w:ind w:firstLine="0" w:firstLineChars="0"/>
              <w:jc w:val="center"/>
              <w:rPr>
                <w:color w:val="000000"/>
                <w:kern w:val="0"/>
                <w:sz w:val="21"/>
                <w:szCs w:val="21"/>
              </w:rPr>
            </w:pPr>
            <w:r>
              <w:rPr>
                <w:color w:val="000000"/>
                <w:kern w:val="0"/>
                <w:sz w:val="21"/>
                <w:szCs w:val="21"/>
              </w:rPr>
              <w:t>1.3.1.2</w:t>
            </w:r>
          </w:p>
        </w:tc>
        <w:tc>
          <w:tcPr>
            <w:tcW w:w="341" w:type="pct"/>
            <w:shd w:val="clear" w:color="auto" w:fill="auto"/>
            <w:vAlign w:val="center"/>
          </w:tcPr>
          <w:p w14:paraId="50845B95">
            <w:pPr>
              <w:widowControl/>
              <w:spacing w:line="300" w:lineRule="exact"/>
              <w:ind w:firstLine="0" w:firstLineChars="0"/>
              <w:jc w:val="center"/>
              <w:rPr>
                <w:color w:val="000000"/>
                <w:kern w:val="0"/>
                <w:sz w:val="21"/>
                <w:szCs w:val="21"/>
              </w:rPr>
            </w:pPr>
            <w:r>
              <w:rPr>
                <w:color w:val="000000"/>
                <w:kern w:val="0"/>
                <w:sz w:val="21"/>
                <w:szCs w:val="21"/>
              </w:rPr>
              <w:t>1.2</w:t>
            </w:r>
          </w:p>
        </w:tc>
        <w:tc>
          <w:tcPr>
            <w:tcW w:w="439" w:type="pct"/>
            <w:shd w:val="clear" w:color="auto" w:fill="auto"/>
            <w:vAlign w:val="center"/>
          </w:tcPr>
          <w:p w14:paraId="021F8B09">
            <w:pPr>
              <w:widowControl/>
              <w:spacing w:line="300" w:lineRule="exact"/>
              <w:ind w:firstLine="0" w:firstLineChars="0"/>
              <w:jc w:val="center"/>
              <w:rPr>
                <w:color w:val="000000"/>
                <w:kern w:val="0"/>
                <w:sz w:val="21"/>
                <w:szCs w:val="21"/>
              </w:rPr>
            </w:pPr>
            <w:r>
              <w:rPr>
                <w:color w:val="000000"/>
                <w:kern w:val="0"/>
                <w:sz w:val="21"/>
                <w:szCs w:val="21"/>
              </w:rPr>
              <w:t>2.1.1</w:t>
            </w:r>
          </w:p>
        </w:tc>
      </w:tr>
      <w:tr w14:paraId="4A809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6" w:hRule="atLeast"/>
        </w:trPr>
        <w:tc>
          <w:tcPr>
            <w:tcW w:w="373" w:type="pct"/>
            <w:vMerge w:val="continue"/>
            <w:vAlign w:val="center"/>
          </w:tcPr>
          <w:p w14:paraId="19C8E9BD">
            <w:pPr>
              <w:widowControl/>
              <w:spacing w:line="240" w:lineRule="auto"/>
              <w:ind w:firstLine="0" w:firstLineChars="0"/>
              <w:rPr>
                <w:color w:val="000000"/>
                <w:kern w:val="0"/>
                <w:sz w:val="21"/>
                <w:szCs w:val="21"/>
              </w:rPr>
            </w:pPr>
          </w:p>
        </w:tc>
        <w:tc>
          <w:tcPr>
            <w:tcW w:w="355" w:type="pct"/>
            <w:vMerge w:val="continue"/>
            <w:vAlign w:val="center"/>
          </w:tcPr>
          <w:p w14:paraId="7803E0A1">
            <w:pPr>
              <w:widowControl/>
              <w:spacing w:line="240" w:lineRule="auto"/>
              <w:ind w:firstLine="0" w:firstLineChars="0"/>
              <w:rPr>
                <w:color w:val="000000"/>
                <w:kern w:val="0"/>
                <w:sz w:val="21"/>
                <w:szCs w:val="21"/>
              </w:rPr>
            </w:pPr>
          </w:p>
        </w:tc>
        <w:tc>
          <w:tcPr>
            <w:tcW w:w="531" w:type="pct"/>
            <w:shd w:val="clear" w:color="auto" w:fill="auto"/>
            <w:vAlign w:val="center"/>
          </w:tcPr>
          <w:p w14:paraId="19870352">
            <w:pPr>
              <w:widowControl/>
              <w:spacing w:line="300" w:lineRule="exact"/>
              <w:ind w:firstLine="0" w:firstLineChars="0"/>
              <w:rPr>
                <w:color w:val="000000"/>
                <w:kern w:val="0"/>
                <w:sz w:val="21"/>
                <w:szCs w:val="21"/>
              </w:rPr>
            </w:pPr>
            <w:r>
              <w:rPr>
                <w:color w:val="000000"/>
                <w:kern w:val="0"/>
                <w:sz w:val="21"/>
                <w:szCs w:val="21"/>
              </w:rPr>
              <w:t>1.2.3土壤污染治理与修复装备制造</w:t>
            </w:r>
          </w:p>
        </w:tc>
        <w:tc>
          <w:tcPr>
            <w:tcW w:w="1054" w:type="pct"/>
            <w:shd w:val="clear" w:color="auto" w:fill="auto"/>
            <w:vAlign w:val="center"/>
          </w:tcPr>
          <w:p w14:paraId="127FB7AD">
            <w:pPr>
              <w:widowControl/>
              <w:spacing w:line="300" w:lineRule="exact"/>
              <w:ind w:firstLine="0" w:firstLineChars="0"/>
              <w:rPr>
                <w:color w:val="000000"/>
                <w:kern w:val="0"/>
                <w:sz w:val="21"/>
                <w:szCs w:val="21"/>
              </w:rPr>
            </w:pPr>
            <w:r>
              <w:rPr>
                <w:color w:val="000000"/>
                <w:kern w:val="0"/>
                <w:sz w:val="21"/>
                <w:szCs w:val="21"/>
              </w:rPr>
              <w:t>包括农用地土壤污染修复装备、污染地块治理与修复装备等装备制造及贸易活动。</w:t>
            </w:r>
          </w:p>
        </w:tc>
        <w:tc>
          <w:tcPr>
            <w:tcW w:w="1003" w:type="pct"/>
            <w:shd w:val="clear" w:color="auto" w:fill="auto"/>
            <w:vAlign w:val="center"/>
          </w:tcPr>
          <w:p w14:paraId="0198D7C4">
            <w:pPr>
              <w:widowControl/>
              <w:spacing w:line="300" w:lineRule="exact"/>
              <w:ind w:firstLine="0" w:firstLineChars="0"/>
              <w:rPr>
                <w:color w:val="000000"/>
                <w:kern w:val="0"/>
                <w:sz w:val="21"/>
                <w:szCs w:val="21"/>
              </w:rPr>
            </w:pPr>
            <w:r>
              <w:rPr>
                <w:color w:val="000000"/>
                <w:kern w:val="0"/>
                <w:sz w:val="21"/>
                <w:szCs w:val="21"/>
              </w:rPr>
              <w:t>装备技术指标鼓励达到有效期内《环境保护综合目录》《国家鼓励发展的重大环保装备技术目录》等的相关技术标准要求。</w:t>
            </w:r>
          </w:p>
        </w:tc>
        <w:tc>
          <w:tcPr>
            <w:tcW w:w="200" w:type="pct"/>
            <w:shd w:val="clear" w:color="auto" w:fill="auto"/>
            <w:vAlign w:val="center"/>
          </w:tcPr>
          <w:p w14:paraId="0C1B3853">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16802A46">
            <w:pPr>
              <w:widowControl/>
              <w:spacing w:line="300" w:lineRule="exact"/>
              <w:ind w:firstLine="0" w:firstLineChars="0"/>
              <w:jc w:val="center"/>
              <w:rPr>
                <w:color w:val="000000"/>
                <w:kern w:val="0"/>
                <w:sz w:val="21"/>
                <w:szCs w:val="21"/>
              </w:rPr>
            </w:pPr>
            <w:r>
              <w:rPr>
                <w:color w:val="000000"/>
                <w:kern w:val="0"/>
                <w:sz w:val="21"/>
                <w:szCs w:val="21"/>
              </w:rPr>
              <w:t>1.2.3</w:t>
            </w:r>
          </w:p>
        </w:tc>
        <w:tc>
          <w:tcPr>
            <w:tcW w:w="347" w:type="pct"/>
            <w:shd w:val="clear" w:color="auto" w:fill="auto"/>
            <w:vAlign w:val="center"/>
          </w:tcPr>
          <w:p w14:paraId="4113328A">
            <w:pPr>
              <w:widowControl/>
              <w:spacing w:line="300" w:lineRule="exact"/>
              <w:ind w:firstLine="0" w:firstLineChars="0"/>
              <w:jc w:val="center"/>
              <w:rPr>
                <w:color w:val="000000"/>
                <w:kern w:val="0"/>
                <w:sz w:val="21"/>
                <w:szCs w:val="21"/>
              </w:rPr>
            </w:pPr>
            <w:r>
              <w:rPr>
                <w:color w:val="000000"/>
                <w:kern w:val="0"/>
                <w:sz w:val="21"/>
                <w:szCs w:val="21"/>
              </w:rPr>
              <w:t>1.3.1.3</w:t>
            </w:r>
          </w:p>
        </w:tc>
        <w:tc>
          <w:tcPr>
            <w:tcW w:w="341" w:type="pct"/>
            <w:shd w:val="clear" w:color="auto" w:fill="auto"/>
            <w:vAlign w:val="center"/>
          </w:tcPr>
          <w:p w14:paraId="5334269D">
            <w:pPr>
              <w:widowControl/>
              <w:spacing w:line="300" w:lineRule="exact"/>
              <w:ind w:firstLine="0" w:firstLineChars="0"/>
              <w:jc w:val="center"/>
              <w:rPr>
                <w:color w:val="000000"/>
                <w:kern w:val="0"/>
                <w:sz w:val="21"/>
                <w:szCs w:val="21"/>
              </w:rPr>
            </w:pPr>
            <w:r>
              <w:rPr>
                <w:color w:val="000000"/>
                <w:kern w:val="0"/>
                <w:sz w:val="21"/>
                <w:szCs w:val="21"/>
              </w:rPr>
              <w:t>1.2</w:t>
            </w:r>
          </w:p>
        </w:tc>
        <w:tc>
          <w:tcPr>
            <w:tcW w:w="439" w:type="pct"/>
            <w:shd w:val="clear" w:color="auto" w:fill="auto"/>
            <w:vAlign w:val="center"/>
          </w:tcPr>
          <w:p w14:paraId="69F3FC93">
            <w:pPr>
              <w:widowControl/>
              <w:spacing w:line="300" w:lineRule="exact"/>
              <w:ind w:firstLine="0" w:firstLineChars="0"/>
              <w:jc w:val="center"/>
              <w:rPr>
                <w:color w:val="000000"/>
                <w:kern w:val="0"/>
                <w:sz w:val="21"/>
                <w:szCs w:val="21"/>
              </w:rPr>
            </w:pPr>
            <w:r>
              <w:rPr>
                <w:color w:val="000000"/>
                <w:kern w:val="0"/>
                <w:sz w:val="21"/>
                <w:szCs w:val="21"/>
              </w:rPr>
              <w:t>2.1.3</w:t>
            </w:r>
          </w:p>
        </w:tc>
      </w:tr>
      <w:tr w14:paraId="13A9A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4" w:hRule="atLeast"/>
        </w:trPr>
        <w:tc>
          <w:tcPr>
            <w:tcW w:w="373" w:type="pct"/>
            <w:vMerge w:val="continue"/>
            <w:vAlign w:val="center"/>
          </w:tcPr>
          <w:p w14:paraId="34EC9080">
            <w:pPr>
              <w:widowControl/>
              <w:spacing w:line="240" w:lineRule="auto"/>
              <w:ind w:firstLine="0" w:firstLineChars="0"/>
              <w:rPr>
                <w:color w:val="000000"/>
                <w:kern w:val="0"/>
                <w:sz w:val="21"/>
                <w:szCs w:val="21"/>
              </w:rPr>
            </w:pPr>
          </w:p>
        </w:tc>
        <w:tc>
          <w:tcPr>
            <w:tcW w:w="355" w:type="pct"/>
            <w:vMerge w:val="continue"/>
            <w:vAlign w:val="center"/>
          </w:tcPr>
          <w:p w14:paraId="1854BD61">
            <w:pPr>
              <w:widowControl/>
              <w:spacing w:line="240" w:lineRule="auto"/>
              <w:ind w:firstLine="0" w:firstLineChars="0"/>
              <w:rPr>
                <w:color w:val="000000"/>
                <w:kern w:val="0"/>
                <w:sz w:val="21"/>
                <w:szCs w:val="21"/>
              </w:rPr>
            </w:pPr>
          </w:p>
        </w:tc>
        <w:tc>
          <w:tcPr>
            <w:tcW w:w="531" w:type="pct"/>
            <w:shd w:val="clear" w:color="auto" w:fill="auto"/>
            <w:vAlign w:val="center"/>
          </w:tcPr>
          <w:p w14:paraId="2B00DDEF">
            <w:pPr>
              <w:widowControl/>
              <w:spacing w:line="300" w:lineRule="exact"/>
              <w:ind w:firstLine="0" w:firstLineChars="0"/>
              <w:rPr>
                <w:color w:val="000000"/>
                <w:kern w:val="0"/>
                <w:sz w:val="21"/>
                <w:szCs w:val="21"/>
              </w:rPr>
            </w:pPr>
            <w:r>
              <w:rPr>
                <w:color w:val="000000"/>
                <w:kern w:val="0"/>
                <w:sz w:val="21"/>
                <w:szCs w:val="21"/>
              </w:rPr>
              <w:t>1.2.4环境污染处理药剂、材料制造</w:t>
            </w:r>
          </w:p>
        </w:tc>
        <w:tc>
          <w:tcPr>
            <w:tcW w:w="1054" w:type="pct"/>
            <w:shd w:val="clear" w:color="auto" w:fill="auto"/>
            <w:vAlign w:val="center"/>
          </w:tcPr>
          <w:p w14:paraId="45E0CBA9">
            <w:pPr>
              <w:widowControl/>
              <w:spacing w:line="300" w:lineRule="exact"/>
              <w:ind w:firstLine="0" w:firstLineChars="0"/>
              <w:rPr>
                <w:color w:val="000000"/>
                <w:kern w:val="0"/>
                <w:sz w:val="21"/>
                <w:szCs w:val="21"/>
              </w:rPr>
            </w:pPr>
            <w:r>
              <w:rPr>
                <w:color w:val="000000"/>
                <w:kern w:val="0"/>
                <w:sz w:val="21"/>
                <w:szCs w:val="21"/>
              </w:rPr>
              <w:t>包括除磷药剂、杀菌灭藻剂、絮凝剂等环保药剂和袋式除尘滤料及纤维、袋除尘用大口径脉冲阀、无膜片高压低能耗脉冲阀、膜材料和膜组件等设备、零部件制造及贸易活动。</w:t>
            </w:r>
          </w:p>
        </w:tc>
        <w:tc>
          <w:tcPr>
            <w:tcW w:w="1003" w:type="pct"/>
            <w:shd w:val="clear" w:color="auto" w:fill="auto"/>
            <w:vAlign w:val="center"/>
          </w:tcPr>
          <w:p w14:paraId="506F6DE7">
            <w:pPr>
              <w:widowControl/>
              <w:spacing w:line="300" w:lineRule="exact"/>
              <w:ind w:firstLine="0" w:firstLineChars="0"/>
              <w:rPr>
                <w:color w:val="000000"/>
                <w:kern w:val="0"/>
                <w:sz w:val="21"/>
                <w:szCs w:val="21"/>
              </w:rPr>
            </w:pPr>
            <w:r>
              <w:rPr>
                <w:color w:val="000000"/>
                <w:kern w:val="0"/>
                <w:sz w:val="21"/>
                <w:szCs w:val="21"/>
              </w:rPr>
              <w:t>药剂与材料达到有效期内《国家鼓励发展的重大环保装备技术目录》相关技术标准要求。</w:t>
            </w:r>
          </w:p>
        </w:tc>
        <w:tc>
          <w:tcPr>
            <w:tcW w:w="200" w:type="pct"/>
            <w:shd w:val="clear" w:color="auto" w:fill="auto"/>
            <w:vAlign w:val="center"/>
          </w:tcPr>
          <w:p w14:paraId="45CE7247">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1252800A">
            <w:pPr>
              <w:widowControl/>
              <w:spacing w:line="300" w:lineRule="exact"/>
              <w:ind w:firstLine="0" w:firstLineChars="0"/>
              <w:jc w:val="center"/>
              <w:rPr>
                <w:color w:val="000000"/>
                <w:kern w:val="0"/>
                <w:sz w:val="21"/>
                <w:szCs w:val="21"/>
              </w:rPr>
            </w:pPr>
            <w:r>
              <w:rPr>
                <w:color w:val="000000"/>
                <w:kern w:val="0"/>
                <w:sz w:val="21"/>
                <w:szCs w:val="21"/>
              </w:rPr>
              <w:t>1.2.7</w:t>
            </w:r>
          </w:p>
        </w:tc>
        <w:tc>
          <w:tcPr>
            <w:tcW w:w="347" w:type="pct"/>
            <w:shd w:val="clear" w:color="auto" w:fill="auto"/>
            <w:vAlign w:val="center"/>
          </w:tcPr>
          <w:p w14:paraId="14626BAF">
            <w:pPr>
              <w:widowControl/>
              <w:spacing w:line="300" w:lineRule="exact"/>
              <w:ind w:firstLine="0" w:firstLineChars="0"/>
              <w:jc w:val="center"/>
              <w:rPr>
                <w:color w:val="000000"/>
                <w:kern w:val="0"/>
                <w:sz w:val="21"/>
                <w:szCs w:val="21"/>
              </w:rPr>
            </w:pPr>
            <w:r>
              <w:rPr>
                <w:color w:val="000000"/>
                <w:kern w:val="0"/>
                <w:sz w:val="21"/>
                <w:szCs w:val="21"/>
              </w:rPr>
              <w:t>1.3.1.7</w:t>
            </w:r>
          </w:p>
        </w:tc>
        <w:tc>
          <w:tcPr>
            <w:tcW w:w="341" w:type="pct"/>
            <w:shd w:val="clear" w:color="auto" w:fill="auto"/>
            <w:vAlign w:val="center"/>
          </w:tcPr>
          <w:p w14:paraId="453F1AF4">
            <w:pPr>
              <w:widowControl/>
              <w:spacing w:line="300" w:lineRule="exact"/>
              <w:ind w:firstLine="0" w:firstLineChars="0"/>
              <w:jc w:val="center"/>
              <w:rPr>
                <w:color w:val="000000"/>
                <w:kern w:val="0"/>
                <w:sz w:val="21"/>
                <w:szCs w:val="21"/>
              </w:rPr>
            </w:pPr>
            <w:r>
              <w:rPr>
                <w:color w:val="000000"/>
                <w:kern w:val="0"/>
                <w:sz w:val="21"/>
                <w:szCs w:val="21"/>
              </w:rPr>
              <w:t>1.2</w:t>
            </w:r>
          </w:p>
        </w:tc>
        <w:tc>
          <w:tcPr>
            <w:tcW w:w="439" w:type="pct"/>
            <w:shd w:val="clear" w:color="auto" w:fill="auto"/>
            <w:vAlign w:val="center"/>
          </w:tcPr>
          <w:p w14:paraId="7EE93A02">
            <w:pPr>
              <w:widowControl/>
              <w:spacing w:line="300" w:lineRule="exact"/>
              <w:ind w:firstLine="0" w:firstLineChars="0"/>
              <w:jc w:val="center"/>
              <w:rPr>
                <w:color w:val="000000"/>
                <w:kern w:val="0"/>
                <w:sz w:val="21"/>
                <w:szCs w:val="21"/>
              </w:rPr>
            </w:pPr>
            <w:r>
              <w:rPr>
                <w:color w:val="000000"/>
                <w:kern w:val="0"/>
                <w:sz w:val="21"/>
                <w:szCs w:val="21"/>
              </w:rPr>
              <w:t>2.1.7</w:t>
            </w:r>
          </w:p>
        </w:tc>
      </w:tr>
      <w:tr w14:paraId="0F7FF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9" w:hRule="atLeast"/>
        </w:trPr>
        <w:tc>
          <w:tcPr>
            <w:tcW w:w="373" w:type="pct"/>
            <w:vMerge w:val="continue"/>
            <w:vAlign w:val="center"/>
          </w:tcPr>
          <w:p w14:paraId="7EA4B924">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2D4F23B2">
            <w:pPr>
              <w:widowControl/>
              <w:spacing w:line="240" w:lineRule="auto"/>
              <w:ind w:firstLine="0" w:firstLineChars="0"/>
              <w:rPr>
                <w:color w:val="000000"/>
                <w:kern w:val="0"/>
                <w:sz w:val="21"/>
                <w:szCs w:val="21"/>
              </w:rPr>
            </w:pPr>
          </w:p>
          <w:p w14:paraId="6FA2E690">
            <w:pPr>
              <w:widowControl/>
              <w:spacing w:line="240" w:lineRule="auto"/>
              <w:ind w:firstLine="0" w:firstLineChars="0"/>
              <w:rPr>
                <w:color w:val="000000"/>
                <w:kern w:val="0"/>
                <w:sz w:val="21"/>
                <w:szCs w:val="21"/>
              </w:rPr>
            </w:pPr>
          </w:p>
          <w:p w14:paraId="05C07FE5">
            <w:pPr>
              <w:widowControl/>
              <w:spacing w:line="240" w:lineRule="auto"/>
              <w:ind w:firstLine="0" w:firstLineChars="0"/>
              <w:rPr>
                <w:color w:val="000000"/>
                <w:kern w:val="0"/>
                <w:sz w:val="21"/>
                <w:szCs w:val="21"/>
              </w:rPr>
            </w:pPr>
            <w:r>
              <w:rPr>
                <w:color w:val="000000"/>
                <w:kern w:val="0"/>
                <w:sz w:val="21"/>
                <w:szCs w:val="21"/>
              </w:rPr>
              <w:t>1.3资源循环利用装备制造产业</w:t>
            </w:r>
          </w:p>
          <w:p w14:paraId="7336CD83">
            <w:pPr>
              <w:widowControl/>
              <w:spacing w:line="240" w:lineRule="auto"/>
              <w:ind w:firstLine="0" w:firstLineChars="0"/>
              <w:rPr>
                <w:color w:val="000000"/>
                <w:kern w:val="0"/>
                <w:sz w:val="21"/>
                <w:szCs w:val="21"/>
              </w:rPr>
            </w:pPr>
          </w:p>
          <w:p w14:paraId="5AB237D1">
            <w:pPr>
              <w:widowControl/>
              <w:spacing w:line="240" w:lineRule="auto"/>
              <w:ind w:firstLine="0" w:firstLineChars="0"/>
              <w:rPr>
                <w:color w:val="000000"/>
                <w:kern w:val="0"/>
                <w:sz w:val="21"/>
                <w:szCs w:val="21"/>
              </w:rPr>
            </w:pPr>
          </w:p>
          <w:p w14:paraId="1E7B87D3">
            <w:pPr>
              <w:widowControl/>
              <w:spacing w:line="240" w:lineRule="auto"/>
              <w:ind w:firstLine="0" w:firstLineChars="0"/>
              <w:rPr>
                <w:color w:val="000000"/>
                <w:kern w:val="0"/>
                <w:sz w:val="21"/>
                <w:szCs w:val="21"/>
              </w:rPr>
            </w:pPr>
          </w:p>
          <w:p w14:paraId="0231D30A">
            <w:pPr>
              <w:widowControl/>
              <w:spacing w:line="240" w:lineRule="auto"/>
              <w:ind w:firstLine="0" w:firstLineChars="0"/>
              <w:rPr>
                <w:color w:val="000000"/>
                <w:kern w:val="0"/>
                <w:sz w:val="21"/>
                <w:szCs w:val="21"/>
              </w:rPr>
            </w:pPr>
          </w:p>
          <w:p w14:paraId="04F77487">
            <w:pPr>
              <w:widowControl/>
              <w:spacing w:line="240" w:lineRule="auto"/>
              <w:ind w:firstLine="0" w:firstLineChars="0"/>
              <w:rPr>
                <w:color w:val="000000"/>
                <w:kern w:val="0"/>
                <w:sz w:val="21"/>
                <w:szCs w:val="21"/>
              </w:rPr>
            </w:pPr>
            <w:r>
              <w:rPr>
                <w:color w:val="000000"/>
                <w:kern w:val="0"/>
                <w:sz w:val="21"/>
                <w:szCs w:val="21"/>
              </w:rPr>
              <w:t>1.3资源循环利用装备制造产业</w:t>
            </w:r>
          </w:p>
        </w:tc>
        <w:tc>
          <w:tcPr>
            <w:tcW w:w="531" w:type="pct"/>
            <w:shd w:val="clear" w:color="auto" w:fill="auto"/>
            <w:vAlign w:val="center"/>
          </w:tcPr>
          <w:p w14:paraId="29EAB980">
            <w:pPr>
              <w:widowControl/>
              <w:spacing w:line="300" w:lineRule="exact"/>
              <w:ind w:firstLine="0" w:firstLineChars="0"/>
              <w:rPr>
                <w:color w:val="000000"/>
                <w:kern w:val="0"/>
                <w:sz w:val="21"/>
                <w:szCs w:val="21"/>
              </w:rPr>
            </w:pPr>
            <w:r>
              <w:rPr>
                <w:color w:val="000000"/>
                <w:kern w:val="0"/>
                <w:sz w:val="21"/>
                <w:szCs w:val="21"/>
              </w:rPr>
              <w:t>1.3.1汽车零部件及机电产品再制造装备制造</w:t>
            </w:r>
          </w:p>
        </w:tc>
        <w:tc>
          <w:tcPr>
            <w:tcW w:w="1054" w:type="pct"/>
            <w:shd w:val="clear" w:color="auto" w:fill="auto"/>
            <w:vAlign w:val="center"/>
          </w:tcPr>
          <w:p w14:paraId="531C9D97">
            <w:pPr>
              <w:widowControl/>
              <w:spacing w:line="300" w:lineRule="exact"/>
              <w:ind w:firstLine="0" w:firstLineChars="0"/>
              <w:rPr>
                <w:color w:val="000000"/>
                <w:kern w:val="0"/>
                <w:sz w:val="21"/>
                <w:szCs w:val="21"/>
              </w:rPr>
            </w:pPr>
            <w:r>
              <w:rPr>
                <w:color w:val="000000"/>
                <w:kern w:val="0"/>
                <w:sz w:val="21"/>
                <w:szCs w:val="21"/>
              </w:rPr>
              <w:t>利用废旧汽车零部件、废旧机电产品材料，再生生产汽车零部件、机电产品的生产装备制造及贸易活动。如废旧汽车零部件、废旧机电产品的拆解清洗装备，电镀、熔覆、成型一体化等装备的制造及贸易活动。</w:t>
            </w:r>
          </w:p>
        </w:tc>
        <w:tc>
          <w:tcPr>
            <w:tcW w:w="1003" w:type="pct"/>
            <w:shd w:val="clear" w:color="auto" w:fill="auto"/>
            <w:vAlign w:val="center"/>
          </w:tcPr>
          <w:p w14:paraId="298D2E84">
            <w:pPr>
              <w:widowControl/>
              <w:spacing w:line="300" w:lineRule="exact"/>
              <w:ind w:firstLine="0" w:firstLineChars="0"/>
              <w:jc w:val="center"/>
              <w:rPr>
                <w:rFonts w:hint="eastAsia" w:eastAsia="仿宋"/>
                <w:color w:val="000000"/>
                <w:kern w:val="0"/>
                <w:sz w:val="21"/>
                <w:szCs w:val="21"/>
                <w:lang w:val="en-US" w:eastAsia="zh-CN"/>
              </w:rPr>
            </w:pPr>
            <w:r>
              <w:rPr>
                <w:rFonts w:hint="eastAsia"/>
                <w:color w:val="000000"/>
                <w:kern w:val="0"/>
                <w:sz w:val="21"/>
                <w:szCs w:val="21"/>
                <w:lang w:val="en-US" w:eastAsia="zh-CN"/>
              </w:rPr>
              <w:t>/</w:t>
            </w:r>
          </w:p>
        </w:tc>
        <w:tc>
          <w:tcPr>
            <w:tcW w:w="200" w:type="pct"/>
            <w:shd w:val="clear" w:color="auto" w:fill="auto"/>
            <w:vAlign w:val="center"/>
          </w:tcPr>
          <w:p w14:paraId="7D8CAB8D">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027833FD">
            <w:pPr>
              <w:widowControl/>
              <w:spacing w:line="300" w:lineRule="exact"/>
              <w:ind w:firstLine="0" w:firstLineChars="0"/>
              <w:jc w:val="center"/>
              <w:rPr>
                <w:color w:val="000000"/>
                <w:kern w:val="0"/>
                <w:sz w:val="21"/>
                <w:szCs w:val="21"/>
              </w:rPr>
            </w:pPr>
            <w:r>
              <w:rPr>
                <w:color w:val="000000"/>
                <w:kern w:val="0"/>
                <w:sz w:val="21"/>
                <w:szCs w:val="21"/>
              </w:rPr>
              <w:t>1.3.5</w:t>
            </w:r>
          </w:p>
        </w:tc>
        <w:tc>
          <w:tcPr>
            <w:tcW w:w="347" w:type="pct"/>
            <w:shd w:val="clear" w:color="auto" w:fill="auto"/>
            <w:vAlign w:val="center"/>
          </w:tcPr>
          <w:p w14:paraId="1F7D9989">
            <w:pPr>
              <w:widowControl/>
              <w:spacing w:line="300" w:lineRule="exact"/>
              <w:ind w:firstLine="0" w:firstLineChars="0"/>
              <w:jc w:val="center"/>
              <w:rPr>
                <w:color w:val="000000"/>
                <w:kern w:val="0"/>
                <w:sz w:val="21"/>
                <w:szCs w:val="21"/>
              </w:rPr>
            </w:pPr>
            <w:r>
              <w:rPr>
                <w:color w:val="000000"/>
                <w:kern w:val="0"/>
                <w:sz w:val="21"/>
                <w:szCs w:val="21"/>
              </w:rPr>
              <w:t>1.5.1.5</w:t>
            </w:r>
          </w:p>
        </w:tc>
        <w:tc>
          <w:tcPr>
            <w:tcW w:w="341" w:type="pct"/>
            <w:shd w:val="clear" w:color="auto" w:fill="auto"/>
            <w:vAlign w:val="center"/>
          </w:tcPr>
          <w:p w14:paraId="74DBCB8D">
            <w:pPr>
              <w:widowControl/>
              <w:spacing w:line="300" w:lineRule="exact"/>
              <w:ind w:firstLine="0" w:firstLineChars="0"/>
              <w:jc w:val="center"/>
              <w:rPr>
                <w:color w:val="000000"/>
                <w:kern w:val="0"/>
                <w:sz w:val="21"/>
                <w:szCs w:val="21"/>
              </w:rPr>
            </w:pPr>
            <w:r>
              <w:rPr>
                <w:color w:val="000000"/>
                <w:kern w:val="0"/>
                <w:sz w:val="21"/>
                <w:szCs w:val="21"/>
              </w:rPr>
              <w:t>1.3.5　</w:t>
            </w:r>
          </w:p>
        </w:tc>
        <w:tc>
          <w:tcPr>
            <w:tcW w:w="439" w:type="pct"/>
            <w:shd w:val="clear" w:color="auto" w:fill="auto"/>
            <w:vAlign w:val="center"/>
          </w:tcPr>
          <w:p w14:paraId="64A3F91E">
            <w:pPr>
              <w:widowControl/>
              <w:spacing w:line="300" w:lineRule="exact"/>
              <w:ind w:firstLine="0" w:firstLineChars="0"/>
              <w:jc w:val="center"/>
              <w:rPr>
                <w:color w:val="000000"/>
                <w:kern w:val="0"/>
                <w:sz w:val="21"/>
                <w:szCs w:val="21"/>
              </w:rPr>
            </w:pPr>
            <w:r>
              <w:rPr>
                <w:color w:val="000000"/>
                <w:kern w:val="0"/>
                <w:sz w:val="21"/>
                <w:szCs w:val="21"/>
              </w:rPr>
              <w:t>3.1.5部分</w:t>
            </w:r>
          </w:p>
        </w:tc>
      </w:tr>
      <w:tr w14:paraId="098B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7" w:hRule="atLeast"/>
        </w:trPr>
        <w:tc>
          <w:tcPr>
            <w:tcW w:w="373" w:type="pct"/>
            <w:vMerge w:val="continue"/>
            <w:vAlign w:val="center"/>
          </w:tcPr>
          <w:p w14:paraId="1D1FB38E">
            <w:pPr>
              <w:widowControl/>
              <w:spacing w:line="240" w:lineRule="auto"/>
              <w:ind w:firstLine="0" w:firstLineChars="0"/>
              <w:rPr>
                <w:color w:val="000000"/>
                <w:kern w:val="0"/>
                <w:sz w:val="21"/>
                <w:szCs w:val="21"/>
              </w:rPr>
            </w:pPr>
          </w:p>
        </w:tc>
        <w:tc>
          <w:tcPr>
            <w:tcW w:w="355" w:type="pct"/>
            <w:vMerge w:val="continue"/>
            <w:vAlign w:val="center"/>
          </w:tcPr>
          <w:p w14:paraId="591A69A2">
            <w:pPr>
              <w:widowControl/>
              <w:spacing w:line="240" w:lineRule="auto"/>
              <w:ind w:firstLine="0" w:firstLineChars="0"/>
              <w:rPr>
                <w:color w:val="000000"/>
                <w:kern w:val="0"/>
                <w:sz w:val="21"/>
                <w:szCs w:val="21"/>
              </w:rPr>
            </w:pPr>
          </w:p>
        </w:tc>
        <w:tc>
          <w:tcPr>
            <w:tcW w:w="531" w:type="pct"/>
            <w:shd w:val="clear" w:color="auto" w:fill="auto"/>
            <w:vAlign w:val="center"/>
          </w:tcPr>
          <w:p w14:paraId="1CB65D74">
            <w:pPr>
              <w:widowControl/>
              <w:spacing w:line="300" w:lineRule="exact"/>
              <w:ind w:firstLine="0" w:firstLineChars="0"/>
              <w:rPr>
                <w:color w:val="000000"/>
                <w:kern w:val="0"/>
                <w:sz w:val="21"/>
                <w:szCs w:val="21"/>
              </w:rPr>
            </w:pPr>
            <w:r>
              <w:rPr>
                <w:color w:val="000000"/>
                <w:kern w:val="0"/>
                <w:sz w:val="21"/>
                <w:szCs w:val="21"/>
              </w:rPr>
              <w:t>1.3.2汽车零部件及机电产品再制造</w:t>
            </w:r>
          </w:p>
        </w:tc>
        <w:tc>
          <w:tcPr>
            <w:tcW w:w="1054" w:type="pct"/>
            <w:shd w:val="clear" w:color="auto" w:fill="auto"/>
            <w:vAlign w:val="center"/>
          </w:tcPr>
          <w:p w14:paraId="61B9C3B9">
            <w:pPr>
              <w:widowControl/>
              <w:spacing w:line="300" w:lineRule="exact"/>
              <w:ind w:firstLine="0" w:firstLineChars="0"/>
              <w:rPr>
                <w:color w:val="000000"/>
                <w:kern w:val="0"/>
                <w:sz w:val="21"/>
                <w:szCs w:val="21"/>
              </w:rPr>
            </w:pPr>
            <w:r>
              <w:rPr>
                <w:color w:val="000000"/>
                <w:kern w:val="0"/>
                <w:sz w:val="21"/>
                <w:szCs w:val="21"/>
              </w:rPr>
              <w:t>包括汽车零部件及机电产品的回收、分拣、拆解、再加工等。</w:t>
            </w:r>
          </w:p>
        </w:tc>
        <w:tc>
          <w:tcPr>
            <w:tcW w:w="1003" w:type="pct"/>
            <w:shd w:val="clear" w:color="auto" w:fill="auto"/>
            <w:vAlign w:val="center"/>
          </w:tcPr>
          <w:p w14:paraId="698F89B0">
            <w:pPr>
              <w:widowControl/>
              <w:spacing w:line="300" w:lineRule="exact"/>
              <w:ind w:firstLine="0" w:firstLineChars="0"/>
              <w:rPr>
                <w:color w:val="000000"/>
                <w:kern w:val="0"/>
                <w:sz w:val="21"/>
                <w:szCs w:val="21"/>
              </w:rPr>
            </w:pPr>
            <w:r>
              <w:rPr>
                <w:color w:val="000000"/>
                <w:kern w:val="0"/>
                <w:sz w:val="21"/>
                <w:szCs w:val="21"/>
              </w:rPr>
              <w:t>工艺、产品等需符合《汽车零部件再制造分类》（GB∕T 28676）、《汽车零部件再制造拆解》（GB∕T 28675）、《汽车零部件再制造产品技术规范起动机》（GB/T 28673）、《汽车零部件再制造产品技术规范交流发电机》（GB∕T 28672）、《再制造内燃机通用技术条件》（GB/T 32222）等国家标准。</w:t>
            </w:r>
          </w:p>
        </w:tc>
        <w:tc>
          <w:tcPr>
            <w:tcW w:w="200" w:type="pct"/>
            <w:shd w:val="clear" w:color="auto" w:fill="auto"/>
            <w:vAlign w:val="center"/>
          </w:tcPr>
          <w:p w14:paraId="5D1FB936">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120BA035">
            <w:pPr>
              <w:widowControl/>
              <w:spacing w:line="300" w:lineRule="exact"/>
              <w:ind w:firstLine="0" w:firstLineChars="0"/>
              <w:jc w:val="center"/>
              <w:rPr>
                <w:color w:val="000000"/>
                <w:kern w:val="0"/>
                <w:sz w:val="21"/>
                <w:szCs w:val="21"/>
              </w:rPr>
            </w:pPr>
            <w:r>
              <w:rPr>
                <w:color w:val="000000"/>
                <w:kern w:val="0"/>
                <w:sz w:val="21"/>
                <w:szCs w:val="21"/>
              </w:rPr>
              <w:t>1.7.4</w:t>
            </w:r>
          </w:p>
        </w:tc>
        <w:tc>
          <w:tcPr>
            <w:tcW w:w="347" w:type="pct"/>
            <w:shd w:val="clear" w:color="auto" w:fill="auto"/>
            <w:vAlign w:val="center"/>
          </w:tcPr>
          <w:p w14:paraId="257E27F6">
            <w:pPr>
              <w:widowControl/>
              <w:spacing w:line="300" w:lineRule="exact"/>
              <w:ind w:firstLine="0" w:firstLineChars="0"/>
              <w:jc w:val="center"/>
              <w:rPr>
                <w:color w:val="000000"/>
                <w:kern w:val="0"/>
                <w:sz w:val="21"/>
                <w:szCs w:val="21"/>
              </w:rPr>
            </w:pPr>
            <w:r>
              <w:rPr>
                <w:color w:val="000000"/>
                <w:kern w:val="0"/>
                <w:sz w:val="21"/>
                <w:szCs w:val="21"/>
              </w:rPr>
              <w:t>1.5.2.3</w:t>
            </w:r>
          </w:p>
        </w:tc>
        <w:tc>
          <w:tcPr>
            <w:tcW w:w="341" w:type="pct"/>
            <w:shd w:val="clear" w:color="auto" w:fill="auto"/>
            <w:vAlign w:val="center"/>
          </w:tcPr>
          <w:p w14:paraId="161E3256">
            <w:pPr>
              <w:widowControl/>
              <w:spacing w:line="300" w:lineRule="exact"/>
              <w:ind w:firstLine="0" w:firstLineChars="0"/>
              <w:jc w:val="center"/>
              <w:rPr>
                <w:color w:val="000000"/>
                <w:kern w:val="0"/>
                <w:sz w:val="21"/>
                <w:szCs w:val="21"/>
              </w:rPr>
            </w:pPr>
            <w:r>
              <w:rPr>
                <w:color w:val="000000"/>
                <w:kern w:val="0"/>
                <w:sz w:val="21"/>
                <w:szCs w:val="21"/>
              </w:rPr>
              <w:t>1.7.4　</w:t>
            </w:r>
          </w:p>
        </w:tc>
        <w:tc>
          <w:tcPr>
            <w:tcW w:w="439" w:type="pct"/>
            <w:shd w:val="clear" w:color="auto" w:fill="auto"/>
            <w:vAlign w:val="center"/>
          </w:tcPr>
          <w:p w14:paraId="45A17B6D">
            <w:pPr>
              <w:widowControl/>
              <w:spacing w:line="300" w:lineRule="exact"/>
              <w:ind w:firstLine="0" w:firstLineChars="0"/>
              <w:jc w:val="center"/>
              <w:rPr>
                <w:color w:val="000000"/>
                <w:kern w:val="0"/>
                <w:sz w:val="21"/>
                <w:szCs w:val="21"/>
              </w:rPr>
            </w:pPr>
            <w:r>
              <w:rPr>
                <w:color w:val="000000"/>
                <w:kern w:val="0"/>
                <w:sz w:val="21"/>
                <w:szCs w:val="21"/>
              </w:rPr>
              <w:t>3.2.5部分</w:t>
            </w:r>
          </w:p>
        </w:tc>
      </w:tr>
      <w:tr w14:paraId="4AD49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7" w:hRule="atLeast"/>
        </w:trPr>
        <w:tc>
          <w:tcPr>
            <w:tcW w:w="373" w:type="pct"/>
            <w:vMerge w:val="continue"/>
            <w:vAlign w:val="center"/>
          </w:tcPr>
          <w:p w14:paraId="60E937E1">
            <w:pPr>
              <w:widowControl/>
              <w:spacing w:line="240" w:lineRule="auto"/>
              <w:ind w:firstLine="0" w:firstLineChars="0"/>
              <w:rPr>
                <w:color w:val="000000"/>
                <w:kern w:val="0"/>
                <w:sz w:val="21"/>
                <w:szCs w:val="21"/>
              </w:rPr>
            </w:pPr>
          </w:p>
        </w:tc>
        <w:tc>
          <w:tcPr>
            <w:tcW w:w="355" w:type="pct"/>
            <w:vMerge w:val="restart"/>
            <w:vAlign w:val="center"/>
          </w:tcPr>
          <w:p w14:paraId="2A00E401">
            <w:pPr>
              <w:widowControl/>
              <w:spacing w:line="240" w:lineRule="auto"/>
              <w:ind w:firstLine="0" w:firstLineChars="0"/>
              <w:rPr>
                <w:color w:val="000000"/>
                <w:kern w:val="0"/>
                <w:sz w:val="21"/>
                <w:szCs w:val="21"/>
                <w:highlight w:val="none"/>
              </w:rPr>
            </w:pPr>
          </w:p>
          <w:p w14:paraId="38B9F81C">
            <w:pPr>
              <w:widowControl/>
              <w:spacing w:line="240" w:lineRule="auto"/>
              <w:ind w:firstLine="0" w:firstLineChars="0"/>
              <w:rPr>
                <w:color w:val="000000"/>
                <w:kern w:val="0"/>
                <w:sz w:val="21"/>
                <w:szCs w:val="21"/>
                <w:highlight w:val="none"/>
              </w:rPr>
            </w:pPr>
          </w:p>
          <w:p w14:paraId="24E9D6D1">
            <w:pPr>
              <w:widowControl/>
              <w:spacing w:line="240" w:lineRule="auto"/>
              <w:ind w:firstLine="0" w:firstLineChars="0"/>
              <w:rPr>
                <w:color w:val="000000"/>
                <w:kern w:val="0"/>
                <w:sz w:val="21"/>
                <w:szCs w:val="21"/>
                <w:highlight w:val="none"/>
              </w:rPr>
            </w:pPr>
            <w:r>
              <w:rPr>
                <w:color w:val="000000"/>
                <w:kern w:val="0"/>
                <w:sz w:val="21"/>
                <w:szCs w:val="21"/>
                <w:highlight w:val="none"/>
              </w:rPr>
              <w:t>1.4温室气体控制</w:t>
            </w:r>
          </w:p>
          <w:p w14:paraId="43B7A66C">
            <w:pPr>
              <w:widowControl/>
              <w:spacing w:line="240" w:lineRule="auto"/>
              <w:ind w:firstLine="0" w:firstLineChars="0"/>
              <w:rPr>
                <w:color w:val="000000"/>
                <w:kern w:val="0"/>
                <w:sz w:val="21"/>
                <w:szCs w:val="21"/>
                <w:highlight w:val="none"/>
              </w:rPr>
            </w:pPr>
          </w:p>
          <w:p w14:paraId="66F3F050">
            <w:pPr>
              <w:widowControl/>
              <w:spacing w:line="240" w:lineRule="auto"/>
              <w:ind w:firstLine="0" w:firstLineChars="0"/>
              <w:rPr>
                <w:color w:val="000000"/>
                <w:kern w:val="0"/>
                <w:sz w:val="21"/>
                <w:szCs w:val="21"/>
                <w:highlight w:val="none"/>
              </w:rPr>
            </w:pPr>
          </w:p>
          <w:p w14:paraId="0EC06D63">
            <w:pPr>
              <w:widowControl/>
              <w:spacing w:line="240" w:lineRule="auto"/>
              <w:ind w:firstLine="0" w:firstLineChars="0"/>
              <w:rPr>
                <w:color w:val="000000"/>
                <w:kern w:val="0"/>
                <w:sz w:val="21"/>
                <w:szCs w:val="21"/>
                <w:highlight w:val="none"/>
              </w:rPr>
            </w:pPr>
          </w:p>
          <w:p w14:paraId="1FC02FE7">
            <w:pPr>
              <w:widowControl/>
              <w:spacing w:line="240" w:lineRule="auto"/>
              <w:ind w:firstLine="0" w:firstLineChars="0"/>
              <w:rPr>
                <w:color w:val="000000"/>
                <w:kern w:val="0"/>
                <w:sz w:val="21"/>
                <w:szCs w:val="21"/>
                <w:highlight w:val="none"/>
              </w:rPr>
            </w:pPr>
          </w:p>
          <w:p w14:paraId="3320FA3A">
            <w:pPr>
              <w:widowControl/>
              <w:spacing w:line="240" w:lineRule="auto"/>
              <w:ind w:firstLine="0" w:firstLineChars="0"/>
              <w:rPr>
                <w:color w:val="000000"/>
                <w:kern w:val="0"/>
                <w:sz w:val="21"/>
                <w:szCs w:val="21"/>
                <w:highlight w:val="none"/>
              </w:rPr>
            </w:pPr>
          </w:p>
          <w:p w14:paraId="327A8913">
            <w:pPr>
              <w:widowControl/>
              <w:spacing w:line="240" w:lineRule="auto"/>
              <w:ind w:firstLine="0" w:firstLineChars="0"/>
              <w:rPr>
                <w:color w:val="000000"/>
                <w:kern w:val="0"/>
                <w:sz w:val="21"/>
                <w:szCs w:val="21"/>
                <w:highlight w:val="none"/>
              </w:rPr>
            </w:pPr>
          </w:p>
          <w:p w14:paraId="35C99405">
            <w:pPr>
              <w:widowControl/>
              <w:spacing w:line="240" w:lineRule="auto"/>
              <w:ind w:firstLine="0" w:firstLineChars="0"/>
              <w:rPr>
                <w:color w:val="000000"/>
                <w:kern w:val="0"/>
                <w:sz w:val="21"/>
                <w:szCs w:val="21"/>
                <w:highlight w:val="none"/>
              </w:rPr>
            </w:pPr>
            <w:r>
              <w:rPr>
                <w:color w:val="000000"/>
                <w:kern w:val="0"/>
                <w:sz w:val="21"/>
                <w:szCs w:val="21"/>
                <w:highlight w:val="none"/>
              </w:rPr>
              <w:t>1.4温室气体控制</w:t>
            </w:r>
          </w:p>
        </w:tc>
        <w:tc>
          <w:tcPr>
            <w:tcW w:w="531" w:type="pct"/>
            <w:shd w:val="clear" w:color="auto" w:fill="auto"/>
            <w:vAlign w:val="center"/>
          </w:tcPr>
          <w:p w14:paraId="2A21BC2A">
            <w:pPr>
              <w:widowControl/>
              <w:spacing w:line="300" w:lineRule="exact"/>
              <w:ind w:firstLine="0" w:firstLineChars="0"/>
              <w:rPr>
                <w:color w:val="000000"/>
                <w:kern w:val="0"/>
                <w:sz w:val="21"/>
                <w:szCs w:val="21"/>
                <w:highlight w:val="none"/>
              </w:rPr>
            </w:pPr>
            <w:r>
              <w:rPr>
                <w:color w:val="000000"/>
                <w:kern w:val="0"/>
                <w:sz w:val="21"/>
                <w:szCs w:val="21"/>
                <w:highlight w:val="none"/>
              </w:rPr>
              <w:t>1.4.1</w:t>
            </w:r>
            <w:r>
              <w:rPr>
                <w:color w:val="000000"/>
                <w:kern w:val="0"/>
                <w:sz w:val="21"/>
                <w:szCs w:val="21"/>
                <w:highlight w:val="none"/>
                <w:lang w:bidi="ar"/>
              </w:rPr>
              <w:t>二氧化碳捕集利用与封存</w:t>
            </w:r>
          </w:p>
        </w:tc>
        <w:tc>
          <w:tcPr>
            <w:tcW w:w="1054" w:type="pct"/>
            <w:shd w:val="clear" w:color="auto" w:fill="auto"/>
            <w:vAlign w:val="center"/>
          </w:tcPr>
          <w:p w14:paraId="38212C89">
            <w:pPr>
              <w:widowControl/>
              <w:spacing w:line="300" w:lineRule="exact"/>
              <w:ind w:firstLine="0" w:firstLineChars="0"/>
              <w:rPr>
                <w:color w:val="000000"/>
                <w:kern w:val="0"/>
                <w:sz w:val="21"/>
                <w:szCs w:val="21"/>
              </w:rPr>
            </w:pPr>
            <w:r>
              <w:rPr>
                <w:color w:val="000000"/>
                <w:kern w:val="0"/>
                <w:sz w:val="21"/>
                <w:szCs w:val="21"/>
              </w:rPr>
              <w:t>包括将二氧化碳从工业生产、能源利用过程中产生的废气或大气中分离出来，加以资源化利用、注入地层封存或注入地下油藏提高石油产量，如火电厂二氧化碳捕集、二氧化碳驱油、直接空气碳捕捉、生物质能碳捕捉与封存等技术应用。</w:t>
            </w:r>
          </w:p>
        </w:tc>
        <w:tc>
          <w:tcPr>
            <w:tcW w:w="1003" w:type="pct"/>
            <w:shd w:val="clear" w:color="auto" w:fill="auto"/>
            <w:vAlign w:val="center"/>
          </w:tcPr>
          <w:p w14:paraId="7611ADFF">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5806BAC0">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6388680D">
            <w:pPr>
              <w:widowControl/>
              <w:spacing w:line="300" w:lineRule="exact"/>
              <w:ind w:firstLine="0" w:firstLineChars="0"/>
              <w:jc w:val="center"/>
              <w:rPr>
                <w:color w:val="000000"/>
                <w:kern w:val="0"/>
                <w:sz w:val="21"/>
                <w:szCs w:val="21"/>
              </w:rPr>
            </w:pPr>
            <w:r>
              <w:rPr>
                <w:color w:val="000000"/>
                <w:kern w:val="0"/>
                <w:sz w:val="21"/>
                <w:szCs w:val="21"/>
              </w:rPr>
              <w:t>3.2.3.6</w:t>
            </w:r>
          </w:p>
        </w:tc>
        <w:tc>
          <w:tcPr>
            <w:tcW w:w="347" w:type="pct"/>
            <w:shd w:val="clear" w:color="auto" w:fill="auto"/>
            <w:vAlign w:val="center"/>
          </w:tcPr>
          <w:p w14:paraId="035B4B11">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12C6E3F7">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74BC05D3">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1.5.1</w:t>
            </w:r>
          </w:p>
        </w:tc>
      </w:tr>
      <w:tr w14:paraId="33296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0" w:hRule="atLeast"/>
        </w:trPr>
        <w:tc>
          <w:tcPr>
            <w:tcW w:w="373" w:type="pct"/>
            <w:vMerge w:val="continue"/>
            <w:vAlign w:val="center"/>
          </w:tcPr>
          <w:p w14:paraId="4FF4B681">
            <w:pPr>
              <w:widowControl/>
              <w:spacing w:line="240" w:lineRule="auto"/>
              <w:ind w:firstLine="0" w:firstLineChars="0"/>
              <w:rPr>
                <w:color w:val="000000"/>
                <w:kern w:val="0"/>
                <w:sz w:val="21"/>
                <w:szCs w:val="21"/>
              </w:rPr>
            </w:pPr>
          </w:p>
        </w:tc>
        <w:tc>
          <w:tcPr>
            <w:tcW w:w="355" w:type="pct"/>
            <w:vMerge w:val="continue"/>
            <w:vAlign w:val="center"/>
          </w:tcPr>
          <w:p w14:paraId="723E45C5">
            <w:pPr>
              <w:widowControl/>
              <w:spacing w:line="240" w:lineRule="auto"/>
              <w:ind w:firstLine="0" w:firstLineChars="0"/>
              <w:rPr>
                <w:color w:val="000000"/>
                <w:kern w:val="0"/>
                <w:sz w:val="21"/>
                <w:szCs w:val="21"/>
                <w:highlight w:val="none"/>
              </w:rPr>
            </w:pPr>
          </w:p>
        </w:tc>
        <w:tc>
          <w:tcPr>
            <w:tcW w:w="531" w:type="pct"/>
            <w:shd w:val="clear" w:color="auto" w:fill="auto"/>
            <w:vAlign w:val="center"/>
          </w:tcPr>
          <w:p w14:paraId="71751DE2">
            <w:pPr>
              <w:widowControl/>
              <w:spacing w:line="300" w:lineRule="exact"/>
              <w:ind w:firstLine="0" w:firstLineChars="0"/>
              <w:rPr>
                <w:color w:val="000000"/>
                <w:kern w:val="0"/>
                <w:sz w:val="21"/>
                <w:szCs w:val="21"/>
                <w:highlight w:val="none"/>
              </w:rPr>
            </w:pPr>
            <w:r>
              <w:rPr>
                <w:color w:val="000000"/>
                <w:kern w:val="0"/>
                <w:sz w:val="21"/>
                <w:szCs w:val="21"/>
                <w:highlight w:val="none"/>
                <w:lang w:bidi="ar"/>
              </w:rPr>
              <w:t>1.4.2工业生产过程温室气体减排</w:t>
            </w:r>
          </w:p>
        </w:tc>
        <w:tc>
          <w:tcPr>
            <w:tcW w:w="1054" w:type="pct"/>
            <w:shd w:val="clear" w:color="auto" w:fill="auto"/>
            <w:vAlign w:val="center"/>
          </w:tcPr>
          <w:p w14:paraId="119A2717">
            <w:pPr>
              <w:widowControl/>
              <w:spacing w:line="300" w:lineRule="exact"/>
              <w:ind w:firstLine="0" w:firstLineChars="0"/>
              <w:rPr>
                <w:color w:val="000000"/>
                <w:kern w:val="0"/>
                <w:sz w:val="21"/>
                <w:szCs w:val="21"/>
              </w:rPr>
            </w:pPr>
            <w:r>
              <w:rPr>
                <w:rFonts w:hint="eastAsia"/>
                <w:color w:val="000000"/>
                <w:kern w:val="0"/>
                <w:sz w:val="21"/>
                <w:szCs w:val="21"/>
              </w:rPr>
              <w:t>包括通过工艺改进和清洁生产等措施减少工业生产过程温室气体排放的活动，如水泥行业通过非碳酸盐原料替代传统石灰石原料、冶金行业使用氢作为还原剂替代焦炭、钢铁行业采用电炉炼钢路线、玻璃行业应用先进的浮法工艺、化工行业使用六氟化硫混合气和回收六氟化硫等减少温室气体排放。</w:t>
            </w:r>
          </w:p>
        </w:tc>
        <w:tc>
          <w:tcPr>
            <w:tcW w:w="1003" w:type="pct"/>
            <w:shd w:val="clear" w:color="auto" w:fill="auto"/>
            <w:vAlign w:val="center"/>
          </w:tcPr>
          <w:p w14:paraId="6D43A38F">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1569053E">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6F6F103E">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7EAA4CEE">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6DADEE9A">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5DF60B55">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1.5.3</w:t>
            </w:r>
          </w:p>
        </w:tc>
      </w:tr>
      <w:tr w14:paraId="25128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0" w:hRule="atLeast"/>
        </w:trPr>
        <w:tc>
          <w:tcPr>
            <w:tcW w:w="373" w:type="pct"/>
            <w:vMerge w:val="restart"/>
            <w:shd w:val="clear" w:color="auto" w:fill="auto"/>
            <w:vAlign w:val="center"/>
          </w:tcPr>
          <w:p w14:paraId="7562DD89">
            <w:pPr>
              <w:widowControl/>
              <w:spacing w:line="240" w:lineRule="auto"/>
              <w:ind w:firstLine="0" w:firstLineChars="0"/>
              <w:rPr>
                <w:color w:val="000000"/>
                <w:kern w:val="0"/>
                <w:sz w:val="21"/>
                <w:szCs w:val="21"/>
              </w:rPr>
            </w:pPr>
          </w:p>
          <w:p w14:paraId="10604886">
            <w:pPr>
              <w:widowControl/>
              <w:spacing w:line="240" w:lineRule="auto"/>
              <w:ind w:firstLine="0" w:firstLineChars="0"/>
              <w:rPr>
                <w:color w:val="000000"/>
                <w:kern w:val="0"/>
                <w:sz w:val="21"/>
                <w:szCs w:val="21"/>
              </w:rPr>
            </w:pPr>
          </w:p>
          <w:p w14:paraId="05CC6079">
            <w:pPr>
              <w:widowControl/>
              <w:spacing w:line="240" w:lineRule="auto"/>
              <w:ind w:firstLine="0" w:firstLineChars="0"/>
              <w:rPr>
                <w:color w:val="000000"/>
                <w:kern w:val="0"/>
                <w:sz w:val="21"/>
                <w:szCs w:val="21"/>
              </w:rPr>
            </w:pPr>
            <w:r>
              <w:rPr>
                <w:color w:val="000000"/>
                <w:kern w:val="0"/>
                <w:sz w:val="21"/>
                <w:szCs w:val="21"/>
              </w:rPr>
              <w:t>2 产业园区绿色升级</w:t>
            </w:r>
          </w:p>
          <w:p w14:paraId="1FF89D1C">
            <w:pPr>
              <w:widowControl/>
              <w:spacing w:line="240" w:lineRule="auto"/>
              <w:ind w:firstLine="0" w:firstLineChars="0"/>
              <w:rPr>
                <w:color w:val="000000"/>
                <w:kern w:val="0"/>
                <w:sz w:val="21"/>
                <w:szCs w:val="21"/>
              </w:rPr>
            </w:pPr>
          </w:p>
          <w:p w14:paraId="4644206F">
            <w:pPr>
              <w:widowControl/>
              <w:spacing w:line="240" w:lineRule="auto"/>
              <w:ind w:firstLine="0" w:firstLineChars="0"/>
              <w:rPr>
                <w:color w:val="000000"/>
                <w:kern w:val="0"/>
                <w:sz w:val="21"/>
                <w:szCs w:val="21"/>
              </w:rPr>
            </w:pPr>
          </w:p>
          <w:p w14:paraId="6CDCE59E">
            <w:pPr>
              <w:widowControl/>
              <w:spacing w:line="240" w:lineRule="auto"/>
              <w:ind w:firstLine="0" w:firstLineChars="0"/>
              <w:rPr>
                <w:color w:val="000000"/>
                <w:kern w:val="0"/>
                <w:sz w:val="21"/>
                <w:szCs w:val="21"/>
              </w:rPr>
            </w:pPr>
          </w:p>
          <w:p w14:paraId="7A421FE5">
            <w:pPr>
              <w:widowControl/>
              <w:spacing w:line="240" w:lineRule="auto"/>
              <w:ind w:firstLine="0" w:firstLineChars="0"/>
              <w:rPr>
                <w:color w:val="000000"/>
                <w:kern w:val="0"/>
                <w:sz w:val="21"/>
                <w:szCs w:val="21"/>
              </w:rPr>
            </w:pPr>
          </w:p>
          <w:p w14:paraId="48F2A1D9">
            <w:pPr>
              <w:widowControl/>
              <w:spacing w:line="240" w:lineRule="auto"/>
              <w:ind w:firstLine="0" w:firstLineChars="0"/>
              <w:rPr>
                <w:color w:val="000000"/>
                <w:kern w:val="0"/>
                <w:sz w:val="21"/>
                <w:szCs w:val="21"/>
              </w:rPr>
            </w:pPr>
          </w:p>
          <w:p w14:paraId="1014D75B">
            <w:pPr>
              <w:widowControl/>
              <w:spacing w:line="240" w:lineRule="auto"/>
              <w:ind w:firstLine="0" w:firstLineChars="0"/>
              <w:rPr>
                <w:color w:val="000000"/>
                <w:kern w:val="0"/>
                <w:sz w:val="21"/>
                <w:szCs w:val="21"/>
              </w:rPr>
            </w:pPr>
          </w:p>
          <w:p w14:paraId="5A8C2AB8">
            <w:pPr>
              <w:widowControl/>
              <w:spacing w:line="240" w:lineRule="auto"/>
              <w:ind w:firstLine="0" w:firstLineChars="0"/>
              <w:rPr>
                <w:color w:val="000000"/>
                <w:kern w:val="0"/>
                <w:sz w:val="21"/>
                <w:szCs w:val="21"/>
              </w:rPr>
            </w:pPr>
          </w:p>
          <w:p w14:paraId="219E5810">
            <w:pPr>
              <w:widowControl/>
              <w:spacing w:line="240" w:lineRule="auto"/>
              <w:ind w:firstLine="0" w:firstLineChars="0"/>
              <w:rPr>
                <w:color w:val="000000"/>
                <w:kern w:val="0"/>
                <w:sz w:val="21"/>
                <w:szCs w:val="21"/>
              </w:rPr>
            </w:pPr>
          </w:p>
          <w:p w14:paraId="51B33C77">
            <w:pPr>
              <w:widowControl/>
              <w:spacing w:line="240" w:lineRule="auto"/>
              <w:ind w:firstLine="0" w:firstLineChars="0"/>
              <w:rPr>
                <w:color w:val="000000"/>
                <w:kern w:val="0"/>
                <w:sz w:val="21"/>
                <w:szCs w:val="21"/>
              </w:rPr>
            </w:pPr>
          </w:p>
          <w:p w14:paraId="0DA620FC">
            <w:pPr>
              <w:widowControl/>
              <w:spacing w:line="240" w:lineRule="auto"/>
              <w:ind w:firstLine="0" w:firstLineChars="0"/>
              <w:rPr>
                <w:color w:val="000000"/>
                <w:kern w:val="0"/>
                <w:sz w:val="21"/>
                <w:szCs w:val="21"/>
              </w:rPr>
            </w:pPr>
            <w:r>
              <w:rPr>
                <w:color w:val="000000"/>
                <w:kern w:val="0"/>
                <w:sz w:val="21"/>
                <w:szCs w:val="21"/>
              </w:rPr>
              <w:t>2 产业园区绿色升级</w:t>
            </w:r>
          </w:p>
          <w:p w14:paraId="74C737F7">
            <w:pPr>
              <w:widowControl/>
              <w:spacing w:line="240" w:lineRule="auto"/>
              <w:ind w:firstLine="0" w:firstLineChars="0"/>
              <w:rPr>
                <w:color w:val="000000"/>
                <w:kern w:val="0"/>
                <w:sz w:val="21"/>
                <w:szCs w:val="21"/>
              </w:rPr>
            </w:pPr>
          </w:p>
          <w:p w14:paraId="47AA0D45">
            <w:pPr>
              <w:widowControl/>
              <w:spacing w:line="240" w:lineRule="auto"/>
              <w:ind w:firstLine="0" w:firstLineChars="0"/>
              <w:rPr>
                <w:color w:val="000000"/>
                <w:kern w:val="0"/>
                <w:sz w:val="21"/>
                <w:szCs w:val="21"/>
              </w:rPr>
            </w:pPr>
          </w:p>
          <w:p w14:paraId="32F98C16">
            <w:pPr>
              <w:widowControl/>
              <w:spacing w:line="240" w:lineRule="auto"/>
              <w:ind w:firstLine="0" w:firstLineChars="0"/>
              <w:rPr>
                <w:color w:val="000000"/>
                <w:kern w:val="0"/>
                <w:sz w:val="21"/>
                <w:szCs w:val="21"/>
              </w:rPr>
            </w:pPr>
          </w:p>
          <w:p w14:paraId="563AB0A2">
            <w:pPr>
              <w:widowControl/>
              <w:spacing w:line="240" w:lineRule="auto"/>
              <w:ind w:firstLine="0" w:firstLineChars="0"/>
              <w:rPr>
                <w:color w:val="000000"/>
                <w:kern w:val="0"/>
                <w:sz w:val="21"/>
                <w:szCs w:val="21"/>
              </w:rPr>
            </w:pPr>
          </w:p>
          <w:p w14:paraId="02684936">
            <w:pPr>
              <w:widowControl/>
              <w:spacing w:line="240" w:lineRule="auto"/>
              <w:ind w:firstLine="0" w:firstLineChars="0"/>
              <w:rPr>
                <w:color w:val="000000"/>
                <w:kern w:val="0"/>
                <w:sz w:val="21"/>
                <w:szCs w:val="21"/>
              </w:rPr>
            </w:pPr>
          </w:p>
          <w:p w14:paraId="53AF5D3E">
            <w:pPr>
              <w:widowControl/>
              <w:spacing w:line="240" w:lineRule="auto"/>
              <w:ind w:firstLine="0" w:firstLineChars="0"/>
              <w:rPr>
                <w:color w:val="000000"/>
                <w:kern w:val="0"/>
                <w:sz w:val="21"/>
                <w:szCs w:val="21"/>
              </w:rPr>
            </w:pPr>
          </w:p>
          <w:p w14:paraId="270AB336">
            <w:pPr>
              <w:widowControl/>
              <w:spacing w:line="240" w:lineRule="auto"/>
              <w:ind w:firstLine="0" w:firstLineChars="0"/>
              <w:rPr>
                <w:color w:val="000000"/>
                <w:kern w:val="0"/>
                <w:sz w:val="21"/>
                <w:szCs w:val="21"/>
              </w:rPr>
            </w:pPr>
          </w:p>
          <w:p w14:paraId="49E17A2E">
            <w:pPr>
              <w:widowControl/>
              <w:spacing w:line="240" w:lineRule="auto"/>
              <w:ind w:firstLine="0" w:firstLineChars="0"/>
              <w:rPr>
                <w:color w:val="000000"/>
                <w:kern w:val="0"/>
                <w:sz w:val="21"/>
                <w:szCs w:val="21"/>
              </w:rPr>
            </w:pPr>
          </w:p>
          <w:p w14:paraId="6E710860">
            <w:pPr>
              <w:widowControl/>
              <w:spacing w:line="240" w:lineRule="auto"/>
              <w:ind w:firstLine="0" w:firstLineChars="0"/>
              <w:rPr>
                <w:color w:val="000000"/>
                <w:kern w:val="0"/>
                <w:sz w:val="21"/>
                <w:szCs w:val="21"/>
              </w:rPr>
            </w:pPr>
          </w:p>
          <w:p w14:paraId="6A261454">
            <w:pPr>
              <w:widowControl/>
              <w:spacing w:line="240" w:lineRule="auto"/>
              <w:ind w:firstLine="0" w:firstLineChars="0"/>
              <w:rPr>
                <w:color w:val="000000"/>
                <w:kern w:val="0"/>
                <w:sz w:val="21"/>
                <w:szCs w:val="21"/>
              </w:rPr>
            </w:pPr>
          </w:p>
          <w:p w14:paraId="49537A7F">
            <w:pPr>
              <w:widowControl/>
              <w:spacing w:line="240" w:lineRule="auto"/>
              <w:ind w:firstLine="0" w:firstLineChars="0"/>
              <w:rPr>
                <w:color w:val="000000"/>
                <w:kern w:val="0"/>
                <w:sz w:val="21"/>
                <w:szCs w:val="21"/>
              </w:rPr>
            </w:pPr>
          </w:p>
          <w:p w14:paraId="40799E92">
            <w:pPr>
              <w:widowControl/>
              <w:spacing w:line="240" w:lineRule="auto"/>
              <w:ind w:firstLine="0" w:firstLineChars="0"/>
              <w:rPr>
                <w:color w:val="000000"/>
                <w:kern w:val="0"/>
                <w:sz w:val="21"/>
                <w:szCs w:val="21"/>
              </w:rPr>
            </w:pPr>
          </w:p>
          <w:p w14:paraId="65766C2D">
            <w:pPr>
              <w:widowControl/>
              <w:spacing w:line="240" w:lineRule="auto"/>
              <w:ind w:firstLine="0" w:firstLineChars="0"/>
              <w:rPr>
                <w:color w:val="000000"/>
                <w:kern w:val="0"/>
                <w:sz w:val="21"/>
                <w:szCs w:val="21"/>
              </w:rPr>
            </w:pPr>
          </w:p>
          <w:p w14:paraId="0FB20A38">
            <w:pPr>
              <w:widowControl/>
              <w:spacing w:line="240" w:lineRule="auto"/>
              <w:ind w:firstLine="0" w:firstLineChars="0"/>
              <w:rPr>
                <w:color w:val="000000"/>
                <w:kern w:val="0"/>
                <w:sz w:val="21"/>
                <w:szCs w:val="21"/>
              </w:rPr>
            </w:pPr>
            <w:r>
              <w:rPr>
                <w:color w:val="000000"/>
                <w:kern w:val="0"/>
                <w:sz w:val="21"/>
                <w:szCs w:val="21"/>
              </w:rPr>
              <w:t>2 产业园区绿色升级</w:t>
            </w:r>
          </w:p>
          <w:p w14:paraId="4CA1B83C">
            <w:pPr>
              <w:widowControl/>
              <w:spacing w:line="240" w:lineRule="auto"/>
              <w:ind w:firstLine="0" w:firstLineChars="0"/>
              <w:rPr>
                <w:color w:val="000000"/>
                <w:kern w:val="0"/>
                <w:sz w:val="21"/>
                <w:szCs w:val="21"/>
              </w:rPr>
            </w:pPr>
          </w:p>
          <w:p w14:paraId="7C9EA96A">
            <w:pPr>
              <w:widowControl/>
              <w:spacing w:line="240" w:lineRule="auto"/>
              <w:ind w:firstLine="0" w:firstLineChars="0"/>
              <w:rPr>
                <w:color w:val="000000"/>
                <w:kern w:val="0"/>
                <w:sz w:val="21"/>
                <w:szCs w:val="21"/>
              </w:rPr>
            </w:pPr>
          </w:p>
          <w:p w14:paraId="4B0F0F6B">
            <w:pPr>
              <w:widowControl/>
              <w:spacing w:line="240" w:lineRule="auto"/>
              <w:ind w:firstLine="0" w:firstLineChars="0"/>
              <w:rPr>
                <w:color w:val="000000"/>
                <w:kern w:val="0"/>
                <w:sz w:val="21"/>
                <w:szCs w:val="21"/>
              </w:rPr>
            </w:pPr>
          </w:p>
          <w:p w14:paraId="3E8882FF">
            <w:pPr>
              <w:widowControl/>
              <w:spacing w:line="240" w:lineRule="auto"/>
              <w:ind w:firstLine="0" w:firstLineChars="0"/>
              <w:rPr>
                <w:color w:val="000000"/>
                <w:kern w:val="0"/>
                <w:sz w:val="21"/>
                <w:szCs w:val="21"/>
              </w:rPr>
            </w:pPr>
          </w:p>
          <w:p w14:paraId="14A8B7CA">
            <w:pPr>
              <w:widowControl/>
              <w:spacing w:line="240" w:lineRule="auto"/>
              <w:ind w:firstLine="0" w:firstLineChars="0"/>
              <w:rPr>
                <w:color w:val="000000"/>
                <w:kern w:val="0"/>
                <w:sz w:val="21"/>
                <w:szCs w:val="21"/>
              </w:rPr>
            </w:pPr>
          </w:p>
          <w:p w14:paraId="6A8C6A27">
            <w:pPr>
              <w:widowControl/>
              <w:spacing w:line="240" w:lineRule="auto"/>
              <w:ind w:firstLine="0" w:firstLineChars="0"/>
              <w:rPr>
                <w:color w:val="000000"/>
                <w:kern w:val="0"/>
                <w:sz w:val="21"/>
                <w:szCs w:val="21"/>
              </w:rPr>
            </w:pPr>
          </w:p>
          <w:p w14:paraId="4BFBBD4C">
            <w:pPr>
              <w:widowControl/>
              <w:spacing w:line="240" w:lineRule="auto"/>
              <w:ind w:firstLine="0" w:firstLineChars="0"/>
              <w:rPr>
                <w:color w:val="000000"/>
                <w:kern w:val="0"/>
                <w:sz w:val="21"/>
                <w:szCs w:val="21"/>
              </w:rPr>
            </w:pPr>
          </w:p>
          <w:p w14:paraId="5ADF63C6">
            <w:pPr>
              <w:widowControl/>
              <w:spacing w:line="240" w:lineRule="auto"/>
              <w:ind w:firstLine="0" w:firstLineChars="0"/>
              <w:rPr>
                <w:color w:val="000000"/>
                <w:kern w:val="0"/>
                <w:sz w:val="21"/>
                <w:szCs w:val="21"/>
              </w:rPr>
            </w:pPr>
          </w:p>
          <w:p w14:paraId="4E0D2A84">
            <w:pPr>
              <w:widowControl/>
              <w:spacing w:line="240" w:lineRule="auto"/>
              <w:ind w:firstLine="0" w:firstLineChars="0"/>
              <w:rPr>
                <w:color w:val="000000"/>
                <w:kern w:val="0"/>
                <w:sz w:val="21"/>
                <w:szCs w:val="21"/>
              </w:rPr>
            </w:pPr>
          </w:p>
          <w:p w14:paraId="47E9ECDE">
            <w:pPr>
              <w:widowControl/>
              <w:spacing w:line="240" w:lineRule="auto"/>
              <w:ind w:firstLine="0" w:firstLineChars="0"/>
              <w:rPr>
                <w:color w:val="000000"/>
                <w:kern w:val="0"/>
                <w:sz w:val="21"/>
                <w:szCs w:val="21"/>
              </w:rPr>
            </w:pPr>
          </w:p>
          <w:p w14:paraId="39C87B11">
            <w:pPr>
              <w:widowControl/>
              <w:spacing w:line="240" w:lineRule="auto"/>
              <w:ind w:firstLine="0" w:firstLineChars="0"/>
              <w:rPr>
                <w:color w:val="000000"/>
                <w:kern w:val="0"/>
                <w:sz w:val="21"/>
                <w:szCs w:val="21"/>
              </w:rPr>
            </w:pPr>
          </w:p>
          <w:p w14:paraId="29081590">
            <w:pPr>
              <w:widowControl/>
              <w:spacing w:line="240" w:lineRule="auto"/>
              <w:ind w:firstLine="0" w:firstLineChars="0"/>
              <w:rPr>
                <w:color w:val="000000"/>
                <w:kern w:val="0"/>
                <w:sz w:val="21"/>
                <w:szCs w:val="21"/>
              </w:rPr>
            </w:pPr>
          </w:p>
          <w:p w14:paraId="6902A5AE">
            <w:pPr>
              <w:widowControl/>
              <w:spacing w:line="240" w:lineRule="auto"/>
              <w:ind w:firstLine="0" w:firstLineChars="0"/>
              <w:rPr>
                <w:color w:val="000000"/>
                <w:kern w:val="0"/>
                <w:sz w:val="21"/>
                <w:szCs w:val="21"/>
              </w:rPr>
            </w:pPr>
          </w:p>
          <w:p w14:paraId="62B7A3D9">
            <w:pPr>
              <w:widowControl/>
              <w:spacing w:line="240" w:lineRule="auto"/>
              <w:ind w:firstLine="0" w:firstLineChars="0"/>
              <w:rPr>
                <w:color w:val="000000"/>
                <w:kern w:val="0"/>
                <w:sz w:val="21"/>
                <w:szCs w:val="21"/>
              </w:rPr>
            </w:pPr>
          </w:p>
          <w:p w14:paraId="4F6D55DB">
            <w:pPr>
              <w:widowControl/>
              <w:spacing w:line="240" w:lineRule="auto"/>
              <w:ind w:firstLine="0" w:firstLineChars="0"/>
              <w:rPr>
                <w:color w:val="000000"/>
                <w:kern w:val="0"/>
                <w:sz w:val="21"/>
                <w:szCs w:val="21"/>
              </w:rPr>
            </w:pPr>
          </w:p>
          <w:p w14:paraId="7665D25B">
            <w:pPr>
              <w:widowControl/>
              <w:spacing w:line="240" w:lineRule="auto"/>
              <w:ind w:firstLine="0" w:firstLineChars="0"/>
              <w:rPr>
                <w:color w:val="000000"/>
                <w:kern w:val="0"/>
                <w:sz w:val="21"/>
                <w:szCs w:val="21"/>
              </w:rPr>
            </w:pPr>
            <w:r>
              <w:rPr>
                <w:color w:val="000000"/>
                <w:kern w:val="0"/>
                <w:sz w:val="21"/>
                <w:szCs w:val="21"/>
              </w:rPr>
              <w:t>2 产业园区绿色升级</w:t>
            </w:r>
          </w:p>
          <w:p w14:paraId="5B9841DB">
            <w:pPr>
              <w:widowControl/>
              <w:spacing w:line="240" w:lineRule="auto"/>
              <w:ind w:firstLine="0" w:firstLineChars="0"/>
              <w:rPr>
                <w:color w:val="000000"/>
                <w:kern w:val="0"/>
                <w:sz w:val="21"/>
                <w:szCs w:val="21"/>
              </w:rPr>
            </w:pPr>
          </w:p>
          <w:p w14:paraId="4E08B3BB">
            <w:pPr>
              <w:widowControl/>
              <w:spacing w:line="240" w:lineRule="auto"/>
              <w:ind w:firstLine="0" w:firstLineChars="0"/>
              <w:rPr>
                <w:color w:val="000000"/>
                <w:kern w:val="0"/>
                <w:sz w:val="21"/>
                <w:szCs w:val="21"/>
              </w:rPr>
            </w:pPr>
          </w:p>
          <w:p w14:paraId="5534C89B">
            <w:pPr>
              <w:widowControl/>
              <w:spacing w:line="240" w:lineRule="auto"/>
              <w:ind w:firstLine="0" w:firstLineChars="0"/>
              <w:rPr>
                <w:color w:val="000000"/>
                <w:kern w:val="0"/>
                <w:sz w:val="21"/>
                <w:szCs w:val="21"/>
              </w:rPr>
            </w:pPr>
          </w:p>
          <w:p w14:paraId="7A875C0B">
            <w:pPr>
              <w:widowControl/>
              <w:spacing w:line="240" w:lineRule="auto"/>
              <w:ind w:firstLine="0" w:firstLineChars="0"/>
              <w:rPr>
                <w:color w:val="000000"/>
                <w:kern w:val="0"/>
                <w:sz w:val="21"/>
                <w:szCs w:val="21"/>
              </w:rPr>
            </w:pPr>
          </w:p>
          <w:p w14:paraId="03C6C173">
            <w:pPr>
              <w:widowControl/>
              <w:spacing w:line="240" w:lineRule="auto"/>
              <w:ind w:firstLine="0" w:firstLineChars="0"/>
              <w:rPr>
                <w:color w:val="000000"/>
                <w:kern w:val="0"/>
                <w:sz w:val="21"/>
                <w:szCs w:val="21"/>
              </w:rPr>
            </w:pPr>
          </w:p>
          <w:p w14:paraId="270D1128">
            <w:pPr>
              <w:widowControl/>
              <w:spacing w:line="240" w:lineRule="auto"/>
              <w:ind w:firstLine="0" w:firstLineChars="0"/>
              <w:rPr>
                <w:color w:val="000000"/>
                <w:kern w:val="0"/>
                <w:sz w:val="21"/>
                <w:szCs w:val="21"/>
              </w:rPr>
            </w:pPr>
          </w:p>
          <w:p w14:paraId="22809E78">
            <w:pPr>
              <w:widowControl/>
              <w:spacing w:line="240" w:lineRule="auto"/>
              <w:ind w:firstLine="0" w:firstLineChars="0"/>
              <w:rPr>
                <w:color w:val="000000"/>
                <w:kern w:val="0"/>
                <w:sz w:val="21"/>
                <w:szCs w:val="21"/>
              </w:rPr>
            </w:pPr>
          </w:p>
          <w:p w14:paraId="1F570476">
            <w:pPr>
              <w:widowControl/>
              <w:spacing w:line="240" w:lineRule="auto"/>
              <w:ind w:firstLine="0" w:firstLineChars="0"/>
              <w:rPr>
                <w:color w:val="000000"/>
                <w:kern w:val="0"/>
                <w:sz w:val="21"/>
                <w:szCs w:val="21"/>
              </w:rPr>
            </w:pPr>
          </w:p>
          <w:p w14:paraId="37D063C1">
            <w:pPr>
              <w:widowControl/>
              <w:spacing w:line="240" w:lineRule="auto"/>
              <w:ind w:firstLine="0" w:firstLineChars="0"/>
              <w:rPr>
                <w:color w:val="000000"/>
                <w:kern w:val="0"/>
                <w:sz w:val="21"/>
                <w:szCs w:val="21"/>
              </w:rPr>
            </w:pPr>
            <w:r>
              <w:rPr>
                <w:color w:val="000000"/>
                <w:kern w:val="0"/>
                <w:sz w:val="21"/>
                <w:szCs w:val="21"/>
              </w:rPr>
              <w:t>2 产业园区绿色升级</w:t>
            </w:r>
          </w:p>
        </w:tc>
        <w:tc>
          <w:tcPr>
            <w:tcW w:w="355" w:type="pct"/>
            <w:vMerge w:val="restart"/>
            <w:shd w:val="clear" w:color="auto" w:fill="auto"/>
            <w:vAlign w:val="center"/>
          </w:tcPr>
          <w:p w14:paraId="639D5BA3">
            <w:pPr>
              <w:widowControl/>
              <w:spacing w:line="240" w:lineRule="auto"/>
              <w:ind w:firstLine="0" w:firstLineChars="0"/>
              <w:rPr>
                <w:color w:val="000000"/>
                <w:kern w:val="0"/>
                <w:sz w:val="21"/>
                <w:szCs w:val="21"/>
              </w:rPr>
            </w:pPr>
          </w:p>
          <w:p w14:paraId="4FC8EA4D">
            <w:pPr>
              <w:widowControl/>
              <w:spacing w:line="240" w:lineRule="auto"/>
              <w:ind w:firstLine="0" w:firstLineChars="0"/>
              <w:rPr>
                <w:color w:val="000000"/>
                <w:kern w:val="0"/>
                <w:sz w:val="21"/>
                <w:szCs w:val="21"/>
              </w:rPr>
            </w:pPr>
          </w:p>
          <w:p w14:paraId="09FDE77C">
            <w:pPr>
              <w:widowControl/>
              <w:spacing w:line="240" w:lineRule="auto"/>
              <w:ind w:firstLine="0" w:firstLineChars="0"/>
              <w:rPr>
                <w:color w:val="000000"/>
                <w:kern w:val="0"/>
                <w:sz w:val="21"/>
                <w:szCs w:val="21"/>
              </w:rPr>
            </w:pPr>
            <w:r>
              <w:rPr>
                <w:color w:val="000000"/>
                <w:kern w:val="0"/>
                <w:sz w:val="21"/>
                <w:szCs w:val="21"/>
              </w:rPr>
              <w:t>2.1园区循环化改造</w:t>
            </w:r>
          </w:p>
          <w:p w14:paraId="3C03987F">
            <w:pPr>
              <w:widowControl/>
              <w:spacing w:line="240" w:lineRule="auto"/>
              <w:ind w:firstLine="0" w:firstLineChars="0"/>
              <w:rPr>
                <w:color w:val="000000"/>
                <w:kern w:val="0"/>
                <w:sz w:val="21"/>
                <w:szCs w:val="21"/>
              </w:rPr>
            </w:pPr>
          </w:p>
          <w:p w14:paraId="76935803">
            <w:pPr>
              <w:widowControl/>
              <w:spacing w:line="240" w:lineRule="auto"/>
              <w:ind w:firstLine="0" w:firstLineChars="0"/>
              <w:rPr>
                <w:color w:val="000000"/>
                <w:kern w:val="0"/>
                <w:sz w:val="21"/>
                <w:szCs w:val="21"/>
              </w:rPr>
            </w:pPr>
          </w:p>
          <w:p w14:paraId="5646BC26">
            <w:pPr>
              <w:widowControl/>
              <w:spacing w:line="240" w:lineRule="auto"/>
              <w:ind w:firstLine="0" w:firstLineChars="0"/>
              <w:rPr>
                <w:color w:val="000000"/>
                <w:kern w:val="0"/>
                <w:sz w:val="21"/>
                <w:szCs w:val="21"/>
              </w:rPr>
            </w:pPr>
          </w:p>
          <w:p w14:paraId="639EC5B7">
            <w:pPr>
              <w:widowControl/>
              <w:spacing w:line="240" w:lineRule="auto"/>
              <w:ind w:firstLine="0" w:firstLineChars="0"/>
              <w:rPr>
                <w:color w:val="000000"/>
                <w:kern w:val="0"/>
                <w:sz w:val="21"/>
                <w:szCs w:val="21"/>
              </w:rPr>
            </w:pPr>
          </w:p>
          <w:p w14:paraId="6FC5D1FF">
            <w:pPr>
              <w:widowControl/>
              <w:spacing w:line="240" w:lineRule="auto"/>
              <w:ind w:firstLine="0" w:firstLineChars="0"/>
              <w:rPr>
                <w:color w:val="000000"/>
                <w:kern w:val="0"/>
                <w:sz w:val="21"/>
                <w:szCs w:val="21"/>
              </w:rPr>
            </w:pPr>
          </w:p>
          <w:p w14:paraId="62481F52">
            <w:pPr>
              <w:widowControl/>
              <w:spacing w:line="240" w:lineRule="auto"/>
              <w:ind w:firstLine="0" w:firstLineChars="0"/>
              <w:rPr>
                <w:color w:val="000000"/>
                <w:kern w:val="0"/>
                <w:sz w:val="21"/>
                <w:szCs w:val="21"/>
              </w:rPr>
            </w:pPr>
            <w:r>
              <w:rPr>
                <w:color w:val="000000"/>
                <w:kern w:val="0"/>
                <w:sz w:val="21"/>
                <w:szCs w:val="21"/>
              </w:rPr>
              <w:t>2.1园区循环化改造</w:t>
            </w:r>
          </w:p>
        </w:tc>
        <w:tc>
          <w:tcPr>
            <w:tcW w:w="531" w:type="pct"/>
            <w:shd w:val="clear" w:color="auto" w:fill="auto"/>
            <w:vAlign w:val="center"/>
          </w:tcPr>
          <w:p w14:paraId="690FA385">
            <w:pPr>
              <w:widowControl/>
              <w:spacing w:line="300" w:lineRule="exact"/>
              <w:ind w:firstLine="0" w:firstLineChars="0"/>
              <w:rPr>
                <w:color w:val="000000"/>
                <w:kern w:val="0"/>
                <w:sz w:val="21"/>
                <w:szCs w:val="21"/>
              </w:rPr>
            </w:pPr>
            <w:r>
              <w:rPr>
                <w:color w:val="000000"/>
                <w:kern w:val="0"/>
                <w:sz w:val="21"/>
                <w:szCs w:val="21"/>
              </w:rPr>
              <w:t>2.1.1园区产业链接循环化改造</w:t>
            </w:r>
          </w:p>
        </w:tc>
        <w:tc>
          <w:tcPr>
            <w:tcW w:w="1054" w:type="pct"/>
            <w:shd w:val="clear" w:color="auto" w:fill="auto"/>
            <w:vAlign w:val="center"/>
          </w:tcPr>
          <w:p w14:paraId="6B23A96A">
            <w:pPr>
              <w:widowControl/>
              <w:spacing w:line="300" w:lineRule="exact"/>
              <w:ind w:firstLine="0" w:firstLineChars="0"/>
              <w:rPr>
                <w:color w:val="000000"/>
                <w:kern w:val="0"/>
                <w:sz w:val="21"/>
                <w:szCs w:val="21"/>
              </w:rPr>
            </w:pPr>
            <w:r>
              <w:rPr>
                <w:color w:val="000000"/>
                <w:kern w:val="0"/>
                <w:sz w:val="21"/>
                <w:szCs w:val="21"/>
              </w:rPr>
              <w:t>包括电力、钢铁、有色金属、石油石化、化学工业、建材行业、造纸行业、纺织行业、农牧业等行业，以本行业企业为基础建立跨行业产业链接，实现最大化的废弃物资源接续利用，实现废弃物循环利用，或能源梯级利用的技术改造活动。</w:t>
            </w:r>
          </w:p>
        </w:tc>
        <w:tc>
          <w:tcPr>
            <w:tcW w:w="1003" w:type="pct"/>
            <w:shd w:val="clear" w:color="auto" w:fill="auto"/>
            <w:vAlign w:val="center"/>
          </w:tcPr>
          <w:p w14:paraId="15B80932">
            <w:pPr>
              <w:widowControl/>
              <w:spacing w:line="300" w:lineRule="exact"/>
              <w:ind w:firstLine="0" w:firstLineChars="0"/>
              <w:rPr>
                <w:color w:val="000000"/>
                <w:kern w:val="0"/>
                <w:sz w:val="21"/>
                <w:szCs w:val="21"/>
              </w:rPr>
            </w:pPr>
            <w:r>
              <w:rPr>
                <w:color w:val="000000"/>
                <w:kern w:val="0"/>
                <w:sz w:val="21"/>
                <w:szCs w:val="21"/>
              </w:rPr>
              <w:t>需符合《工业园区循环经济管理通则》（GB/T 31088）、《工业园区循环经济评价规范》（GB/T 33567）、《工业企业和园区循环经济标准体系编制通则》（GB/T 33751）等标准。</w:t>
            </w:r>
          </w:p>
        </w:tc>
        <w:tc>
          <w:tcPr>
            <w:tcW w:w="200" w:type="pct"/>
            <w:shd w:val="clear" w:color="auto" w:fill="auto"/>
            <w:vAlign w:val="center"/>
          </w:tcPr>
          <w:p w14:paraId="0A510344">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638EC4F9">
            <w:pPr>
              <w:widowControl/>
              <w:spacing w:line="300" w:lineRule="exact"/>
              <w:ind w:firstLine="0" w:firstLineChars="0"/>
              <w:jc w:val="center"/>
              <w:rPr>
                <w:color w:val="000000"/>
                <w:kern w:val="0"/>
                <w:sz w:val="21"/>
                <w:szCs w:val="21"/>
              </w:rPr>
            </w:pPr>
            <w:r>
              <w:rPr>
                <w:color w:val="000000"/>
                <w:kern w:val="0"/>
                <w:sz w:val="21"/>
                <w:szCs w:val="21"/>
              </w:rPr>
              <w:t>2.1.1</w:t>
            </w:r>
          </w:p>
        </w:tc>
        <w:tc>
          <w:tcPr>
            <w:tcW w:w="347" w:type="pct"/>
            <w:shd w:val="clear" w:color="auto" w:fill="auto"/>
            <w:vAlign w:val="center"/>
          </w:tcPr>
          <w:p w14:paraId="29DD1857">
            <w:pPr>
              <w:widowControl/>
              <w:spacing w:line="300" w:lineRule="exact"/>
              <w:ind w:firstLine="0" w:firstLineChars="0"/>
              <w:jc w:val="center"/>
              <w:rPr>
                <w:color w:val="000000"/>
                <w:kern w:val="0"/>
                <w:sz w:val="21"/>
                <w:szCs w:val="21"/>
              </w:rPr>
            </w:pPr>
            <w:r>
              <w:rPr>
                <w:color w:val="000000"/>
                <w:kern w:val="0"/>
                <w:sz w:val="21"/>
                <w:szCs w:val="21"/>
              </w:rPr>
              <w:t>2.3.2.1</w:t>
            </w:r>
          </w:p>
        </w:tc>
        <w:tc>
          <w:tcPr>
            <w:tcW w:w="341" w:type="pct"/>
            <w:shd w:val="clear" w:color="auto" w:fill="auto"/>
            <w:vAlign w:val="center"/>
          </w:tcPr>
          <w:p w14:paraId="212809CF">
            <w:pPr>
              <w:widowControl/>
              <w:spacing w:line="300" w:lineRule="exact"/>
              <w:ind w:firstLine="0" w:firstLineChars="0"/>
              <w:jc w:val="center"/>
              <w:rPr>
                <w:color w:val="000000"/>
                <w:kern w:val="0"/>
                <w:sz w:val="21"/>
                <w:szCs w:val="21"/>
              </w:rPr>
            </w:pPr>
            <w:r>
              <w:rPr>
                <w:color w:val="000000"/>
                <w:kern w:val="0"/>
                <w:sz w:val="21"/>
                <w:szCs w:val="21"/>
              </w:rPr>
              <w:t>2.1.1</w:t>
            </w:r>
          </w:p>
        </w:tc>
        <w:tc>
          <w:tcPr>
            <w:tcW w:w="439" w:type="pct"/>
            <w:shd w:val="clear" w:color="auto" w:fill="auto"/>
            <w:vAlign w:val="center"/>
          </w:tcPr>
          <w:p w14:paraId="56588A03">
            <w:pPr>
              <w:widowControl/>
              <w:spacing w:line="300" w:lineRule="exact"/>
              <w:ind w:firstLine="0" w:firstLineChars="0"/>
              <w:jc w:val="center"/>
              <w:rPr>
                <w:color w:val="000000"/>
                <w:kern w:val="0"/>
                <w:sz w:val="21"/>
                <w:szCs w:val="21"/>
              </w:rPr>
            </w:pPr>
            <w:r>
              <w:rPr>
                <w:color w:val="000000"/>
                <w:kern w:val="0"/>
                <w:sz w:val="21"/>
                <w:szCs w:val="21"/>
              </w:rPr>
              <w:t>3.2.8</w:t>
            </w:r>
          </w:p>
        </w:tc>
      </w:tr>
      <w:tr w14:paraId="79C4F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3" w:hRule="atLeast"/>
        </w:trPr>
        <w:tc>
          <w:tcPr>
            <w:tcW w:w="373" w:type="pct"/>
            <w:vMerge w:val="continue"/>
            <w:vAlign w:val="center"/>
          </w:tcPr>
          <w:p w14:paraId="7C0495C2">
            <w:pPr>
              <w:widowControl/>
              <w:spacing w:line="240" w:lineRule="auto"/>
              <w:ind w:firstLine="0" w:firstLineChars="0"/>
              <w:rPr>
                <w:color w:val="000000"/>
                <w:kern w:val="0"/>
                <w:sz w:val="21"/>
                <w:szCs w:val="21"/>
              </w:rPr>
            </w:pPr>
          </w:p>
        </w:tc>
        <w:tc>
          <w:tcPr>
            <w:tcW w:w="355" w:type="pct"/>
            <w:vMerge w:val="continue"/>
            <w:vAlign w:val="center"/>
          </w:tcPr>
          <w:p w14:paraId="71E83FA0">
            <w:pPr>
              <w:widowControl/>
              <w:spacing w:line="240" w:lineRule="auto"/>
              <w:ind w:firstLine="0" w:firstLineChars="0"/>
              <w:rPr>
                <w:color w:val="000000"/>
                <w:kern w:val="0"/>
                <w:sz w:val="21"/>
                <w:szCs w:val="21"/>
              </w:rPr>
            </w:pPr>
          </w:p>
        </w:tc>
        <w:tc>
          <w:tcPr>
            <w:tcW w:w="531" w:type="pct"/>
            <w:shd w:val="clear" w:color="auto" w:fill="auto"/>
            <w:vAlign w:val="center"/>
          </w:tcPr>
          <w:p w14:paraId="485924B7">
            <w:pPr>
              <w:widowControl/>
              <w:spacing w:line="300" w:lineRule="exact"/>
              <w:ind w:firstLine="0" w:firstLineChars="0"/>
              <w:rPr>
                <w:color w:val="000000"/>
                <w:kern w:val="0"/>
                <w:sz w:val="21"/>
                <w:szCs w:val="21"/>
              </w:rPr>
            </w:pPr>
            <w:bookmarkStart w:id="103" w:name="OLE_LINK9"/>
            <w:r>
              <w:rPr>
                <w:color w:val="000000"/>
                <w:kern w:val="0"/>
                <w:sz w:val="21"/>
                <w:szCs w:val="21"/>
              </w:rPr>
              <w:t>2.1.2园区资源利用高效化改造</w:t>
            </w:r>
            <w:bookmarkEnd w:id="103"/>
          </w:p>
        </w:tc>
        <w:tc>
          <w:tcPr>
            <w:tcW w:w="1054" w:type="pct"/>
            <w:shd w:val="clear" w:color="auto" w:fill="auto"/>
            <w:vAlign w:val="center"/>
          </w:tcPr>
          <w:p w14:paraId="18EC9FCF">
            <w:pPr>
              <w:widowControl/>
              <w:spacing w:line="300" w:lineRule="exact"/>
              <w:ind w:firstLine="0" w:firstLineChars="0"/>
              <w:rPr>
                <w:color w:val="000000"/>
                <w:kern w:val="0"/>
                <w:sz w:val="21"/>
                <w:szCs w:val="21"/>
              </w:rPr>
            </w:pPr>
            <w:r>
              <w:rPr>
                <w:color w:val="000000"/>
                <w:kern w:val="0"/>
                <w:sz w:val="21"/>
                <w:szCs w:val="21"/>
              </w:rPr>
              <w:t>包括园区内废弃物资源，尾矿、伴生矿等资源利用项目引进和建设，以及为提升园区整体资源利用效率和园区企业资源利用效率而进行的园区专项或系统化改造，包括园区产业链补链企业引进、改造和建设，既有企业资源高效利用改造等。</w:t>
            </w:r>
          </w:p>
        </w:tc>
        <w:tc>
          <w:tcPr>
            <w:tcW w:w="1003" w:type="pct"/>
            <w:shd w:val="clear" w:color="auto" w:fill="auto"/>
            <w:vAlign w:val="center"/>
          </w:tcPr>
          <w:p w14:paraId="0BF83F21">
            <w:pPr>
              <w:widowControl/>
              <w:spacing w:line="300" w:lineRule="exact"/>
              <w:ind w:firstLine="0" w:firstLineChars="0"/>
              <w:rPr>
                <w:color w:val="000000"/>
                <w:kern w:val="0"/>
                <w:sz w:val="21"/>
                <w:szCs w:val="21"/>
              </w:rPr>
            </w:pPr>
            <w:r>
              <w:rPr>
                <w:color w:val="000000"/>
                <w:kern w:val="0"/>
                <w:sz w:val="21"/>
                <w:szCs w:val="21"/>
              </w:rPr>
              <w:t>符合《废弃资源综合利用业环境管理体系实施指南》（GB/T 29750）等国家标准的要求。</w:t>
            </w:r>
          </w:p>
        </w:tc>
        <w:tc>
          <w:tcPr>
            <w:tcW w:w="200" w:type="pct"/>
            <w:shd w:val="clear" w:color="auto" w:fill="auto"/>
            <w:vAlign w:val="center"/>
          </w:tcPr>
          <w:p w14:paraId="565F8AA9">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3AD54376">
            <w:pPr>
              <w:widowControl/>
              <w:spacing w:line="300" w:lineRule="exact"/>
              <w:ind w:firstLine="0" w:firstLineChars="0"/>
              <w:jc w:val="center"/>
              <w:rPr>
                <w:color w:val="000000"/>
                <w:kern w:val="0"/>
                <w:sz w:val="21"/>
                <w:szCs w:val="21"/>
              </w:rPr>
            </w:pPr>
            <w:r>
              <w:rPr>
                <w:color w:val="000000"/>
                <w:kern w:val="0"/>
                <w:sz w:val="21"/>
                <w:szCs w:val="21"/>
              </w:rPr>
              <w:t>2.1.2</w:t>
            </w:r>
          </w:p>
        </w:tc>
        <w:tc>
          <w:tcPr>
            <w:tcW w:w="347" w:type="pct"/>
            <w:shd w:val="clear" w:color="auto" w:fill="auto"/>
            <w:vAlign w:val="center"/>
          </w:tcPr>
          <w:p w14:paraId="63E726DA">
            <w:pPr>
              <w:widowControl/>
              <w:spacing w:line="300" w:lineRule="exact"/>
              <w:ind w:firstLine="0" w:firstLineChars="0"/>
              <w:jc w:val="center"/>
              <w:rPr>
                <w:color w:val="000000"/>
                <w:kern w:val="0"/>
                <w:sz w:val="21"/>
                <w:szCs w:val="21"/>
              </w:rPr>
            </w:pPr>
            <w:r>
              <w:rPr>
                <w:color w:val="000000"/>
                <w:kern w:val="0"/>
                <w:sz w:val="21"/>
                <w:szCs w:val="21"/>
              </w:rPr>
              <w:t>2.3.2.2</w:t>
            </w:r>
          </w:p>
        </w:tc>
        <w:tc>
          <w:tcPr>
            <w:tcW w:w="341" w:type="pct"/>
            <w:shd w:val="clear" w:color="auto" w:fill="auto"/>
            <w:vAlign w:val="center"/>
          </w:tcPr>
          <w:p w14:paraId="076DA860">
            <w:pPr>
              <w:widowControl/>
              <w:spacing w:line="300" w:lineRule="exact"/>
              <w:ind w:firstLine="0" w:firstLineChars="0"/>
              <w:jc w:val="center"/>
              <w:rPr>
                <w:color w:val="000000"/>
                <w:kern w:val="0"/>
                <w:sz w:val="21"/>
                <w:szCs w:val="21"/>
              </w:rPr>
            </w:pPr>
            <w:r>
              <w:rPr>
                <w:color w:val="000000"/>
                <w:kern w:val="0"/>
                <w:sz w:val="21"/>
                <w:szCs w:val="21"/>
              </w:rPr>
              <w:t>2.1.1</w:t>
            </w:r>
          </w:p>
        </w:tc>
        <w:tc>
          <w:tcPr>
            <w:tcW w:w="439" w:type="pct"/>
            <w:shd w:val="clear" w:color="auto" w:fill="auto"/>
            <w:vAlign w:val="center"/>
          </w:tcPr>
          <w:p w14:paraId="428341DD">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14:paraId="1159F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1" w:hRule="atLeast"/>
        </w:trPr>
        <w:tc>
          <w:tcPr>
            <w:tcW w:w="373" w:type="pct"/>
            <w:vMerge w:val="continue"/>
            <w:vAlign w:val="center"/>
          </w:tcPr>
          <w:p w14:paraId="040F83CA">
            <w:pPr>
              <w:widowControl/>
              <w:spacing w:line="240" w:lineRule="auto"/>
              <w:ind w:firstLine="0" w:firstLineChars="0"/>
              <w:rPr>
                <w:color w:val="000000"/>
                <w:kern w:val="0"/>
                <w:sz w:val="21"/>
                <w:szCs w:val="21"/>
              </w:rPr>
            </w:pPr>
          </w:p>
        </w:tc>
        <w:tc>
          <w:tcPr>
            <w:tcW w:w="355" w:type="pct"/>
            <w:shd w:val="clear" w:color="auto" w:fill="auto"/>
            <w:vAlign w:val="center"/>
          </w:tcPr>
          <w:p w14:paraId="4F7A0FCC">
            <w:pPr>
              <w:widowControl/>
              <w:spacing w:line="240" w:lineRule="auto"/>
              <w:ind w:firstLine="0" w:firstLineChars="0"/>
              <w:rPr>
                <w:color w:val="000000"/>
                <w:kern w:val="0"/>
                <w:sz w:val="21"/>
                <w:szCs w:val="21"/>
              </w:rPr>
            </w:pPr>
            <w:r>
              <w:rPr>
                <w:color w:val="000000"/>
                <w:kern w:val="0"/>
                <w:sz w:val="21"/>
                <w:szCs w:val="21"/>
              </w:rPr>
              <w:t>2.2园区清洁生产</w:t>
            </w:r>
          </w:p>
        </w:tc>
        <w:tc>
          <w:tcPr>
            <w:tcW w:w="531" w:type="pct"/>
            <w:shd w:val="clear" w:color="auto" w:fill="auto"/>
            <w:vAlign w:val="center"/>
          </w:tcPr>
          <w:p w14:paraId="49C79FC2">
            <w:pPr>
              <w:widowControl/>
              <w:spacing w:line="300" w:lineRule="exact"/>
              <w:ind w:firstLine="0" w:firstLineChars="0"/>
              <w:rPr>
                <w:color w:val="000000"/>
                <w:kern w:val="0"/>
                <w:sz w:val="21"/>
                <w:szCs w:val="21"/>
              </w:rPr>
            </w:pPr>
            <w:r>
              <w:rPr>
                <w:color w:val="000000"/>
                <w:kern w:val="0"/>
                <w:sz w:val="21"/>
                <w:szCs w:val="21"/>
              </w:rPr>
              <w:t>2.2.1园区重点行业清洁生产改造</w:t>
            </w:r>
          </w:p>
        </w:tc>
        <w:tc>
          <w:tcPr>
            <w:tcW w:w="1054" w:type="pct"/>
            <w:shd w:val="clear" w:color="auto" w:fill="auto"/>
            <w:vAlign w:val="center"/>
          </w:tcPr>
          <w:p w14:paraId="117665C3">
            <w:pPr>
              <w:widowControl/>
              <w:spacing w:line="300" w:lineRule="exact"/>
              <w:ind w:firstLine="0" w:firstLineChars="0"/>
              <w:rPr>
                <w:color w:val="000000"/>
                <w:kern w:val="0"/>
                <w:sz w:val="21"/>
                <w:szCs w:val="21"/>
              </w:rPr>
            </w:pPr>
            <w:r>
              <w:rPr>
                <w:color w:val="000000"/>
                <w:kern w:val="0"/>
                <w:sz w:val="21"/>
                <w:szCs w:val="21"/>
              </w:rPr>
              <w:t>包括钢铁园区清洁生产改造、化工园区清洁生产改造、石油石化园区清洁生产改造、有色金属园区等高污染重点行业企业及园区清洁生产改造。</w:t>
            </w:r>
          </w:p>
          <w:p w14:paraId="28D3ED12">
            <w:pPr>
              <w:widowControl/>
              <w:spacing w:line="300" w:lineRule="exact"/>
              <w:ind w:firstLine="0" w:firstLineChars="0"/>
              <w:rPr>
                <w:color w:val="000000"/>
                <w:kern w:val="0"/>
                <w:sz w:val="21"/>
                <w:szCs w:val="21"/>
              </w:rPr>
            </w:pPr>
          </w:p>
        </w:tc>
        <w:tc>
          <w:tcPr>
            <w:tcW w:w="1003" w:type="pct"/>
            <w:shd w:val="clear" w:color="auto" w:fill="auto"/>
            <w:vAlign w:val="center"/>
          </w:tcPr>
          <w:p w14:paraId="62203F8C">
            <w:pPr>
              <w:widowControl/>
              <w:spacing w:line="300" w:lineRule="exact"/>
              <w:ind w:firstLine="0" w:firstLineChars="0"/>
              <w:rPr>
                <w:color w:val="000000"/>
                <w:kern w:val="0"/>
                <w:sz w:val="21"/>
                <w:szCs w:val="21"/>
              </w:rPr>
            </w:pPr>
            <w:r>
              <w:rPr>
                <w:color w:val="000000"/>
                <w:kern w:val="0"/>
                <w:sz w:val="21"/>
                <w:szCs w:val="21"/>
              </w:rPr>
              <w:t>需符合《钢铁行业清洁生产评价指标体系》《氮肥行业清洁生产评价指标体系（试行）》《烧碱/聚氯乙烯行业清洁生产评价指标体系（试行）》《铝行业清洁生产评价指标体系（试行）》《铅锌行业清洁生产评价指标体系（试行）》等国家标准要求。</w:t>
            </w:r>
          </w:p>
        </w:tc>
        <w:tc>
          <w:tcPr>
            <w:tcW w:w="200" w:type="pct"/>
            <w:shd w:val="clear" w:color="auto" w:fill="auto"/>
            <w:vAlign w:val="center"/>
          </w:tcPr>
          <w:p w14:paraId="2856A84D">
            <w:pPr>
              <w:widowControl/>
              <w:spacing w:line="300" w:lineRule="exact"/>
              <w:ind w:firstLine="0" w:firstLineChars="0"/>
              <w:jc w:val="center"/>
              <w:rPr>
                <w:color w:val="000000"/>
                <w:kern w:val="0"/>
                <w:sz w:val="21"/>
                <w:szCs w:val="21"/>
              </w:rPr>
            </w:pPr>
          </w:p>
          <w:p w14:paraId="63A5CEC3">
            <w:pPr>
              <w:widowControl/>
              <w:spacing w:line="300" w:lineRule="exact"/>
              <w:ind w:firstLine="0" w:firstLineChars="0"/>
              <w:jc w:val="center"/>
              <w:rPr>
                <w:color w:val="000000"/>
                <w:kern w:val="0"/>
                <w:sz w:val="21"/>
                <w:szCs w:val="21"/>
              </w:rPr>
            </w:pPr>
          </w:p>
          <w:p w14:paraId="515EF163">
            <w:pPr>
              <w:widowControl/>
              <w:spacing w:line="300" w:lineRule="exact"/>
              <w:ind w:firstLine="0" w:firstLineChars="0"/>
              <w:jc w:val="center"/>
              <w:rPr>
                <w:color w:val="000000"/>
                <w:kern w:val="0"/>
                <w:sz w:val="21"/>
                <w:szCs w:val="21"/>
              </w:rPr>
            </w:pPr>
          </w:p>
          <w:p w14:paraId="48F1A571">
            <w:pPr>
              <w:widowControl/>
              <w:spacing w:line="300" w:lineRule="exact"/>
              <w:ind w:firstLine="0" w:firstLineChars="0"/>
              <w:jc w:val="center"/>
              <w:rPr>
                <w:color w:val="000000"/>
                <w:kern w:val="0"/>
                <w:sz w:val="21"/>
                <w:szCs w:val="21"/>
              </w:rPr>
            </w:pPr>
          </w:p>
          <w:p w14:paraId="31CDD456">
            <w:pPr>
              <w:widowControl/>
              <w:spacing w:line="300" w:lineRule="exact"/>
              <w:ind w:firstLine="0" w:firstLineChars="0"/>
              <w:jc w:val="center"/>
              <w:rPr>
                <w:color w:val="000000"/>
                <w:kern w:val="0"/>
                <w:sz w:val="21"/>
                <w:szCs w:val="21"/>
              </w:rPr>
            </w:pPr>
          </w:p>
          <w:p w14:paraId="0C67FBE7">
            <w:pPr>
              <w:widowControl/>
              <w:spacing w:line="300" w:lineRule="exact"/>
              <w:ind w:firstLine="0" w:firstLineChars="0"/>
              <w:jc w:val="center"/>
              <w:rPr>
                <w:color w:val="000000"/>
                <w:kern w:val="0"/>
                <w:sz w:val="21"/>
                <w:szCs w:val="21"/>
              </w:rPr>
            </w:pPr>
            <w:r>
              <w:rPr>
                <w:color w:val="000000"/>
                <w:kern w:val="0"/>
                <w:sz w:val="21"/>
                <w:szCs w:val="21"/>
              </w:rPr>
              <w:t>G1</w:t>
            </w:r>
          </w:p>
          <w:p w14:paraId="6FE44C8E">
            <w:pPr>
              <w:widowControl/>
              <w:spacing w:line="300" w:lineRule="exact"/>
              <w:ind w:firstLine="0" w:firstLineChars="0"/>
              <w:jc w:val="center"/>
              <w:rPr>
                <w:color w:val="000000"/>
                <w:kern w:val="0"/>
                <w:sz w:val="21"/>
                <w:szCs w:val="21"/>
              </w:rPr>
            </w:pPr>
          </w:p>
          <w:p w14:paraId="661D6B87">
            <w:pPr>
              <w:widowControl/>
              <w:spacing w:line="300" w:lineRule="exact"/>
              <w:ind w:firstLine="0" w:firstLineChars="0"/>
              <w:jc w:val="center"/>
              <w:rPr>
                <w:color w:val="000000"/>
                <w:kern w:val="0"/>
                <w:sz w:val="21"/>
                <w:szCs w:val="21"/>
              </w:rPr>
            </w:pPr>
          </w:p>
          <w:p w14:paraId="5375F195">
            <w:pPr>
              <w:widowControl/>
              <w:spacing w:line="300" w:lineRule="exact"/>
              <w:ind w:firstLine="0" w:firstLineChars="0"/>
              <w:jc w:val="center"/>
              <w:rPr>
                <w:color w:val="000000"/>
                <w:kern w:val="0"/>
                <w:sz w:val="21"/>
                <w:szCs w:val="21"/>
              </w:rPr>
            </w:pPr>
          </w:p>
          <w:p w14:paraId="79F80B5C">
            <w:pPr>
              <w:widowControl/>
              <w:spacing w:line="300" w:lineRule="exact"/>
              <w:ind w:firstLine="0" w:firstLineChars="0"/>
              <w:jc w:val="center"/>
              <w:rPr>
                <w:color w:val="000000"/>
                <w:kern w:val="0"/>
                <w:sz w:val="21"/>
                <w:szCs w:val="21"/>
              </w:rPr>
            </w:pPr>
          </w:p>
          <w:p w14:paraId="66B529A1">
            <w:pPr>
              <w:widowControl/>
              <w:spacing w:line="300" w:lineRule="exact"/>
              <w:ind w:firstLine="0" w:firstLineChars="0"/>
              <w:jc w:val="center"/>
              <w:rPr>
                <w:color w:val="000000"/>
                <w:kern w:val="0"/>
                <w:sz w:val="21"/>
                <w:szCs w:val="21"/>
              </w:rPr>
            </w:pPr>
          </w:p>
        </w:tc>
        <w:tc>
          <w:tcPr>
            <w:tcW w:w="351" w:type="pct"/>
            <w:shd w:val="clear" w:color="auto" w:fill="auto"/>
            <w:vAlign w:val="center"/>
          </w:tcPr>
          <w:p w14:paraId="3276D105">
            <w:pPr>
              <w:widowControl/>
              <w:spacing w:line="300" w:lineRule="exact"/>
              <w:ind w:firstLine="0" w:firstLineChars="0"/>
              <w:jc w:val="center"/>
              <w:rPr>
                <w:color w:val="000000"/>
                <w:kern w:val="0"/>
                <w:sz w:val="21"/>
                <w:szCs w:val="21"/>
              </w:rPr>
            </w:pPr>
          </w:p>
          <w:p w14:paraId="37C945CA">
            <w:pPr>
              <w:widowControl/>
              <w:spacing w:line="300" w:lineRule="exact"/>
              <w:ind w:firstLine="0" w:firstLineChars="0"/>
              <w:jc w:val="center"/>
              <w:rPr>
                <w:color w:val="000000"/>
                <w:kern w:val="0"/>
                <w:sz w:val="21"/>
                <w:szCs w:val="21"/>
              </w:rPr>
            </w:pPr>
          </w:p>
          <w:p w14:paraId="73BCD786">
            <w:pPr>
              <w:widowControl/>
              <w:spacing w:line="300" w:lineRule="exact"/>
              <w:ind w:firstLine="0" w:firstLineChars="0"/>
              <w:jc w:val="center"/>
              <w:rPr>
                <w:color w:val="000000"/>
                <w:kern w:val="0"/>
                <w:sz w:val="21"/>
                <w:szCs w:val="21"/>
              </w:rPr>
            </w:pPr>
          </w:p>
          <w:p w14:paraId="79002569">
            <w:pPr>
              <w:widowControl/>
              <w:spacing w:line="300" w:lineRule="exact"/>
              <w:ind w:firstLine="0" w:firstLineChars="0"/>
              <w:jc w:val="center"/>
              <w:rPr>
                <w:color w:val="000000"/>
                <w:kern w:val="0"/>
                <w:sz w:val="21"/>
                <w:szCs w:val="21"/>
              </w:rPr>
            </w:pPr>
          </w:p>
          <w:p w14:paraId="115016EC">
            <w:pPr>
              <w:widowControl/>
              <w:spacing w:line="300" w:lineRule="exact"/>
              <w:ind w:firstLine="0" w:firstLineChars="0"/>
              <w:jc w:val="center"/>
              <w:rPr>
                <w:color w:val="000000"/>
                <w:kern w:val="0"/>
                <w:sz w:val="21"/>
                <w:szCs w:val="21"/>
              </w:rPr>
            </w:pPr>
          </w:p>
          <w:p w14:paraId="5FB6B35E">
            <w:pPr>
              <w:widowControl/>
              <w:spacing w:line="300" w:lineRule="exact"/>
              <w:ind w:firstLine="0" w:firstLineChars="0"/>
              <w:jc w:val="center"/>
              <w:rPr>
                <w:color w:val="000000"/>
                <w:kern w:val="0"/>
                <w:sz w:val="21"/>
                <w:szCs w:val="21"/>
              </w:rPr>
            </w:pPr>
            <w:r>
              <w:rPr>
                <w:color w:val="000000"/>
                <w:kern w:val="0"/>
                <w:sz w:val="21"/>
                <w:szCs w:val="21"/>
              </w:rPr>
              <w:t>2.1.4</w:t>
            </w:r>
          </w:p>
          <w:p w14:paraId="1002AB8B">
            <w:pPr>
              <w:widowControl/>
              <w:spacing w:line="300" w:lineRule="exact"/>
              <w:ind w:firstLine="0" w:firstLineChars="0"/>
              <w:jc w:val="center"/>
              <w:rPr>
                <w:color w:val="000000"/>
                <w:kern w:val="0"/>
                <w:sz w:val="21"/>
                <w:szCs w:val="21"/>
              </w:rPr>
            </w:pPr>
          </w:p>
          <w:p w14:paraId="09085114">
            <w:pPr>
              <w:widowControl/>
              <w:spacing w:line="300" w:lineRule="exact"/>
              <w:ind w:firstLine="0" w:firstLineChars="0"/>
              <w:jc w:val="center"/>
              <w:rPr>
                <w:color w:val="000000"/>
                <w:kern w:val="0"/>
                <w:sz w:val="21"/>
                <w:szCs w:val="21"/>
              </w:rPr>
            </w:pPr>
          </w:p>
          <w:p w14:paraId="7F1BF33E">
            <w:pPr>
              <w:widowControl/>
              <w:spacing w:line="300" w:lineRule="exact"/>
              <w:ind w:firstLine="0" w:firstLineChars="0"/>
              <w:jc w:val="center"/>
              <w:rPr>
                <w:color w:val="000000"/>
                <w:kern w:val="0"/>
                <w:sz w:val="21"/>
                <w:szCs w:val="21"/>
              </w:rPr>
            </w:pPr>
          </w:p>
          <w:p w14:paraId="0DDF0F2F">
            <w:pPr>
              <w:widowControl/>
              <w:spacing w:line="300" w:lineRule="exact"/>
              <w:ind w:firstLine="0" w:firstLineChars="0"/>
              <w:jc w:val="center"/>
              <w:rPr>
                <w:color w:val="000000"/>
                <w:kern w:val="0"/>
                <w:sz w:val="21"/>
                <w:szCs w:val="21"/>
              </w:rPr>
            </w:pPr>
          </w:p>
          <w:p w14:paraId="309C1BEE">
            <w:pPr>
              <w:widowControl/>
              <w:spacing w:line="300" w:lineRule="exact"/>
              <w:ind w:firstLine="0" w:firstLineChars="0"/>
              <w:jc w:val="center"/>
              <w:rPr>
                <w:color w:val="000000"/>
                <w:kern w:val="0"/>
                <w:sz w:val="21"/>
                <w:szCs w:val="21"/>
              </w:rPr>
            </w:pPr>
          </w:p>
        </w:tc>
        <w:tc>
          <w:tcPr>
            <w:tcW w:w="347" w:type="pct"/>
            <w:shd w:val="clear" w:color="auto" w:fill="auto"/>
            <w:vAlign w:val="center"/>
          </w:tcPr>
          <w:p w14:paraId="77CCBF25">
            <w:pPr>
              <w:widowControl/>
              <w:spacing w:line="300" w:lineRule="exact"/>
              <w:ind w:firstLine="0" w:firstLineChars="0"/>
              <w:jc w:val="center"/>
              <w:rPr>
                <w:color w:val="000000"/>
                <w:kern w:val="0"/>
                <w:sz w:val="21"/>
                <w:szCs w:val="21"/>
              </w:rPr>
            </w:pPr>
          </w:p>
          <w:p w14:paraId="57D47B04">
            <w:pPr>
              <w:widowControl/>
              <w:spacing w:line="300" w:lineRule="exact"/>
              <w:ind w:firstLine="0" w:firstLineChars="0"/>
              <w:jc w:val="center"/>
              <w:rPr>
                <w:color w:val="000000"/>
                <w:kern w:val="0"/>
                <w:sz w:val="21"/>
                <w:szCs w:val="21"/>
              </w:rPr>
            </w:pPr>
          </w:p>
          <w:p w14:paraId="5C728F40">
            <w:pPr>
              <w:widowControl/>
              <w:spacing w:line="300" w:lineRule="exact"/>
              <w:ind w:firstLine="0" w:firstLineChars="0"/>
              <w:jc w:val="center"/>
              <w:rPr>
                <w:color w:val="000000"/>
                <w:kern w:val="0"/>
                <w:sz w:val="21"/>
                <w:szCs w:val="21"/>
              </w:rPr>
            </w:pPr>
          </w:p>
          <w:p w14:paraId="64A06896">
            <w:pPr>
              <w:widowControl/>
              <w:spacing w:line="300" w:lineRule="exact"/>
              <w:ind w:firstLine="0" w:firstLineChars="0"/>
              <w:jc w:val="center"/>
              <w:rPr>
                <w:color w:val="000000"/>
                <w:kern w:val="0"/>
                <w:sz w:val="21"/>
                <w:szCs w:val="21"/>
              </w:rPr>
            </w:pPr>
          </w:p>
          <w:p w14:paraId="22CBF8D1">
            <w:pPr>
              <w:widowControl/>
              <w:spacing w:line="300" w:lineRule="exact"/>
              <w:ind w:firstLine="0" w:firstLineChars="0"/>
              <w:jc w:val="center"/>
              <w:rPr>
                <w:color w:val="000000"/>
                <w:kern w:val="0"/>
                <w:sz w:val="21"/>
                <w:szCs w:val="21"/>
              </w:rPr>
            </w:pPr>
          </w:p>
          <w:p w14:paraId="455C3DB4">
            <w:pPr>
              <w:widowControl/>
              <w:spacing w:line="300" w:lineRule="exact"/>
              <w:ind w:firstLine="0" w:firstLineChars="0"/>
              <w:jc w:val="center"/>
              <w:rPr>
                <w:color w:val="000000"/>
                <w:kern w:val="0"/>
                <w:sz w:val="21"/>
                <w:szCs w:val="21"/>
              </w:rPr>
            </w:pPr>
            <w:r>
              <w:rPr>
                <w:color w:val="000000"/>
                <w:kern w:val="0"/>
                <w:sz w:val="21"/>
                <w:szCs w:val="21"/>
              </w:rPr>
              <w:t>2.1.3.2</w:t>
            </w:r>
          </w:p>
          <w:p w14:paraId="1EEAC241">
            <w:pPr>
              <w:widowControl/>
              <w:spacing w:line="300" w:lineRule="exact"/>
              <w:ind w:firstLine="0" w:firstLineChars="0"/>
              <w:jc w:val="center"/>
              <w:rPr>
                <w:color w:val="000000"/>
                <w:kern w:val="0"/>
                <w:sz w:val="21"/>
                <w:szCs w:val="21"/>
              </w:rPr>
            </w:pPr>
          </w:p>
          <w:p w14:paraId="5C28280A">
            <w:pPr>
              <w:widowControl/>
              <w:spacing w:line="300" w:lineRule="exact"/>
              <w:ind w:firstLine="0" w:firstLineChars="0"/>
              <w:jc w:val="center"/>
              <w:rPr>
                <w:color w:val="000000"/>
                <w:kern w:val="0"/>
                <w:sz w:val="21"/>
                <w:szCs w:val="21"/>
              </w:rPr>
            </w:pPr>
          </w:p>
          <w:p w14:paraId="62CA8E7E">
            <w:pPr>
              <w:widowControl/>
              <w:spacing w:line="300" w:lineRule="exact"/>
              <w:ind w:firstLine="0" w:firstLineChars="0"/>
              <w:jc w:val="center"/>
              <w:rPr>
                <w:color w:val="000000"/>
                <w:kern w:val="0"/>
                <w:sz w:val="21"/>
                <w:szCs w:val="21"/>
              </w:rPr>
            </w:pPr>
          </w:p>
          <w:p w14:paraId="5D1D5B99">
            <w:pPr>
              <w:widowControl/>
              <w:spacing w:line="300" w:lineRule="exact"/>
              <w:ind w:firstLine="0" w:firstLineChars="0"/>
              <w:jc w:val="center"/>
              <w:rPr>
                <w:color w:val="000000"/>
                <w:kern w:val="0"/>
                <w:sz w:val="21"/>
                <w:szCs w:val="21"/>
              </w:rPr>
            </w:pPr>
          </w:p>
          <w:p w14:paraId="01D6884A">
            <w:pPr>
              <w:widowControl/>
              <w:spacing w:line="300" w:lineRule="exact"/>
              <w:ind w:firstLine="0" w:firstLineChars="0"/>
              <w:jc w:val="center"/>
              <w:rPr>
                <w:color w:val="000000"/>
                <w:kern w:val="0"/>
                <w:sz w:val="21"/>
                <w:szCs w:val="21"/>
              </w:rPr>
            </w:pPr>
          </w:p>
        </w:tc>
        <w:tc>
          <w:tcPr>
            <w:tcW w:w="341" w:type="pct"/>
            <w:shd w:val="clear" w:color="auto" w:fill="auto"/>
            <w:vAlign w:val="center"/>
          </w:tcPr>
          <w:p w14:paraId="0D117912">
            <w:pPr>
              <w:widowControl/>
              <w:spacing w:line="300" w:lineRule="exact"/>
              <w:ind w:firstLine="0" w:firstLineChars="0"/>
              <w:jc w:val="center"/>
              <w:rPr>
                <w:color w:val="000000"/>
                <w:kern w:val="0"/>
                <w:sz w:val="21"/>
                <w:szCs w:val="21"/>
              </w:rPr>
            </w:pPr>
          </w:p>
          <w:p w14:paraId="7A7CAEF6">
            <w:pPr>
              <w:widowControl/>
              <w:spacing w:line="300" w:lineRule="exact"/>
              <w:ind w:firstLine="0" w:firstLineChars="0"/>
              <w:jc w:val="center"/>
              <w:rPr>
                <w:color w:val="000000"/>
                <w:kern w:val="0"/>
                <w:sz w:val="21"/>
                <w:szCs w:val="21"/>
              </w:rPr>
            </w:pPr>
          </w:p>
          <w:p w14:paraId="20458BD9">
            <w:pPr>
              <w:widowControl/>
              <w:spacing w:line="300" w:lineRule="exact"/>
              <w:ind w:firstLine="0" w:firstLineChars="0"/>
              <w:jc w:val="center"/>
              <w:rPr>
                <w:color w:val="000000"/>
                <w:kern w:val="0"/>
                <w:sz w:val="21"/>
                <w:szCs w:val="21"/>
              </w:rPr>
            </w:pPr>
          </w:p>
          <w:p w14:paraId="3B9568CB">
            <w:pPr>
              <w:widowControl/>
              <w:spacing w:line="300" w:lineRule="exact"/>
              <w:ind w:firstLine="0" w:firstLineChars="0"/>
              <w:jc w:val="center"/>
              <w:rPr>
                <w:color w:val="000000"/>
                <w:kern w:val="0"/>
                <w:sz w:val="21"/>
                <w:szCs w:val="21"/>
              </w:rPr>
            </w:pPr>
          </w:p>
          <w:p w14:paraId="28BDB9C1">
            <w:pPr>
              <w:widowControl/>
              <w:spacing w:line="300" w:lineRule="exact"/>
              <w:ind w:firstLine="0" w:firstLineChars="0"/>
              <w:jc w:val="center"/>
              <w:rPr>
                <w:color w:val="000000"/>
                <w:kern w:val="0"/>
                <w:sz w:val="21"/>
                <w:szCs w:val="21"/>
              </w:rPr>
            </w:pPr>
          </w:p>
          <w:p w14:paraId="76108746">
            <w:pPr>
              <w:widowControl/>
              <w:spacing w:line="300" w:lineRule="exact"/>
              <w:ind w:firstLine="0" w:firstLineChars="0"/>
              <w:jc w:val="center"/>
              <w:rPr>
                <w:color w:val="000000"/>
                <w:kern w:val="0"/>
                <w:sz w:val="21"/>
                <w:szCs w:val="21"/>
              </w:rPr>
            </w:pPr>
            <w:r>
              <w:rPr>
                <w:color w:val="000000"/>
                <w:kern w:val="0"/>
                <w:sz w:val="21"/>
                <w:szCs w:val="21"/>
              </w:rPr>
              <w:t>2.1.2</w:t>
            </w:r>
          </w:p>
          <w:p w14:paraId="3E0DF003">
            <w:pPr>
              <w:widowControl/>
              <w:spacing w:line="300" w:lineRule="exact"/>
              <w:ind w:firstLine="0" w:firstLineChars="0"/>
              <w:jc w:val="center"/>
              <w:rPr>
                <w:color w:val="000000"/>
                <w:kern w:val="0"/>
                <w:sz w:val="21"/>
                <w:szCs w:val="21"/>
              </w:rPr>
            </w:pPr>
          </w:p>
          <w:p w14:paraId="29EFB3F0">
            <w:pPr>
              <w:widowControl/>
              <w:spacing w:line="300" w:lineRule="exact"/>
              <w:ind w:firstLine="0" w:firstLineChars="0"/>
              <w:jc w:val="center"/>
              <w:rPr>
                <w:color w:val="000000"/>
                <w:kern w:val="0"/>
                <w:sz w:val="21"/>
                <w:szCs w:val="21"/>
              </w:rPr>
            </w:pPr>
          </w:p>
          <w:p w14:paraId="6AA2353E">
            <w:pPr>
              <w:widowControl/>
              <w:spacing w:line="300" w:lineRule="exact"/>
              <w:ind w:firstLine="0" w:firstLineChars="0"/>
              <w:jc w:val="center"/>
              <w:rPr>
                <w:color w:val="000000"/>
                <w:kern w:val="0"/>
                <w:sz w:val="21"/>
                <w:szCs w:val="21"/>
              </w:rPr>
            </w:pPr>
          </w:p>
          <w:p w14:paraId="3A9955C4">
            <w:pPr>
              <w:widowControl/>
              <w:spacing w:line="300" w:lineRule="exact"/>
              <w:ind w:firstLine="0" w:firstLineChars="0"/>
              <w:jc w:val="center"/>
              <w:rPr>
                <w:color w:val="000000"/>
                <w:kern w:val="0"/>
                <w:sz w:val="21"/>
                <w:szCs w:val="21"/>
              </w:rPr>
            </w:pPr>
          </w:p>
          <w:p w14:paraId="499B4907">
            <w:pPr>
              <w:widowControl/>
              <w:spacing w:line="300" w:lineRule="exact"/>
              <w:ind w:firstLine="0" w:firstLineChars="0"/>
              <w:jc w:val="center"/>
              <w:rPr>
                <w:color w:val="000000"/>
                <w:kern w:val="0"/>
                <w:sz w:val="21"/>
                <w:szCs w:val="21"/>
              </w:rPr>
            </w:pPr>
          </w:p>
        </w:tc>
        <w:tc>
          <w:tcPr>
            <w:tcW w:w="439" w:type="pct"/>
            <w:shd w:val="clear" w:color="auto" w:fill="auto"/>
            <w:vAlign w:val="center"/>
          </w:tcPr>
          <w:p w14:paraId="0CDCC460">
            <w:pPr>
              <w:widowControl/>
              <w:spacing w:line="300" w:lineRule="exact"/>
              <w:ind w:firstLine="0" w:firstLineChars="0"/>
              <w:jc w:val="center"/>
              <w:rPr>
                <w:color w:val="000000"/>
                <w:kern w:val="0"/>
                <w:sz w:val="21"/>
                <w:szCs w:val="21"/>
              </w:rPr>
            </w:pPr>
            <w:r>
              <w:rPr>
                <w:color w:val="000000"/>
                <w:kern w:val="0"/>
                <w:sz w:val="21"/>
                <w:szCs w:val="21"/>
              </w:rPr>
              <w:t>2.5.</w:t>
            </w:r>
            <w:r>
              <w:rPr>
                <w:rFonts w:hint="eastAsia"/>
                <w:color w:val="000000"/>
                <w:kern w:val="0"/>
                <w:sz w:val="21"/>
                <w:szCs w:val="21"/>
                <w:lang w:val="en-US" w:eastAsia="zh-CN"/>
              </w:rPr>
              <w:t>6</w:t>
            </w:r>
          </w:p>
        </w:tc>
      </w:tr>
      <w:tr w14:paraId="2E20B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4" w:hRule="atLeast"/>
        </w:trPr>
        <w:tc>
          <w:tcPr>
            <w:tcW w:w="373" w:type="pct"/>
            <w:vMerge w:val="continue"/>
            <w:vAlign w:val="center"/>
          </w:tcPr>
          <w:p w14:paraId="68DBD14B">
            <w:pPr>
              <w:widowControl/>
              <w:spacing w:line="240" w:lineRule="auto"/>
              <w:ind w:firstLine="0" w:firstLineChars="0"/>
              <w:rPr>
                <w:color w:val="000000"/>
                <w:kern w:val="0"/>
                <w:sz w:val="21"/>
                <w:szCs w:val="21"/>
              </w:rPr>
            </w:pPr>
          </w:p>
        </w:tc>
        <w:tc>
          <w:tcPr>
            <w:tcW w:w="355" w:type="pct"/>
            <w:shd w:val="clear" w:color="auto" w:fill="auto"/>
            <w:vAlign w:val="center"/>
          </w:tcPr>
          <w:p w14:paraId="4F561392">
            <w:pPr>
              <w:widowControl/>
              <w:spacing w:line="240" w:lineRule="auto"/>
              <w:ind w:firstLine="0" w:firstLineChars="0"/>
              <w:rPr>
                <w:color w:val="000000"/>
                <w:kern w:val="0"/>
                <w:sz w:val="21"/>
                <w:szCs w:val="21"/>
              </w:rPr>
            </w:pPr>
            <w:r>
              <w:rPr>
                <w:color w:val="000000"/>
                <w:kern w:val="0"/>
                <w:sz w:val="21"/>
                <w:szCs w:val="21"/>
              </w:rPr>
              <w:t>2.3园区污染防治</w:t>
            </w:r>
          </w:p>
        </w:tc>
        <w:tc>
          <w:tcPr>
            <w:tcW w:w="531" w:type="pct"/>
            <w:shd w:val="clear" w:color="auto" w:fill="auto"/>
            <w:vAlign w:val="center"/>
          </w:tcPr>
          <w:p w14:paraId="1DEC7B85">
            <w:pPr>
              <w:widowControl/>
              <w:spacing w:line="300" w:lineRule="exact"/>
              <w:ind w:firstLine="0" w:firstLineChars="0"/>
              <w:rPr>
                <w:color w:val="000000"/>
                <w:kern w:val="0"/>
                <w:sz w:val="21"/>
                <w:szCs w:val="21"/>
              </w:rPr>
            </w:pPr>
            <w:r>
              <w:rPr>
                <w:color w:val="000000"/>
                <w:kern w:val="0"/>
                <w:sz w:val="21"/>
                <w:szCs w:val="21"/>
              </w:rPr>
              <w:t>2.3.1园区污染治理集中化改造</w:t>
            </w:r>
          </w:p>
        </w:tc>
        <w:tc>
          <w:tcPr>
            <w:tcW w:w="1054" w:type="pct"/>
            <w:shd w:val="clear" w:color="auto" w:fill="auto"/>
            <w:vAlign w:val="center"/>
          </w:tcPr>
          <w:p w14:paraId="7E87B27F">
            <w:pPr>
              <w:widowControl/>
              <w:spacing w:line="300" w:lineRule="exact"/>
              <w:ind w:firstLine="0" w:firstLineChars="0"/>
              <w:jc w:val="left"/>
              <w:rPr>
                <w:color w:val="000000"/>
                <w:kern w:val="0"/>
                <w:sz w:val="21"/>
                <w:szCs w:val="21"/>
              </w:rPr>
            </w:pPr>
            <w:r>
              <w:rPr>
                <w:color w:val="000000"/>
                <w:kern w:val="0"/>
                <w:sz w:val="21"/>
                <w:szCs w:val="21"/>
              </w:rPr>
              <w:t>包括工业园区、企业集群集中污染治理设施、集中喷涂设施建设和运营及升级改造，废弃可再生资源（如废钢铁、废有色金属、废塑料、废橡胶等）集中拆解处理和集中污染治理设施建设运营，以及工业园区、企业集群公共基础设施（如供水、供电、供热、道路、通信等）建设和技术改造。</w:t>
            </w:r>
          </w:p>
        </w:tc>
        <w:tc>
          <w:tcPr>
            <w:tcW w:w="1003" w:type="pct"/>
            <w:shd w:val="clear" w:color="auto" w:fill="auto"/>
            <w:vAlign w:val="center"/>
          </w:tcPr>
          <w:p w14:paraId="76ECE450">
            <w:pPr>
              <w:widowControl/>
              <w:spacing w:line="300" w:lineRule="exact"/>
              <w:ind w:firstLine="0" w:firstLineChars="0"/>
              <w:rPr>
                <w:color w:val="000000"/>
                <w:kern w:val="0"/>
                <w:sz w:val="21"/>
                <w:szCs w:val="21"/>
              </w:rPr>
            </w:pPr>
            <w:r>
              <w:rPr>
                <w:color w:val="000000"/>
                <w:kern w:val="0"/>
                <w:sz w:val="21"/>
                <w:szCs w:val="21"/>
              </w:rPr>
              <w:t>需符合《城镇污水处理厂污染物排放标准》(GB 18918)</w:t>
            </w:r>
            <w:r>
              <w:rPr>
                <w:color w:val="000000"/>
                <w:kern w:val="0"/>
                <w:sz w:val="21"/>
                <w:szCs w:val="21"/>
                <w:lang w:bidi="ar"/>
              </w:rPr>
              <w:t>、《产业园区基础设施绿色化指标体系及评价方法》（GB/T 38538）</w:t>
            </w:r>
            <w:r>
              <w:rPr>
                <w:color w:val="000000"/>
                <w:kern w:val="0"/>
                <w:sz w:val="24"/>
                <w:szCs w:val="24"/>
                <w:lang w:bidi="ar"/>
              </w:rPr>
              <w:t>）、</w:t>
            </w:r>
            <w:r>
              <w:rPr>
                <w:color w:val="000000"/>
                <w:kern w:val="0"/>
                <w:sz w:val="21"/>
                <w:szCs w:val="21"/>
                <w:lang w:bidi="ar"/>
              </w:rPr>
              <w:t>《焦炉煤气制取甲醇技术规范》（GB/T 38927）等国家和当地生</w:t>
            </w:r>
            <w:r>
              <w:rPr>
                <w:color w:val="000000"/>
                <w:kern w:val="0"/>
                <w:sz w:val="21"/>
                <w:szCs w:val="21"/>
              </w:rPr>
              <w:t>态环境保护主管部门制定的地方标准。</w:t>
            </w:r>
          </w:p>
        </w:tc>
        <w:tc>
          <w:tcPr>
            <w:tcW w:w="200" w:type="pct"/>
            <w:shd w:val="clear" w:color="auto" w:fill="auto"/>
            <w:vAlign w:val="center"/>
          </w:tcPr>
          <w:p w14:paraId="20E1A499">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28EF03BA">
            <w:pPr>
              <w:widowControl/>
              <w:spacing w:line="300" w:lineRule="exact"/>
              <w:ind w:firstLine="0" w:firstLineChars="0"/>
              <w:jc w:val="center"/>
              <w:rPr>
                <w:color w:val="000000"/>
                <w:kern w:val="0"/>
                <w:sz w:val="21"/>
                <w:szCs w:val="21"/>
              </w:rPr>
            </w:pPr>
            <w:r>
              <w:rPr>
                <w:color w:val="000000"/>
                <w:kern w:val="0"/>
                <w:sz w:val="21"/>
                <w:szCs w:val="21"/>
              </w:rPr>
              <w:t>2.1.3</w:t>
            </w:r>
          </w:p>
        </w:tc>
        <w:tc>
          <w:tcPr>
            <w:tcW w:w="347" w:type="pct"/>
            <w:shd w:val="clear" w:color="auto" w:fill="auto"/>
            <w:vAlign w:val="center"/>
          </w:tcPr>
          <w:p w14:paraId="020977A7">
            <w:pPr>
              <w:widowControl/>
              <w:spacing w:line="300" w:lineRule="exact"/>
              <w:ind w:firstLine="0" w:firstLineChars="0"/>
              <w:jc w:val="center"/>
              <w:rPr>
                <w:color w:val="000000"/>
                <w:kern w:val="0"/>
                <w:sz w:val="21"/>
                <w:szCs w:val="21"/>
              </w:rPr>
            </w:pPr>
            <w:r>
              <w:rPr>
                <w:color w:val="000000"/>
                <w:kern w:val="0"/>
                <w:sz w:val="21"/>
                <w:szCs w:val="21"/>
              </w:rPr>
              <w:t>2.1.3.1</w:t>
            </w:r>
          </w:p>
        </w:tc>
        <w:tc>
          <w:tcPr>
            <w:tcW w:w="341" w:type="pct"/>
            <w:shd w:val="clear" w:color="auto" w:fill="auto"/>
            <w:vAlign w:val="center"/>
          </w:tcPr>
          <w:p w14:paraId="3F78950A">
            <w:pPr>
              <w:widowControl/>
              <w:spacing w:line="300" w:lineRule="exact"/>
              <w:ind w:firstLine="0" w:firstLineChars="0"/>
              <w:jc w:val="center"/>
              <w:rPr>
                <w:color w:val="000000"/>
                <w:kern w:val="0"/>
                <w:sz w:val="21"/>
                <w:szCs w:val="21"/>
              </w:rPr>
            </w:pPr>
            <w:r>
              <w:rPr>
                <w:color w:val="000000"/>
                <w:kern w:val="0"/>
                <w:sz w:val="21"/>
                <w:szCs w:val="21"/>
              </w:rPr>
              <w:t>2.1.2</w:t>
            </w:r>
          </w:p>
        </w:tc>
        <w:tc>
          <w:tcPr>
            <w:tcW w:w="439" w:type="pct"/>
            <w:shd w:val="clear" w:color="auto" w:fill="auto"/>
            <w:vAlign w:val="center"/>
          </w:tcPr>
          <w:p w14:paraId="0D251B74">
            <w:pPr>
              <w:widowControl/>
              <w:spacing w:line="300" w:lineRule="exact"/>
              <w:ind w:firstLine="0" w:firstLineChars="0"/>
              <w:jc w:val="center"/>
              <w:rPr>
                <w:color w:val="000000"/>
                <w:kern w:val="0"/>
                <w:sz w:val="21"/>
                <w:szCs w:val="21"/>
              </w:rPr>
            </w:pPr>
            <w:bookmarkStart w:id="104" w:name="OLE_LINK14"/>
            <w:r>
              <w:rPr>
                <w:color w:val="000000"/>
                <w:kern w:val="0"/>
                <w:sz w:val="21"/>
                <w:szCs w:val="21"/>
              </w:rPr>
              <w:t>2.5.7</w:t>
            </w:r>
            <w:bookmarkEnd w:id="104"/>
          </w:p>
        </w:tc>
      </w:tr>
      <w:tr w14:paraId="1FD6D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6" w:hRule="atLeast"/>
        </w:trPr>
        <w:tc>
          <w:tcPr>
            <w:tcW w:w="373" w:type="pct"/>
            <w:vMerge w:val="continue"/>
            <w:vAlign w:val="center"/>
          </w:tcPr>
          <w:p w14:paraId="1115EE0F">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51527066">
            <w:pPr>
              <w:widowControl/>
              <w:spacing w:line="240" w:lineRule="auto"/>
              <w:ind w:firstLine="0" w:firstLineChars="0"/>
              <w:rPr>
                <w:color w:val="000000"/>
                <w:kern w:val="0"/>
                <w:sz w:val="21"/>
                <w:szCs w:val="21"/>
              </w:rPr>
            </w:pPr>
          </w:p>
          <w:p w14:paraId="4CE74D47">
            <w:pPr>
              <w:widowControl/>
              <w:spacing w:line="240" w:lineRule="auto"/>
              <w:ind w:firstLine="0" w:firstLineChars="0"/>
              <w:rPr>
                <w:color w:val="000000"/>
                <w:kern w:val="0"/>
                <w:sz w:val="21"/>
                <w:szCs w:val="21"/>
              </w:rPr>
            </w:pPr>
          </w:p>
          <w:p w14:paraId="65BDF0D5">
            <w:pPr>
              <w:widowControl/>
              <w:spacing w:line="240" w:lineRule="auto"/>
              <w:ind w:firstLine="0" w:firstLineChars="0"/>
              <w:rPr>
                <w:color w:val="000000"/>
                <w:kern w:val="0"/>
                <w:sz w:val="21"/>
                <w:szCs w:val="21"/>
              </w:rPr>
            </w:pPr>
          </w:p>
          <w:p w14:paraId="4D7C8673">
            <w:pPr>
              <w:widowControl/>
              <w:spacing w:line="240" w:lineRule="auto"/>
              <w:ind w:firstLine="0" w:firstLineChars="0"/>
              <w:rPr>
                <w:color w:val="000000"/>
                <w:kern w:val="0"/>
                <w:sz w:val="21"/>
                <w:szCs w:val="21"/>
              </w:rPr>
            </w:pPr>
          </w:p>
          <w:p w14:paraId="666942B8">
            <w:pPr>
              <w:widowControl/>
              <w:spacing w:line="240" w:lineRule="auto"/>
              <w:ind w:firstLine="0" w:firstLineChars="0"/>
              <w:rPr>
                <w:color w:val="000000"/>
                <w:kern w:val="0"/>
                <w:sz w:val="21"/>
                <w:szCs w:val="21"/>
              </w:rPr>
            </w:pPr>
            <w:r>
              <w:rPr>
                <w:color w:val="000000"/>
                <w:kern w:val="0"/>
                <w:sz w:val="21"/>
                <w:szCs w:val="21"/>
              </w:rPr>
              <w:t>2.4园区智慧管理</w:t>
            </w:r>
          </w:p>
          <w:p w14:paraId="27D4F620">
            <w:pPr>
              <w:widowControl/>
              <w:spacing w:line="240" w:lineRule="auto"/>
              <w:ind w:firstLine="0" w:firstLineChars="0"/>
              <w:rPr>
                <w:color w:val="000000"/>
                <w:kern w:val="0"/>
                <w:sz w:val="21"/>
                <w:szCs w:val="21"/>
              </w:rPr>
            </w:pPr>
          </w:p>
          <w:p w14:paraId="4332F02A">
            <w:pPr>
              <w:widowControl/>
              <w:spacing w:line="240" w:lineRule="auto"/>
              <w:ind w:firstLine="0" w:firstLineChars="0"/>
              <w:rPr>
                <w:color w:val="000000"/>
                <w:kern w:val="0"/>
                <w:sz w:val="21"/>
                <w:szCs w:val="21"/>
              </w:rPr>
            </w:pPr>
          </w:p>
          <w:p w14:paraId="38628022">
            <w:pPr>
              <w:widowControl/>
              <w:spacing w:line="240" w:lineRule="auto"/>
              <w:ind w:firstLine="0" w:firstLineChars="0"/>
              <w:rPr>
                <w:color w:val="000000"/>
                <w:kern w:val="0"/>
                <w:sz w:val="21"/>
                <w:szCs w:val="21"/>
              </w:rPr>
            </w:pPr>
          </w:p>
          <w:p w14:paraId="23E97941">
            <w:pPr>
              <w:widowControl/>
              <w:spacing w:line="240" w:lineRule="auto"/>
              <w:ind w:firstLine="0" w:firstLineChars="0"/>
              <w:rPr>
                <w:color w:val="000000"/>
                <w:kern w:val="0"/>
                <w:sz w:val="21"/>
                <w:szCs w:val="21"/>
              </w:rPr>
            </w:pPr>
          </w:p>
          <w:p w14:paraId="70627578">
            <w:pPr>
              <w:widowControl/>
              <w:spacing w:line="240" w:lineRule="auto"/>
              <w:ind w:firstLine="0" w:firstLineChars="0"/>
              <w:rPr>
                <w:color w:val="000000"/>
                <w:kern w:val="0"/>
                <w:sz w:val="21"/>
                <w:szCs w:val="21"/>
              </w:rPr>
            </w:pPr>
          </w:p>
          <w:p w14:paraId="17E2E278">
            <w:pPr>
              <w:widowControl/>
              <w:spacing w:line="240" w:lineRule="auto"/>
              <w:ind w:firstLine="0" w:firstLineChars="0"/>
              <w:rPr>
                <w:color w:val="000000"/>
                <w:kern w:val="0"/>
                <w:sz w:val="21"/>
                <w:szCs w:val="21"/>
              </w:rPr>
            </w:pPr>
          </w:p>
          <w:p w14:paraId="2EAB0237">
            <w:pPr>
              <w:widowControl/>
              <w:spacing w:line="240" w:lineRule="auto"/>
              <w:ind w:firstLine="0" w:firstLineChars="0"/>
              <w:rPr>
                <w:color w:val="000000"/>
                <w:kern w:val="0"/>
                <w:sz w:val="21"/>
                <w:szCs w:val="21"/>
              </w:rPr>
            </w:pPr>
          </w:p>
          <w:p w14:paraId="4F96A16D">
            <w:pPr>
              <w:widowControl/>
              <w:spacing w:line="240" w:lineRule="auto"/>
              <w:ind w:firstLine="0" w:firstLineChars="0"/>
              <w:rPr>
                <w:color w:val="000000"/>
                <w:kern w:val="0"/>
                <w:sz w:val="21"/>
                <w:szCs w:val="21"/>
              </w:rPr>
            </w:pPr>
          </w:p>
          <w:p w14:paraId="1C27FE35">
            <w:pPr>
              <w:widowControl/>
              <w:spacing w:line="240" w:lineRule="auto"/>
              <w:ind w:firstLine="0" w:firstLineChars="0"/>
              <w:rPr>
                <w:color w:val="000000"/>
                <w:kern w:val="0"/>
                <w:sz w:val="21"/>
                <w:szCs w:val="21"/>
              </w:rPr>
            </w:pPr>
          </w:p>
          <w:p w14:paraId="1933791B">
            <w:pPr>
              <w:widowControl/>
              <w:spacing w:line="240" w:lineRule="auto"/>
              <w:ind w:firstLine="0" w:firstLineChars="0"/>
              <w:rPr>
                <w:color w:val="000000"/>
                <w:kern w:val="0"/>
                <w:sz w:val="21"/>
                <w:szCs w:val="21"/>
              </w:rPr>
            </w:pPr>
          </w:p>
          <w:p w14:paraId="3FF4028A">
            <w:pPr>
              <w:widowControl/>
              <w:spacing w:line="240" w:lineRule="auto"/>
              <w:ind w:firstLine="0" w:firstLineChars="0"/>
              <w:rPr>
                <w:color w:val="000000"/>
                <w:kern w:val="0"/>
                <w:sz w:val="21"/>
                <w:szCs w:val="21"/>
              </w:rPr>
            </w:pPr>
          </w:p>
          <w:p w14:paraId="6D2E5DE8">
            <w:pPr>
              <w:widowControl/>
              <w:spacing w:line="240" w:lineRule="auto"/>
              <w:ind w:firstLine="0" w:firstLineChars="0"/>
              <w:rPr>
                <w:color w:val="000000"/>
                <w:kern w:val="0"/>
                <w:sz w:val="21"/>
                <w:szCs w:val="21"/>
              </w:rPr>
            </w:pPr>
            <w:r>
              <w:rPr>
                <w:color w:val="000000"/>
                <w:kern w:val="0"/>
                <w:sz w:val="21"/>
                <w:szCs w:val="21"/>
              </w:rPr>
              <w:t>2.4园区智慧管理</w:t>
            </w:r>
          </w:p>
          <w:p w14:paraId="779BD10C">
            <w:pPr>
              <w:widowControl/>
              <w:spacing w:line="240" w:lineRule="auto"/>
              <w:ind w:firstLine="0" w:firstLineChars="0"/>
              <w:rPr>
                <w:color w:val="000000"/>
                <w:kern w:val="0"/>
                <w:sz w:val="21"/>
                <w:szCs w:val="21"/>
              </w:rPr>
            </w:pPr>
          </w:p>
          <w:p w14:paraId="5A779BCE">
            <w:pPr>
              <w:widowControl/>
              <w:spacing w:line="240" w:lineRule="auto"/>
              <w:ind w:firstLine="0" w:firstLineChars="0"/>
              <w:rPr>
                <w:color w:val="000000"/>
                <w:kern w:val="0"/>
                <w:sz w:val="21"/>
                <w:szCs w:val="21"/>
              </w:rPr>
            </w:pPr>
          </w:p>
          <w:p w14:paraId="1DA6B364">
            <w:pPr>
              <w:widowControl/>
              <w:spacing w:line="240" w:lineRule="auto"/>
              <w:ind w:firstLine="0" w:firstLineChars="0"/>
              <w:rPr>
                <w:color w:val="000000"/>
                <w:kern w:val="0"/>
                <w:sz w:val="21"/>
                <w:szCs w:val="21"/>
              </w:rPr>
            </w:pPr>
          </w:p>
          <w:p w14:paraId="7C6DBA1C">
            <w:pPr>
              <w:widowControl/>
              <w:spacing w:line="240" w:lineRule="auto"/>
              <w:ind w:firstLine="0" w:firstLineChars="0"/>
              <w:rPr>
                <w:color w:val="000000"/>
                <w:kern w:val="0"/>
                <w:sz w:val="21"/>
                <w:szCs w:val="21"/>
              </w:rPr>
            </w:pPr>
          </w:p>
          <w:p w14:paraId="6AD7B755">
            <w:pPr>
              <w:widowControl/>
              <w:spacing w:line="240" w:lineRule="auto"/>
              <w:ind w:firstLine="0" w:firstLineChars="0"/>
              <w:rPr>
                <w:color w:val="000000"/>
                <w:kern w:val="0"/>
                <w:sz w:val="21"/>
                <w:szCs w:val="21"/>
              </w:rPr>
            </w:pPr>
          </w:p>
          <w:p w14:paraId="65090880">
            <w:pPr>
              <w:widowControl/>
              <w:spacing w:line="240" w:lineRule="auto"/>
              <w:ind w:firstLine="0" w:firstLineChars="0"/>
              <w:rPr>
                <w:color w:val="000000"/>
                <w:kern w:val="0"/>
                <w:sz w:val="21"/>
                <w:szCs w:val="21"/>
              </w:rPr>
            </w:pPr>
          </w:p>
          <w:p w14:paraId="6FFEBA6B">
            <w:pPr>
              <w:widowControl/>
              <w:spacing w:line="240" w:lineRule="auto"/>
              <w:ind w:firstLine="0" w:firstLineChars="0"/>
              <w:rPr>
                <w:color w:val="000000"/>
                <w:kern w:val="0"/>
                <w:sz w:val="21"/>
                <w:szCs w:val="21"/>
              </w:rPr>
            </w:pPr>
          </w:p>
          <w:p w14:paraId="34678C05">
            <w:pPr>
              <w:widowControl/>
              <w:spacing w:line="240" w:lineRule="auto"/>
              <w:ind w:firstLine="0" w:firstLineChars="0"/>
              <w:rPr>
                <w:color w:val="000000"/>
                <w:kern w:val="0"/>
                <w:sz w:val="21"/>
                <w:szCs w:val="21"/>
              </w:rPr>
            </w:pPr>
          </w:p>
          <w:p w14:paraId="120BB472">
            <w:pPr>
              <w:widowControl/>
              <w:spacing w:line="240" w:lineRule="auto"/>
              <w:ind w:firstLine="0" w:firstLineChars="0"/>
              <w:rPr>
                <w:color w:val="000000"/>
                <w:kern w:val="0"/>
                <w:sz w:val="21"/>
                <w:szCs w:val="21"/>
              </w:rPr>
            </w:pPr>
          </w:p>
          <w:p w14:paraId="5A742EB4">
            <w:pPr>
              <w:widowControl/>
              <w:spacing w:line="240" w:lineRule="auto"/>
              <w:ind w:firstLine="0" w:firstLineChars="0"/>
              <w:rPr>
                <w:color w:val="000000"/>
                <w:kern w:val="0"/>
                <w:sz w:val="21"/>
                <w:szCs w:val="21"/>
              </w:rPr>
            </w:pPr>
            <w:r>
              <w:rPr>
                <w:color w:val="000000"/>
                <w:kern w:val="0"/>
                <w:sz w:val="21"/>
                <w:szCs w:val="21"/>
              </w:rPr>
              <w:t>2.4园区智慧管理</w:t>
            </w:r>
          </w:p>
          <w:p w14:paraId="49CF80E7">
            <w:pPr>
              <w:widowControl/>
              <w:spacing w:line="240" w:lineRule="auto"/>
              <w:ind w:firstLine="0" w:firstLineChars="0"/>
              <w:rPr>
                <w:color w:val="000000"/>
                <w:kern w:val="0"/>
                <w:sz w:val="21"/>
                <w:szCs w:val="21"/>
              </w:rPr>
            </w:pPr>
          </w:p>
        </w:tc>
        <w:tc>
          <w:tcPr>
            <w:tcW w:w="531" w:type="pct"/>
            <w:shd w:val="clear" w:color="auto" w:fill="auto"/>
            <w:vAlign w:val="center"/>
          </w:tcPr>
          <w:p w14:paraId="734E68E5">
            <w:pPr>
              <w:widowControl/>
              <w:spacing w:line="300" w:lineRule="exact"/>
              <w:ind w:firstLine="0" w:firstLineChars="0"/>
              <w:rPr>
                <w:color w:val="000000"/>
                <w:kern w:val="0"/>
                <w:sz w:val="21"/>
                <w:szCs w:val="21"/>
              </w:rPr>
            </w:pPr>
            <w:r>
              <w:rPr>
                <w:color w:val="000000"/>
                <w:kern w:val="0"/>
                <w:sz w:val="21"/>
                <w:szCs w:val="21"/>
              </w:rPr>
              <w:t>2.4.1能源管理中心</w:t>
            </w:r>
          </w:p>
        </w:tc>
        <w:tc>
          <w:tcPr>
            <w:tcW w:w="1054" w:type="pct"/>
            <w:shd w:val="clear" w:color="auto" w:fill="auto"/>
            <w:vAlign w:val="center"/>
          </w:tcPr>
          <w:p w14:paraId="12D8BF6F">
            <w:pPr>
              <w:widowControl/>
              <w:spacing w:line="300" w:lineRule="exact"/>
              <w:ind w:firstLine="0" w:firstLineChars="0"/>
              <w:rPr>
                <w:color w:val="000000"/>
                <w:kern w:val="0"/>
                <w:sz w:val="21"/>
                <w:szCs w:val="21"/>
              </w:rPr>
            </w:pPr>
            <w:r>
              <w:rPr>
                <w:color w:val="000000"/>
                <w:kern w:val="0"/>
                <w:sz w:val="21"/>
                <w:szCs w:val="21"/>
              </w:rPr>
              <w:t>采用自动化、信息化技术和集中管理模式，对企业能源系统生产、输配和消耗各环节（不限定包含所有环节）实施集中扁平化动态监控和数字化管理，改进和优化能源平衡，实现系统性节能降耗的能源管理管控一体化系统。包括系统硬件设施设备购置安装和配套软件系统开发运用。</w:t>
            </w:r>
          </w:p>
        </w:tc>
        <w:tc>
          <w:tcPr>
            <w:tcW w:w="1003" w:type="pct"/>
            <w:shd w:val="clear" w:color="auto" w:fill="auto"/>
            <w:vAlign w:val="center"/>
          </w:tcPr>
          <w:p w14:paraId="6047C624">
            <w:pPr>
              <w:widowControl/>
              <w:spacing w:line="300" w:lineRule="exact"/>
              <w:ind w:firstLine="0" w:firstLineChars="0"/>
              <w:jc w:val="left"/>
              <w:rPr>
                <w:color w:val="000000"/>
                <w:kern w:val="0"/>
                <w:sz w:val="21"/>
                <w:szCs w:val="21"/>
              </w:rPr>
            </w:pPr>
            <w:r>
              <w:rPr>
                <w:color w:val="000000"/>
                <w:kern w:val="0"/>
                <w:sz w:val="21"/>
                <w:szCs w:val="21"/>
                <w:lang w:bidi="ar"/>
              </w:rPr>
              <w:t>需符合《能源管理体系要求》（GB/T 23331）、《能源管理体系实施指南》（GB/T 29456）、《水泥行业能源管理体系实施指南（GB/T 30259）等国家、地方相关标准规范要求。</w:t>
            </w:r>
          </w:p>
          <w:p w14:paraId="54F75F7C">
            <w:pPr>
              <w:widowControl/>
              <w:spacing w:line="300" w:lineRule="exact"/>
              <w:ind w:firstLine="0" w:firstLineChars="0"/>
              <w:rPr>
                <w:color w:val="000000"/>
                <w:kern w:val="0"/>
                <w:sz w:val="21"/>
                <w:szCs w:val="21"/>
              </w:rPr>
            </w:pPr>
          </w:p>
        </w:tc>
        <w:tc>
          <w:tcPr>
            <w:tcW w:w="200" w:type="pct"/>
            <w:shd w:val="clear" w:color="auto" w:fill="auto"/>
            <w:vAlign w:val="center"/>
          </w:tcPr>
          <w:p w14:paraId="1281016F">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58241EB8">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75D3475E">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31B0A881">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1FB5667A">
            <w:pPr>
              <w:widowControl/>
              <w:spacing w:line="300" w:lineRule="exact"/>
              <w:ind w:firstLine="0" w:firstLineChars="0"/>
              <w:jc w:val="center"/>
              <w:rPr>
                <w:color w:val="000000"/>
                <w:kern w:val="0"/>
                <w:sz w:val="21"/>
                <w:szCs w:val="21"/>
              </w:rPr>
            </w:pPr>
            <w:r>
              <w:rPr>
                <w:color w:val="000000"/>
                <w:kern w:val="0"/>
                <w:sz w:val="21"/>
                <w:szCs w:val="21"/>
              </w:rPr>
              <w:t>7.2.1</w:t>
            </w:r>
          </w:p>
        </w:tc>
      </w:tr>
      <w:tr w14:paraId="7DDE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373" w:type="pct"/>
            <w:vMerge w:val="continue"/>
            <w:vAlign w:val="center"/>
          </w:tcPr>
          <w:p w14:paraId="4C0965FB">
            <w:pPr>
              <w:widowControl/>
              <w:spacing w:line="240" w:lineRule="auto"/>
              <w:ind w:firstLine="0" w:firstLineChars="0"/>
              <w:rPr>
                <w:color w:val="000000"/>
                <w:kern w:val="0"/>
                <w:sz w:val="21"/>
                <w:szCs w:val="21"/>
              </w:rPr>
            </w:pPr>
          </w:p>
        </w:tc>
        <w:tc>
          <w:tcPr>
            <w:tcW w:w="355" w:type="pct"/>
            <w:vMerge w:val="continue"/>
            <w:vAlign w:val="center"/>
          </w:tcPr>
          <w:p w14:paraId="794511DD">
            <w:pPr>
              <w:widowControl/>
              <w:spacing w:line="240" w:lineRule="auto"/>
              <w:ind w:firstLine="0" w:firstLineChars="0"/>
              <w:rPr>
                <w:color w:val="000000"/>
                <w:kern w:val="0"/>
                <w:sz w:val="21"/>
                <w:szCs w:val="21"/>
              </w:rPr>
            </w:pPr>
          </w:p>
        </w:tc>
        <w:tc>
          <w:tcPr>
            <w:tcW w:w="531" w:type="pct"/>
            <w:shd w:val="clear" w:color="auto" w:fill="auto"/>
            <w:vAlign w:val="center"/>
          </w:tcPr>
          <w:p w14:paraId="05C95B27">
            <w:pPr>
              <w:widowControl/>
              <w:spacing w:line="300" w:lineRule="exact"/>
              <w:ind w:firstLine="0" w:firstLineChars="0"/>
              <w:rPr>
                <w:color w:val="000000"/>
                <w:kern w:val="0"/>
                <w:sz w:val="21"/>
                <w:szCs w:val="21"/>
              </w:rPr>
            </w:pPr>
            <w:r>
              <w:rPr>
                <w:color w:val="000000"/>
                <w:kern w:val="0"/>
                <w:sz w:val="21"/>
                <w:szCs w:val="21"/>
              </w:rPr>
              <w:t>2.4.2智慧物流仓储</w:t>
            </w:r>
          </w:p>
        </w:tc>
        <w:tc>
          <w:tcPr>
            <w:tcW w:w="1054" w:type="pct"/>
            <w:shd w:val="clear" w:color="auto" w:fill="auto"/>
            <w:vAlign w:val="center"/>
          </w:tcPr>
          <w:p w14:paraId="4929DCD8">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通过智能硬件、物联网、大数据等智慧化技术与手段，提高物流系统分析决策和智能执行的能力，提升区域物流系统的智能化、自动化水平。</w:t>
            </w:r>
            <w:r>
              <w:rPr>
                <w:rFonts w:hint="eastAsia"/>
                <w:color w:val="000000"/>
                <w:kern w:val="0"/>
                <w:sz w:val="21"/>
                <w:szCs w:val="21"/>
                <w:lang w:val="en-US" w:eastAsia="zh-CN"/>
              </w:rPr>
              <w:t>绿色物流技术设备应用，</w:t>
            </w:r>
            <w:r>
              <w:rPr>
                <w:rFonts w:hint="eastAsia"/>
                <w:color w:val="000000"/>
                <w:kern w:val="0"/>
                <w:sz w:val="21"/>
                <w:szCs w:val="21"/>
              </w:rPr>
              <w:t>包括新能源及清洁能源轻型物流车辆、中重型卡车购置，新能源叉车应用，智慧货运信息平台或系统建设和运营，数字化智能化邮政快递信息系统或平台建设和运营，城市寄递系统建设和运营，农村寄递物流体系建设和运营，可循环快递及货运包装生产和规模化应用、基础设施建设，标准化物流周转箱规模化应用，托盘循环共用系统建设，符合冷链物流特点的蓄冷周转箱、保温包装、保温罩等应用。</w:t>
            </w:r>
          </w:p>
        </w:tc>
        <w:tc>
          <w:tcPr>
            <w:tcW w:w="1003" w:type="pct"/>
            <w:shd w:val="clear" w:color="auto" w:fill="auto"/>
            <w:vAlign w:val="center"/>
          </w:tcPr>
          <w:p w14:paraId="0C70D847">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6B2622B3">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7F876443">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5A1D9042">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21437688">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6B30ED53">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6.3.4</w:t>
            </w:r>
          </w:p>
        </w:tc>
      </w:tr>
      <w:tr w14:paraId="763ED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6" w:hRule="atLeast"/>
        </w:trPr>
        <w:tc>
          <w:tcPr>
            <w:tcW w:w="373" w:type="pct"/>
            <w:vMerge w:val="continue"/>
            <w:vAlign w:val="center"/>
          </w:tcPr>
          <w:p w14:paraId="227817DD">
            <w:pPr>
              <w:widowControl/>
              <w:spacing w:line="240" w:lineRule="auto"/>
              <w:ind w:firstLine="0" w:firstLineChars="0"/>
              <w:rPr>
                <w:color w:val="000000"/>
                <w:kern w:val="0"/>
                <w:sz w:val="21"/>
                <w:szCs w:val="21"/>
              </w:rPr>
            </w:pPr>
          </w:p>
        </w:tc>
        <w:tc>
          <w:tcPr>
            <w:tcW w:w="355" w:type="pct"/>
            <w:vMerge w:val="continue"/>
            <w:vAlign w:val="center"/>
          </w:tcPr>
          <w:p w14:paraId="5309C0E0">
            <w:pPr>
              <w:widowControl/>
              <w:spacing w:line="240" w:lineRule="auto"/>
              <w:ind w:firstLine="0" w:firstLineChars="0"/>
              <w:rPr>
                <w:color w:val="000000"/>
                <w:kern w:val="0"/>
                <w:sz w:val="21"/>
                <w:szCs w:val="21"/>
              </w:rPr>
            </w:pPr>
          </w:p>
        </w:tc>
        <w:tc>
          <w:tcPr>
            <w:tcW w:w="531" w:type="pct"/>
            <w:shd w:val="clear" w:color="auto" w:fill="auto"/>
            <w:vAlign w:val="center"/>
          </w:tcPr>
          <w:p w14:paraId="10DBEA0C">
            <w:pPr>
              <w:widowControl/>
              <w:spacing w:line="300" w:lineRule="exact"/>
              <w:ind w:firstLine="0" w:firstLineChars="0"/>
              <w:rPr>
                <w:color w:val="000000"/>
                <w:kern w:val="0"/>
                <w:sz w:val="21"/>
                <w:szCs w:val="21"/>
              </w:rPr>
            </w:pPr>
            <w:r>
              <w:rPr>
                <w:color w:val="000000"/>
                <w:kern w:val="0"/>
                <w:sz w:val="21"/>
                <w:szCs w:val="21"/>
              </w:rPr>
              <w:t>2.4.3园区智慧管理中心</w:t>
            </w:r>
          </w:p>
        </w:tc>
        <w:tc>
          <w:tcPr>
            <w:tcW w:w="1054" w:type="pct"/>
            <w:shd w:val="clear" w:color="auto" w:fill="auto"/>
            <w:vAlign w:val="center"/>
          </w:tcPr>
          <w:p w14:paraId="1EEA997D">
            <w:pPr>
              <w:widowControl/>
              <w:spacing w:line="300" w:lineRule="exact"/>
              <w:ind w:firstLine="0" w:firstLineChars="0"/>
              <w:rPr>
                <w:color w:val="000000"/>
                <w:kern w:val="0"/>
                <w:sz w:val="21"/>
                <w:szCs w:val="21"/>
              </w:rPr>
            </w:pPr>
            <w:r>
              <w:rPr>
                <w:color w:val="000000"/>
                <w:kern w:val="0"/>
                <w:sz w:val="21"/>
                <w:szCs w:val="21"/>
              </w:rPr>
              <w:t>建立统一的事件综合协调平台，利用集中的信息资源和应用系统，实现对事件的快速分发和分级响应；整合视频监控、传感测量等物联网数据和业务运行管理数据，实现对园区各平台系统和基础设施的在线管理。</w:t>
            </w:r>
          </w:p>
        </w:tc>
        <w:tc>
          <w:tcPr>
            <w:tcW w:w="1003" w:type="pct"/>
            <w:shd w:val="clear" w:color="auto" w:fill="auto"/>
            <w:vAlign w:val="center"/>
          </w:tcPr>
          <w:p w14:paraId="7254157D">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22CEF453">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320C72F6">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7617919D">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2A270927">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2549E64D">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14:paraId="7B5CD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1" w:hRule="atLeast"/>
        </w:trPr>
        <w:tc>
          <w:tcPr>
            <w:tcW w:w="373" w:type="pct"/>
            <w:vMerge w:val="continue"/>
            <w:vAlign w:val="center"/>
          </w:tcPr>
          <w:p w14:paraId="64C35EEF">
            <w:pPr>
              <w:widowControl/>
              <w:spacing w:line="240" w:lineRule="auto"/>
              <w:ind w:firstLine="0" w:firstLineChars="0"/>
              <w:rPr>
                <w:color w:val="000000"/>
                <w:kern w:val="0"/>
                <w:sz w:val="21"/>
                <w:szCs w:val="21"/>
              </w:rPr>
            </w:pPr>
          </w:p>
        </w:tc>
        <w:tc>
          <w:tcPr>
            <w:tcW w:w="355" w:type="pct"/>
            <w:vMerge w:val="continue"/>
            <w:vAlign w:val="center"/>
          </w:tcPr>
          <w:p w14:paraId="7116427F">
            <w:pPr>
              <w:widowControl/>
              <w:spacing w:line="240" w:lineRule="auto"/>
              <w:ind w:firstLine="0" w:firstLineChars="0"/>
              <w:rPr>
                <w:color w:val="000000"/>
                <w:kern w:val="0"/>
                <w:sz w:val="21"/>
                <w:szCs w:val="21"/>
              </w:rPr>
            </w:pPr>
          </w:p>
        </w:tc>
        <w:tc>
          <w:tcPr>
            <w:tcW w:w="531" w:type="pct"/>
            <w:shd w:val="clear" w:color="auto" w:fill="auto"/>
            <w:vAlign w:val="center"/>
          </w:tcPr>
          <w:p w14:paraId="1A797E03">
            <w:pPr>
              <w:widowControl/>
              <w:spacing w:line="300" w:lineRule="exact"/>
              <w:ind w:firstLine="0" w:firstLineChars="0"/>
              <w:rPr>
                <w:color w:val="000000"/>
                <w:kern w:val="0"/>
                <w:sz w:val="21"/>
                <w:szCs w:val="21"/>
              </w:rPr>
            </w:pPr>
            <w:r>
              <w:rPr>
                <w:color w:val="000000"/>
                <w:kern w:val="0"/>
                <w:sz w:val="21"/>
                <w:szCs w:val="21"/>
              </w:rPr>
              <w:t>2.4.4工业互联网建设运营</w:t>
            </w:r>
          </w:p>
        </w:tc>
        <w:tc>
          <w:tcPr>
            <w:tcW w:w="1054" w:type="pct"/>
            <w:shd w:val="clear" w:color="auto" w:fill="auto"/>
            <w:vAlign w:val="center"/>
          </w:tcPr>
          <w:p w14:paraId="655F4B95">
            <w:pPr>
              <w:widowControl/>
              <w:spacing w:line="300" w:lineRule="exact"/>
              <w:ind w:firstLine="0" w:firstLineChars="0"/>
              <w:rPr>
                <w:color w:val="000000"/>
                <w:kern w:val="0"/>
                <w:sz w:val="21"/>
                <w:szCs w:val="21"/>
              </w:rPr>
            </w:pPr>
            <w:r>
              <w:rPr>
                <w:color w:val="000000"/>
                <w:kern w:val="0"/>
                <w:sz w:val="21"/>
                <w:szCs w:val="21"/>
              </w:rPr>
              <w:t>包括工业互联网平台体系和网络的建设和运营等。</w:t>
            </w:r>
          </w:p>
        </w:tc>
        <w:tc>
          <w:tcPr>
            <w:tcW w:w="1003" w:type="pct"/>
            <w:shd w:val="clear" w:color="auto" w:fill="auto"/>
            <w:vAlign w:val="center"/>
          </w:tcPr>
          <w:p w14:paraId="3CC0CC84">
            <w:pPr>
              <w:widowControl/>
              <w:spacing w:line="300" w:lineRule="exact"/>
              <w:ind w:firstLine="0" w:firstLineChars="0"/>
              <w:rPr>
                <w:color w:val="000000"/>
                <w:kern w:val="0"/>
                <w:sz w:val="21"/>
                <w:szCs w:val="21"/>
              </w:rPr>
            </w:pPr>
            <w:r>
              <w:rPr>
                <w:color w:val="000000"/>
                <w:kern w:val="0"/>
                <w:sz w:val="21"/>
                <w:szCs w:val="21"/>
              </w:rPr>
              <w:t>需符合《工业互联网平台建设及推广指南》《工业互联网平台评价方法》《工业互联网网络建设及推广指南》的相关要求。</w:t>
            </w:r>
          </w:p>
        </w:tc>
        <w:tc>
          <w:tcPr>
            <w:tcW w:w="200" w:type="pct"/>
            <w:shd w:val="clear" w:color="auto" w:fill="auto"/>
            <w:vAlign w:val="center"/>
          </w:tcPr>
          <w:p w14:paraId="5082D3E1">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60AF61C0">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404A4E14">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39DCD46A">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2FF9BF05">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14:paraId="3966E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trPr>
        <w:tc>
          <w:tcPr>
            <w:tcW w:w="373" w:type="pct"/>
            <w:vMerge w:val="restart"/>
            <w:shd w:val="clear" w:color="auto" w:fill="auto"/>
            <w:vAlign w:val="center"/>
          </w:tcPr>
          <w:p w14:paraId="4493B94C">
            <w:pPr>
              <w:widowControl/>
              <w:spacing w:line="240" w:lineRule="auto"/>
              <w:ind w:firstLine="0" w:firstLineChars="0"/>
              <w:rPr>
                <w:color w:val="000000"/>
                <w:kern w:val="0"/>
                <w:sz w:val="21"/>
                <w:szCs w:val="21"/>
              </w:rPr>
            </w:pPr>
          </w:p>
          <w:p w14:paraId="3C5F1E42">
            <w:pPr>
              <w:widowControl/>
              <w:spacing w:line="240" w:lineRule="auto"/>
              <w:ind w:firstLine="0" w:firstLineChars="0"/>
              <w:rPr>
                <w:color w:val="000000"/>
                <w:kern w:val="0"/>
                <w:sz w:val="21"/>
                <w:szCs w:val="21"/>
              </w:rPr>
            </w:pPr>
          </w:p>
          <w:p w14:paraId="7EE43273">
            <w:pPr>
              <w:widowControl/>
              <w:spacing w:line="240" w:lineRule="auto"/>
              <w:ind w:firstLine="0" w:firstLineChars="0"/>
              <w:rPr>
                <w:color w:val="000000"/>
                <w:kern w:val="0"/>
                <w:sz w:val="21"/>
                <w:szCs w:val="21"/>
              </w:rPr>
            </w:pPr>
          </w:p>
          <w:p w14:paraId="65D6232C">
            <w:pPr>
              <w:widowControl/>
              <w:spacing w:line="240" w:lineRule="auto"/>
              <w:ind w:firstLine="0" w:firstLineChars="0"/>
              <w:rPr>
                <w:color w:val="000000"/>
                <w:kern w:val="0"/>
                <w:sz w:val="21"/>
                <w:szCs w:val="21"/>
              </w:rPr>
            </w:pPr>
          </w:p>
          <w:p w14:paraId="32866A40">
            <w:pPr>
              <w:widowControl/>
              <w:spacing w:line="240" w:lineRule="auto"/>
              <w:ind w:firstLine="0" w:firstLineChars="0"/>
              <w:rPr>
                <w:color w:val="000000"/>
                <w:kern w:val="0"/>
                <w:sz w:val="21"/>
                <w:szCs w:val="21"/>
              </w:rPr>
            </w:pPr>
          </w:p>
          <w:p w14:paraId="57D2B14E">
            <w:pPr>
              <w:widowControl/>
              <w:spacing w:line="240" w:lineRule="auto"/>
              <w:ind w:firstLine="0" w:firstLineChars="0"/>
              <w:rPr>
                <w:color w:val="000000"/>
                <w:kern w:val="0"/>
                <w:sz w:val="21"/>
                <w:szCs w:val="21"/>
              </w:rPr>
            </w:pPr>
          </w:p>
          <w:p w14:paraId="21F94567">
            <w:pPr>
              <w:widowControl/>
              <w:spacing w:line="240" w:lineRule="auto"/>
              <w:ind w:firstLine="0" w:firstLineChars="0"/>
              <w:rPr>
                <w:color w:val="000000"/>
                <w:kern w:val="0"/>
                <w:sz w:val="21"/>
                <w:szCs w:val="21"/>
              </w:rPr>
            </w:pPr>
          </w:p>
          <w:p w14:paraId="62A5C3C7">
            <w:pPr>
              <w:widowControl/>
              <w:spacing w:line="240" w:lineRule="auto"/>
              <w:ind w:firstLine="0" w:firstLineChars="0"/>
              <w:rPr>
                <w:color w:val="000000"/>
                <w:kern w:val="0"/>
                <w:sz w:val="21"/>
                <w:szCs w:val="21"/>
              </w:rPr>
            </w:pPr>
            <w:r>
              <w:rPr>
                <w:color w:val="000000"/>
                <w:kern w:val="0"/>
                <w:sz w:val="21"/>
                <w:szCs w:val="21"/>
              </w:rPr>
              <w:t>3 工业绿色化改造升级</w:t>
            </w:r>
          </w:p>
          <w:p w14:paraId="17BE8B01">
            <w:pPr>
              <w:widowControl/>
              <w:spacing w:line="240" w:lineRule="auto"/>
              <w:ind w:firstLine="0" w:firstLineChars="0"/>
              <w:rPr>
                <w:color w:val="000000"/>
                <w:kern w:val="0"/>
                <w:sz w:val="21"/>
                <w:szCs w:val="21"/>
              </w:rPr>
            </w:pPr>
          </w:p>
          <w:p w14:paraId="4E00DFE4">
            <w:pPr>
              <w:widowControl/>
              <w:spacing w:line="240" w:lineRule="auto"/>
              <w:ind w:firstLine="0" w:firstLineChars="0"/>
              <w:rPr>
                <w:color w:val="000000"/>
                <w:kern w:val="0"/>
                <w:sz w:val="21"/>
                <w:szCs w:val="21"/>
              </w:rPr>
            </w:pPr>
          </w:p>
          <w:p w14:paraId="31AD75BA">
            <w:pPr>
              <w:widowControl/>
              <w:spacing w:line="240" w:lineRule="auto"/>
              <w:ind w:firstLine="0" w:firstLineChars="0"/>
              <w:rPr>
                <w:color w:val="000000"/>
                <w:kern w:val="0"/>
                <w:sz w:val="21"/>
                <w:szCs w:val="21"/>
              </w:rPr>
            </w:pPr>
          </w:p>
          <w:p w14:paraId="1832F08B">
            <w:pPr>
              <w:widowControl/>
              <w:spacing w:line="240" w:lineRule="auto"/>
              <w:ind w:firstLine="0" w:firstLineChars="0"/>
              <w:rPr>
                <w:color w:val="000000"/>
                <w:kern w:val="0"/>
                <w:sz w:val="21"/>
                <w:szCs w:val="21"/>
              </w:rPr>
            </w:pPr>
          </w:p>
          <w:p w14:paraId="1AC2A349">
            <w:pPr>
              <w:widowControl/>
              <w:spacing w:line="240" w:lineRule="auto"/>
              <w:ind w:firstLine="0" w:firstLineChars="0"/>
              <w:rPr>
                <w:color w:val="000000"/>
                <w:kern w:val="0"/>
                <w:sz w:val="21"/>
                <w:szCs w:val="21"/>
              </w:rPr>
            </w:pPr>
          </w:p>
          <w:p w14:paraId="579B9BC9">
            <w:pPr>
              <w:widowControl/>
              <w:spacing w:line="240" w:lineRule="auto"/>
              <w:ind w:firstLine="0" w:firstLineChars="0"/>
              <w:rPr>
                <w:color w:val="000000"/>
                <w:kern w:val="0"/>
                <w:sz w:val="21"/>
                <w:szCs w:val="21"/>
              </w:rPr>
            </w:pPr>
          </w:p>
          <w:p w14:paraId="424EA48C">
            <w:pPr>
              <w:widowControl/>
              <w:spacing w:line="240" w:lineRule="auto"/>
              <w:ind w:firstLine="0" w:firstLineChars="0"/>
              <w:rPr>
                <w:color w:val="000000"/>
                <w:kern w:val="0"/>
                <w:sz w:val="21"/>
                <w:szCs w:val="21"/>
              </w:rPr>
            </w:pPr>
          </w:p>
          <w:p w14:paraId="64C2967D">
            <w:pPr>
              <w:widowControl/>
              <w:spacing w:line="240" w:lineRule="auto"/>
              <w:ind w:firstLine="0" w:firstLineChars="0"/>
              <w:rPr>
                <w:color w:val="000000"/>
                <w:kern w:val="0"/>
                <w:sz w:val="21"/>
                <w:szCs w:val="21"/>
              </w:rPr>
            </w:pPr>
          </w:p>
          <w:p w14:paraId="163F70AB">
            <w:pPr>
              <w:widowControl/>
              <w:spacing w:line="240" w:lineRule="auto"/>
              <w:ind w:firstLine="0" w:firstLineChars="0"/>
              <w:rPr>
                <w:color w:val="000000"/>
                <w:kern w:val="0"/>
                <w:sz w:val="21"/>
                <w:szCs w:val="21"/>
              </w:rPr>
            </w:pPr>
            <w:r>
              <w:rPr>
                <w:color w:val="000000"/>
                <w:kern w:val="0"/>
                <w:sz w:val="21"/>
                <w:szCs w:val="21"/>
              </w:rPr>
              <w:t>3 工业绿色化改造升级</w:t>
            </w:r>
          </w:p>
          <w:p w14:paraId="2A42B043">
            <w:pPr>
              <w:widowControl/>
              <w:spacing w:line="240" w:lineRule="auto"/>
              <w:ind w:firstLine="0" w:firstLineChars="0"/>
              <w:rPr>
                <w:color w:val="000000"/>
                <w:kern w:val="0"/>
                <w:sz w:val="21"/>
                <w:szCs w:val="21"/>
              </w:rPr>
            </w:pPr>
          </w:p>
          <w:p w14:paraId="492BD024">
            <w:pPr>
              <w:widowControl/>
              <w:spacing w:line="240" w:lineRule="auto"/>
              <w:ind w:firstLine="0" w:firstLineChars="0"/>
              <w:rPr>
                <w:color w:val="000000"/>
                <w:kern w:val="0"/>
                <w:sz w:val="21"/>
                <w:szCs w:val="21"/>
              </w:rPr>
            </w:pPr>
          </w:p>
          <w:p w14:paraId="0DF59F2F">
            <w:pPr>
              <w:widowControl/>
              <w:spacing w:line="240" w:lineRule="auto"/>
              <w:ind w:firstLine="0" w:firstLineChars="0"/>
              <w:rPr>
                <w:color w:val="000000"/>
                <w:kern w:val="0"/>
                <w:sz w:val="21"/>
                <w:szCs w:val="21"/>
              </w:rPr>
            </w:pPr>
          </w:p>
          <w:p w14:paraId="26461395">
            <w:pPr>
              <w:widowControl/>
              <w:spacing w:line="240" w:lineRule="auto"/>
              <w:ind w:firstLine="0" w:firstLineChars="0"/>
              <w:rPr>
                <w:color w:val="000000"/>
                <w:kern w:val="0"/>
                <w:sz w:val="21"/>
                <w:szCs w:val="21"/>
              </w:rPr>
            </w:pPr>
          </w:p>
          <w:p w14:paraId="13637F98">
            <w:pPr>
              <w:widowControl/>
              <w:spacing w:line="240" w:lineRule="auto"/>
              <w:ind w:firstLine="0" w:firstLineChars="0"/>
              <w:rPr>
                <w:color w:val="000000"/>
                <w:kern w:val="0"/>
                <w:sz w:val="21"/>
                <w:szCs w:val="21"/>
              </w:rPr>
            </w:pPr>
          </w:p>
          <w:p w14:paraId="686DF736">
            <w:pPr>
              <w:widowControl/>
              <w:spacing w:line="240" w:lineRule="auto"/>
              <w:ind w:firstLine="0" w:firstLineChars="0"/>
              <w:rPr>
                <w:color w:val="000000"/>
                <w:kern w:val="0"/>
                <w:sz w:val="21"/>
                <w:szCs w:val="21"/>
              </w:rPr>
            </w:pPr>
          </w:p>
          <w:p w14:paraId="1FCA673D">
            <w:pPr>
              <w:widowControl/>
              <w:spacing w:line="240" w:lineRule="auto"/>
              <w:ind w:firstLine="0" w:firstLineChars="0"/>
              <w:rPr>
                <w:color w:val="000000"/>
                <w:kern w:val="0"/>
                <w:sz w:val="21"/>
                <w:szCs w:val="21"/>
              </w:rPr>
            </w:pPr>
          </w:p>
          <w:p w14:paraId="1890F4B2">
            <w:pPr>
              <w:widowControl/>
              <w:spacing w:line="240" w:lineRule="auto"/>
              <w:ind w:firstLine="0" w:firstLineChars="0"/>
              <w:rPr>
                <w:color w:val="000000"/>
                <w:kern w:val="0"/>
                <w:sz w:val="21"/>
                <w:szCs w:val="21"/>
              </w:rPr>
            </w:pPr>
          </w:p>
          <w:p w14:paraId="765299B0">
            <w:pPr>
              <w:widowControl/>
              <w:spacing w:line="240" w:lineRule="auto"/>
              <w:ind w:firstLine="0" w:firstLineChars="0"/>
              <w:rPr>
                <w:color w:val="000000"/>
                <w:kern w:val="0"/>
                <w:sz w:val="21"/>
                <w:szCs w:val="21"/>
              </w:rPr>
            </w:pPr>
          </w:p>
          <w:p w14:paraId="229AB297">
            <w:pPr>
              <w:widowControl/>
              <w:spacing w:line="240" w:lineRule="auto"/>
              <w:ind w:firstLine="0" w:firstLineChars="0"/>
              <w:rPr>
                <w:color w:val="000000"/>
                <w:kern w:val="0"/>
                <w:sz w:val="21"/>
                <w:szCs w:val="21"/>
              </w:rPr>
            </w:pPr>
          </w:p>
          <w:p w14:paraId="3B227C81">
            <w:pPr>
              <w:widowControl/>
              <w:spacing w:line="240" w:lineRule="auto"/>
              <w:ind w:firstLine="0" w:firstLineChars="0"/>
              <w:rPr>
                <w:color w:val="000000"/>
                <w:kern w:val="0"/>
                <w:sz w:val="21"/>
                <w:szCs w:val="21"/>
              </w:rPr>
            </w:pPr>
          </w:p>
          <w:p w14:paraId="684B2334">
            <w:pPr>
              <w:widowControl/>
              <w:spacing w:line="240" w:lineRule="auto"/>
              <w:ind w:firstLine="0" w:firstLineChars="0"/>
              <w:rPr>
                <w:color w:val="000000"/>
                <w:kern w:val="0"/>
                <w:sz w:val="21"/>
                <w:szCs w:val="21"/>
              </w:rPr>
            </w:pPr>
          </w:p>
          <w:p w14:paraId="4F49880F">
            <w:pPr>
              <w:widowControl/>
              <w:spacing w:line="240" w:lineRule="auto"/>
              <w:ind w:firstLine="0" w:firstLineChars="0"/>
              <w:rPr>
                <w:color w:val="000000"/>
                <w:kern w:val="0"/>
                <w:sz w:val="21"/>
                <w:szCs w:val="21"/>
              </w:rPr>
            </w:pPr>
          </w:p>
          <w:p w14:paraId="70B1FD32">
            <w:pPr>
              <w:widowControl/>
              <w:spacing w:line="240" w:lineRule="auto"/>
              <w:ind w:firstLine="0" w:firstLineChars="0"/>
              <w:rPr>
                <w:color w:val="000000"/>
                <w:kern w:val="0"/>
                <w:sz w:val="21"/>
                <w:szCs w:val="21"/>
              </w:rPr>
            </w:pPr>
          </w:p>
          <w:p w14:paraId="0E79AEEF">
            <w:pPr>
              <w:widowControl/>
              <w:spacing w:line="240" w:lineRule="auto"/>
              <w:ind w:firstLine="0" w:firstLineChars="0"/>
              <w:rPr>
                <w:color w:val="000000"/>
                <w:kern w:val="0"/>
                <w:sz w:val="21"/>
                <w:szCs w:val="21"/>
              </w:rPr>
            </w:pPr>
            <w:r>
              <w:rPr>
                <w:color w:val="000000"/>
                <w:kern w:val="0"/>
                <w:sz w:val="21"/>
                <w:szCs w:val="21"/>
              </w:rPr>
              <w:t>3 工业绿色化改造升级</w:t>
            </w:r>
          </w:p>
          <w:p w14:paraId="3479C149">
            <w:pPr>
              <w:widowControl/>
              <w:spacing w:line="240" w:lineRule="auto"/>
              <w:ind w:firstLine="0" w:firstLineChars="0"/>
              <w:rPr>
                <w:color w:val="000000"/>
                <w:kern w:val="0"/>
                <w:sz w:val="21"/>
                <w:szCs w:val="21"/>
              </w:rPr>
            </w:pPr>
          </w:p>
          <w:p w14:paraId="702461A9">
            <w:pPr>
              <w:widowControl/>
              <w:spacing w:line="240" w:lineRule="auto"/>
              <w:ind w:firstLine="0" w:firstLineChars="0"/>
              <w:rPr>
                <w:color w:val="000000"/>
                <w:kern w:val="0"/>
                <w:sz w:val="21"/>
                <w:szCs w:val="21"/>
              </w:rPr>
            </w:pPr>
          </w:p>
          <w:p w14:paraId="349665C0">
            <w:pPr>
              <w:widowControl/>
              <w:spacing w:line="240" w:lineRule="auto"/>
              <w:ind w:firstLine="0" w:firstLineChars="0"/>
              <w:rPr>
                <w:color w:val="000000"/>
                <w:kern w:val="0"/>
                <w:sz w:val="21"/>
                <w:szCs w:val="21"/>
              </w:rPr>
            </w:pPr>
          </w:p>
          <w:p w14:paraId="265B856A">
            <w:pPr>
              <w:widowControl/>
              <w:spacing w:line="240" w:lineRule="auto"/>
              <w:ind w:firstLine="0" w:firstLineChars="0"/>
              <w:rPr>
                <w:color w:val="000000"/>
                <w:kern w:val="0"/>
                <w:sz w:val="21"/>
                <w:szCs w:val="21"/>
              </w:rPr>
            </w:pPr>
          </w:p>
          <w:p w14:paraId="5D7D1003">
            <w:pPr>
              <w:widowControl/>
              <w:spacing w:line="240" w:lineRule="auto"/>
              <w:ind w:firstLine="0" w:firstLineChars="0"/>
              <w:rPr>
                <w:color w:val="000000"/>
                <w:kern w:val="0"/>
                <w:sz w:val="21"/>
                <w:szCs w:val="21"/>
              </w:rPr>
            </w:pPr>
          </w:p>
          <w:p w14:paraId="740CF823">
            <w:pPr>
              <w:widowControl/>
              <w:spacing w:line="240" w:lineRule="auto"/>
              <w:ind w:firstLine="0" w:firstLineChars="0"/>
              <w:rPr>
                <w:color w:val="000000"/>
                <w:kern w:val="0"/>
                <w:sz w:val="21"/>
                <w:szCs w:val="21"/>
              </w:rPr>
            </w:pPr>
          </w:p>
          <w:p w14:paraId="486CEC0C">
            <w:pPr>
              <w:widowControl/>
              <w:spacing w:line="240" w:lineRule="auto"/>
              <w:ind w:firstLine="0" w:firstLineChars="0"/>
              <w:rPr>
                <w:color w:val="000000"/>
                <w:kern w:val="0"/>
                <w:sz w:val="21"/>
                <w:szCs w:val="21"/>
              </w:rPr>
            </w:pPr>
          </w:p>
          <w:p w14:paraId="48E25A40">
            <w:pPr>
              <w:widowControl/>
              <w:spacing w:line="240" w:lineRule="auto"/>
              <w:ind w:firstLine="0" w:firstLineChars="0"/>
              <w:rPr>
                <w:color w:val="000000"/>
                <w:kern w:val="0"/>
                <w:sz w:val="21"/>
                <w:szCs w:val="21"/>
              </w:rPr>
            </w:pPr>
          </w:p>
          <w:p w14:paraId="4C63C6F7">
            <w:pPr>
              <w:widowControl/>
              <w:spacing w:line="240" w:lineRule="auto"/>
              <w:ind w:firstLine="0" w:firstLineChars="0"/>
              <w:rPr>
                <w:color w:val="000000"/>
                <w:kern w:val="0"/>
                <w:sz w:val="21"/>
                <w:szCs w:val="21"/>
              </w:rPr>
            </w:pPr>
          </w:p>
          <w:p w14:paraId="5477FA26">
            <w:pPr>
              <w:widowControl/>
              <w:spacing w:line="240" w:lineRule="auto"/>
              <w:ind w:firstLine="0" w:firstLineChars="0"/>
              <w:rPr>
                <w:color w:val="000000"/>
                <w:kern w:val="0"/>
                <w:sz w:val="21"/>
                <w:szCs w:val="21"/>
              </w:rPr>
            </w:pPr>
          </w:p>
          <w:p w14:paraId="59155E9B">
            <w:pPr>
              <w:widowControl/>
              <w:spacing w:line="240" w:lineRule="auto"/>
              <w:ind w:firstLine="0" w:firstLineChars="0"/>
              <w:rPr>
                <w:color w:val="000000"/>
                <w:kern w:val="0"/>
                <w:sz w:val="21"/>
                <w:szCs w:val="21"/>
              </w:rPr>
            </w:pPr>
          </w:p>
          <w:p w14:paraId="6105F62E">
            <w:pPr>
              <w:widowControl/>
              <w:spacing w:line="240" w:lineRule="auto"/>
              <w:ind w:firstLine="0" w:firstLineChars="0"/>
              <w:rPr>
                <w:color w:val="000000"/>
                <w:kern w:val="0"/>
                <w:sz w:val="21"/>
                <w:szCs w:val="21"/>
              </w:rPr>
            </w:pPr>
          </w:p>
          <w:p w14:paraId="457FE587">
            <w:pPr>
              <w:widowControl/>
              <w:spacing w:line="240" w:lineRule="auto"/>
              <w:ind w:firstLine="0" w:firstLineChars="0"/>
              <w:rPr>
                <w:color w:val="000000"/>
                <w:kern w:val="0"/>
                <w:sz w:val="21"/>
                <w:szCs w:val="21"/>
              </w:rPr>
            </w:pPr>
          </w:p>
          <w:p w14:paraId="13F7C1D1">
            <w:pPr>
              <w:widowControl/>
              <w:spacing w:line="240" w:lineRule="auto"/>
              <w:ind w:firstLine="0" w:firstLineChars="0"/>
              <w:rPr>
                <w:color w:val="000000"/>
                <w:kern w:val="0"/>
                <w:sz w:val="21"/>
                <w:szCs w:val="21"/>
              </w:rPr>
            </w:pPr>
          </w:p>
          <w:p w14:paraId="282ABD6C">
            <w:pPr>
              <w:widowControl/>
              <w:spacing w:line="240" w:lineRule="auto"/>
              <w:ind w:firstLine="0" w:firstLineChars="0"/>
              <w:rPr>
                <w:color w:val="000000"/>
                <w:kern w:val="0"/>
                <w:sz w:val="21"/>
                <w:szCs w:val="21"/>
              </w:rPr>
            </w:pPr>
            <w:r>
              <w:rPr>
                <w:color w:val="000000"/>
                <w:kern w:val="0"/>
                <w:sz w:val="21"/>
                <w:szCs w:val="21"/>
              </w:rPr>
              <w:t>3 工业绿色化改造升级</w:t>
            </w:r>
          </w:p>
          <w:p w14:paraId="256EC1A6">
            <w:pPr>
              <w:widowControl/>
              <w:spacing w:line="240" w:lineRule="auto"/>
              <w:ind w:firstLine="0" w:firstLineChars="0"/>
              <w:rPr>
                <w:color w:val="000000"/>
                <w:kern w:val="0"/>
                <w:sz w:val="21"/>
                <w:szCs w:val="21"/>
              </w:rPr>
            </w:pPr>
          </w:p>
          <w:p w14:paraId="2896CC50">
            <w:pPr>
              <w:widowControl/>
              <w:spacing w:line="240" w:lineRule="auto"/>
              <w:ind w:firstLine="0" w:firstLineChars="0"/>
              <w:rPr>
                <w:color w:val="000000"/>
                <w:kern w:val="0"/>
                <w:sz w:val="21"/>
                <w:szCs w:val="21"/>
              </w:rPr>
            </w:pPr>
          </w:p>
          <w:p w14:paraId="0B4F114B">
            <w:pPr>
              <w:widowControl/>
              <w:spacing w:line="240" w:lineRule="auto"/>
              <w:ind w:firstLine="0" w:firstLineChars="0"/>
              <w:rPr>
                <w:color w:val="000000"/>
                <w:kern w:val="0"/>
                <w:sz w:val="21"/>
                <w:szCs w:val="21"/>
              </w:rPr>
            </w:pPr>
          </w:p>
          <w:p w14:paraId="298145B2">
            <w:pPr>
              <w:widowControl/>
              <w:spacing w:line="240" w:lineRule="auto"/>
              <w:ind w:firstLine="0" w:firstLineChars="0"/>
              <w:rPr>
                <w:color w:val="000000"/>
                <w:kern w:val="0"/>
                <w:sz w:val="21"/>
                <w:szCs w:val="21"/>
              </w:rPr>
            </w:pPr>
          </w:p>
          <w:p w14:paraId="2093E27E">
            <w:pPr>
              <w:widowControl/>
              <w:spacing w:line="240" w:lineRule="auto"/>
              <w:ind w:firstLine="0" w:firstLineChars="0"/>
              <w:rPr>
                <w:color w:val="000000"/>
                <w:kern w:val="0"/>
                <w:sz w:val="21"/>
                <w:szCs w:val="21"/>
              </w:rPr>
            </w:pPr>
          </w:p>
          <w:p w14:paraId="5918F2E1">
            <w:pPr>
              <w:widowControl/>
              <w:spacing w:line="240" w:lineRule="auto"/>
              <w:ind w:firstLine="0" w:firstLineChars="0"/>
              <w:rPr>
                <w:color w:val="000000"/>
                <w:kern w:val="0"/>
                <w:sz w:val="21"/>
                <w:szCs w:val="21"/>
              </w:rPr>
            </w:pPr>
          </w:p>
          <w:p w14:paraId="2565AF26">
            <w:pPr>
              <w:widowControl/>
              <w:spacing w:line="240" w:lineRule="auto"/>
              <w:ind w:firstLine="0" w:firstLineChars="0"/>
              <w:rPr>
                <w:color w:val="000000"/>
                <w:kern w:val="0"/>
                <w:sz w:val="21"/>
                <w:szCs w:val="21"/>
              </w:rPr>
            </w:pPr>
          </w:p>
          <w:p w14:paraId="07FC6064">
            <w:pPr>
              <w:widowControl/>
              <w:spacing w:line="240" w:lineRule="auto"/>
              <w:ind w:firstLine="0" w:firstLineChars="0"/>
              <w:rPr>
                <w:color w:val="000000"/>
                <w:kern w:val="0"/>
                <w:sz w:val="21"/>
                <w:szCs w:val="21"/>
              </w:rPr>
            </w:pPr>
          </w:p>
          <w:p w14:paraId="5C3E2E16">
            <w:pPr>
              <w:widowControl/>
              <w:spacing w:line="240" w:lineRule="auto"/>
              <w:ind w:firstLine="0" w:firstLineChars="0"/>
              <w:rPr>
                <w:color w:val="000000"/>
                <w:kern w:val="0"/>
                <w:sz w:val="21"/>
                <w:szCs w:val="21"/>
              </w:rPr>
            </w:pPr>
          </w:p>
          <w:p w14:paraId="0BF59B9E">
            <w:pPr>
              <w:widowControl/>
              <w:spacing w:line="240" w:lineRule="auto"/>
              <w:ind w:firstLine="0" w:firstLineChars="0"/>
              <w:rPr>
                <w:color w:val="000000"/>
                <w:kern w:val="0"/>
                <w:sz w:val="21"/>
                <w:szCs w:val="21"/>
              </w:rPr>
            </w:pPr>
          </w:p>
          <w:p w14:paraId="7B230EB6">
            <w:pPr>
              <w:widowControl/>
              <w:spacing w:line="240" w:lineRule="auto"/>
              <w:ind w:firstLine="0" w:firstLineChars="0"/>
              <w:rPr>
                <w:rFonts w:hint="eastAsia"/>
                <w:color w:val="000000"/>
                <w:kern w:val="0"/>
                <w:sz w:val="21"/>
                <w:szCs w:val="21"/>
                <w:lang w:val="en-US" w:eastAsia="zh-CN"/>
              </w:rPr>
            </w:pPr>
          </w:p>
          <w:p w14:paraId="69DA51B0">
            <w:pPr>
              <w:widowControl/>
              <w:spacing w:line="240" w:lineRule="auto"/>
              <w:ind w:firstLine="0" w:firstLineChars="0"/>
              <w:rPr>
                <w:rFonts w:hint="eastAsia"/>
                <w:color w:val="000000"/>
                <w:kern w:val="0"/>
                <w:sz w:val="21"/>
                <w:szCs w:val="21"/>
                <w:lang w:val="en-US" w:eastAsia="zh-CN"/>
              </w:rPr>
            </w:pPr>
          </w:p>
          <w:p w14:paraId="7262E925">
            <w:pPr>
              <w:widowControl/>
              <w:spacing w:line="240" w:lineRule="auto"/>
              <w:ind w:firstLine="0" w:firstLineChars="0"/>
              <w:rPr>
                <w:rFonts w:hint="eastAsia"/>
                <w:color w:val="000000"/>
                <w:kern w:val="0"/>
                <w:sz w:val="21"/>
                <w:szCs w:val="21"/>
                <w:lang w:val="en-US" w:eastAsia="zh-CN"/>
              </w:rPr>
            </w:pPr>
          </w:p>
          <w:p w14:paraId="47D4CE87">
            <w:pPr>
              <w:widowControl/>
              <w:spacing w:line="240" w:lineRule="auto"/>
              <w:ind w:firstLine="0" w:firstLineChars="0"/>
              <w:rPr>
                <w:rFonts w:hint="eastAsia"/>
                <w:color w:val="000000"/>
                <w:kern w:val="0"/>
                <w:sz w:val="21"/>
                <w:szCs w:val="21"/>
                <w:lang w:val="en-US" w:eastAsia="zh-CN"/>
              </w:rPr>
            </w:pPr>
          </w:p>
          <w:p w14:paraId="26DCBC4D">
            <w:pPr>
              <w:widowControl/>
              <w:spacing w:line="240" w:lineRule="auto"/>
              <w:ind w:firstLine="0" w:firstLineChars="0"/>
              <w:rPr>
                <w:rFonts w:hint="eastAsia"/>
                <w:color w:val="000000"/>
                <w:kern w:val="0"/>
                <w:sz w:val="21"/>
                <w:szCs w:val="21"/>
                <w:lang w:val="en-US" w:eastAsia="zh-CN"/>
              </w:rPr>
            </w:pPr>
          </w:p>
          <w:p w14:paraId="50E8E412">
            <w:pPr>
              <w:widowControl/>
              <w:spacing w:line="240" w:lineRule="auto"/>
              <w:ind w:firstLine="0" w:firstLineChars="0"/>
              <w:rPr>
                <w:color w:val="000000"/>
                <w:kern w:val="0"/>
                <w:sz w:val="21"/>
                <w:szCs w:val="21"/>
              </w:rPr>
            </w:pPr>
            <w:r>
              <w:rPr>
                <w:rFonts w:hint="eastAsia"/>
                <w:color w:val="000000"/>
                <w:kern w:val="0"/>
                <w:sz w:val="21"/>
                <w:szCs w:val="21"/>
                <w:lang w:val="en-US" w:eastAsia="zh-CN"/>
              </w:rPr>
              <w:t xml:space="preserve">3 </w:t>
            </w:r>
            <w:r>
              <w:rPr>
                <w:color w:val="000000"/>
                <w:kern w:val="0"/>
                <w:sz w:val="21"/>
                <w:szCs w:val="21"/>
              </w:rPr>
              <w:t>工业绿色化改造升级</w:t>
            </w:r>
          </w:p>
          <w:p w14:paraId="002F40A2">
            <w:pPr>
              <w:widowControl/>
              <w:spacing w:line="240" w:lineRule="auto"/>
              <w:ind w:firstLine="0" w:firstLineChars="0"/>
              <w:rPr>
                <w:rFonts w:hint="eastAsia"/>
                <w:color w:val="000000"/>
                <w:kern w:val="0"/>
                <w:sz w:val="21"/>
                <w:szCs w:val="21"/>
                <w:lang w:val="en-US" w:eastAsia="zh-CN"/>
              </w:rPr>
            </w:pPr>
          </w:p>
          <w:p w14:paraId="1E4A8C91">
            <w:pPr>
              <w:widowControl/>
              <w:spacing w:line="240" w:lineRule="auto"/>
              <w:ind w:firstLine="0" w:firstLineChars="0"/>
              <w:rPr>
                <w:rFonts w:hint="eastAsia"/>
                <w:color w:val="000000"/>
                <w:kern w:val="0"/>
                <w:sz w:val="21"/>
                <w:szCs w:val="21"/>
                <w:lang w:val="en-US" w:eastAsia="zh-CN"/>
              </w:rPr>
            </w:pPr>
          </w:p>
          <w:p w14:paraId="66A83688">
            <w:pPr>
              <w:widowControl/>
              <w:spacing w:line="240" w:lineRule="auto"/>
              <w:ind w:firstLine="0" w:firstLineChars="0"/>
              <w:rPr>
                <w:rFonts w:hint="eastAsia"/>
                <w:color w:val="000000"/>
                <w:kern w:val="0"/>
                <w:sz w:val="21"/>
                <w:szCs w:val="21"/>
                <w:lang w:val="en-US" w:eastAsia="zh-CN"/>
              </w:rPr>
            </w:pPr>
          </w:p>
          <w:p w14:paraId="5CDB3BA3">
            <w:pPr>
              <w:widowControl/>
              <w:spacing w:line="240" w:lineRule="auto"/>
              <w:ind w:firstLine="0" w:firstLineChars="0"/>
              <w:rPr>
                <w:rFonts w:hint="eastAsia"/>
                <w:color w:val="000000"/>
                <w:kern w:val="0"/>
                <w:sz w:val="21"/>
                <w:szCs w:val="21"/>
                <w:lang w:val="en-US" w:eastAsia="zh-CN"/>
              </w:rPr>
            </w:pPr>
          </w:p>
          <w:p w14:paraId="01293275">
            <w:pPr>
              <w:widowControl/>
              <w:spacing w:line="240" w:lineRule="auto"/>
              <w:ind w:firstLine="0" w:firstLineChars="0"/>
              <w:rPr>
                <w:rFonts w:hint="eastAsia"/>
                <w:color w:val="000000"/>
                <w:kern w:val="0"/>
                <w:sz w:val="21"/>
                <w:szCs w:val="21"/>
                <w:lang w:val="en-US" w:eastAsia="zh-CN"/>
              </w:rPr>
            </w:pPr>
          </w:p>
          <w:p w14:paraId="519D529D">
            <w:pPr>
              <w:widowControl/>
              <w:spacing w:line="240" w:lineRule="auto"/>
              <w:ind w:firstLine="0" w:firstLineChars="0"/>
              <w:rPr>
                <w:rFonts w:hint="eastAsia"/>
                <w:color w:val="000000"/>
                <w:kern w:val="0"/>
                <w:sz w:val="21"/>
                <w:szCs w:val="21"/>
                <w:lang w:val="en-US" w:eastAsia="zh-CN"/>
              </w:rPr>
            </w:pPr>
          </w:p>
          <w:p w14:paraId="6E4993C9">
            <w:pPr>
              <w:widowControl/>
              <w:spacing w:line="240" w:lineRule="auto"/>
              <w:ind w:firstLine="0" w:firstLineChars="0"/>
              <w:rPr>
                <w:rFonts w:hint="eastAsia"/>
                <w:color w:val="000000"/>
                <w:kern w:val="0"/>
                <w:sz w:val="21"/>
                <w:szCs w:val="21"/>
                <w:lang w:val="en-US" w:eastAsia="zh-CN"/>
              </w:rPr>
            </w:pPr>
          </w:p>
          <w:p w14:paraId="53F4A824">
            <w:pPr>
              <w:widowControl/>
              <w:spacing w:line="240" w:lineRule="auto"/>
              <w:ind w:firstLine="0" w:firstLineChars="0"/>
              <w:rPr>
                <w:rFonts w:hint="eastAsia"/>
                <w:color w:val="000000"/>
                <w:kern w:val="0"/>
                <w:sz w:val="21"/>
                <w:szCs w:val="21"/>
                <w:lang w:val="en-US" w:eastAsia="zh-CN"/>
              </w:rPr>
            </w:pPr>
          </w:p>
          <w:p w14:paraId="0F4D5136">
            <w:pPr>
              <w:widowControl/>
              <w:spacing w:line="240" w:lineRule="auto"/>
              <w:ind w:firstLine="0" w:firstLineChars="0"/>
              <w:rPr>
                <w:rFonts w:hint="eastAsia"/>
                <w:color w:val="000000"/>
                <w:kern w:val="0"/>
                <w:sz w:val="21"/>
                <w:szCs w:val="21"/>
                <w:lang w:val="en-US" w:eastAsia="zh-CN"/>
              </w:rPr>
            </w:pPr>
          </w:p>
          <w:p w14:paraId="1AB36F21">
            <w:pPr>
              <w:widowControl/>
              <w:spacing w:line="240" w:lineRule="auto"/>
              <w:ind w:firstLine="0" w:firstLineChars="0"/>
              <w:rPr>
                <w:rFonts w:hint="eastAsia"/>
                <w:color w:val="000000"/>
                <w:kern w:val="0"/>
                <w:sz w:val="21"/>
                <w:szCs w:val="21"/>
                <w:lang w:val="en-US" w:eastAsia="zh-CN"/>
              </w:rPr>
            </w:pPr>
          </w:p>
          <w:p w14:paraId="5B4221DD">
            <w:pPr>
              <w:widowControl/>
              <w:spacing w:line="240" w:lineRule="auto"/>
              <w:ind w:firstLine="0" w:firstLineChars="0"/>
              <w:rPr>
                <w:rFonts w:hint="eastAsia"/>
                <w:color w:val="000000"/>
                <w:kern w:val="0"/>
                <w:sz w:val="21"/>
                <w:szCs w:val="21"/>
                <w:lang w:val="en-US" w:eastAsia="zh-CN"/>
              </w:rPr>
            </w:pPr>
          </w:p>
          <w:p w14:paraId="47CEEC78">
            <w:pPr>
              <w:widowControl/>
              <w:spacing w:line="240" w:lineRule="auto"/>
              <w:ind w:firstLine="0" w:firstLineChars="0"/>
              <w:rPr>
                <w:rFonts w:hint="eastAsia"/>
                <w:color w:val="000000"/>
                <w:kern w:val="0"/>
                <w:sz w:val="21"/>
                <w:szCs w:val="21"/>
                <w:lang w:val="en-US" w:eastAsia="zh-CN"/>
              </w:rPr>
            </w:pPr>
          </w:p>
          <w:p w14:paraId="09A82061">
            <w:pPr>
              <w:widowControl/>
              <w:spacing w:line="240" w:lineRule="auto"/>
              <w:ind w:firstLine="0" w:firstLineChars="0"/>
              <w:rPr>
                <w:rFonts w:hint="eastAsia"/>
                <w:color w:val="000000"/>
                <w:kern w:val="0"/>
                <w:sz w:val="21"/>
                <w:szCs w:val="21"/>
                <w:lang w:val="en-US" w:eastAsia="zh-CN"/>
              </w:rPr>
            </w:pPr>
          </w:p>
          <w:p w14:paraId="3EC394EA">
            <w:pPr>
              <w:widowControl/>
              <w:spacing w:line="240" w:lineRule="auto"/>
              <w:ind w:firstLine="0" w:firstLineChars="0"/>
              <w:rPr>
                <w:color w:val="000000"/>
                <w:kern w:val="0"/>
                <w:sz w:val="21"/>
                <w:szCs w:val="21"/>
              </w:rPr>
            </w:pPr>
            <w:r>
              <w:rPr>
                <w:rFonts w:hint="eastAsia"/>
                <w:color w:val="000000"/>
                <w:kern w:val="0"/>
                <w:sz w:val="21"/>
                <w:szCs w:val="21"/>
                <w:lang w:val="en-US" w:eastAsia="zh-CN"/>
              </w:rPr>
              <w:t xml:space="preserve">3 </w:t>
            </w:r>
            <w:r>
              <w:rPr>
                <w:color w:val="000000"/>
                <w:kern w:val="0"/>
                <w:sz w:val="21"/>
                <w:szCs w:val="21"/>
              </w:rPr>
              <w:t>工业绿色化改造升级</w:t>
            </w:r>
          </w:p>
          <w:p w14:paraId="256DFDF7">
            <w:pPr>
              <w:widowControl/>
              <w:spacing w:line="240" w:lineRule="auto"/>
              <w:ind w:firstLine="0" w:firstLineChars="0"/>
              <w:rPr>
                <w:color w:val="000000"/>
                <w:kern w:val="0"/>
                <w:sz w:val="21"/>
                <w:szCs w:val="21"/>
              </w:rPr>
            </w:pPr>
          </w:p>
          <w:p w14:paraId="6AF8D7A6">
            <w:pPr>
              <w:widowControl/>
              <w:spacing w:line="240" w:lineRule="auto"/>
              <w:ind w:firstLine="0" w:firstLineChars="0"/>
              <w:rPr>
                <w:rFonts w:hint="eastAsia"/>
                <w:color w:val="000000"/>
                <w:kern w:val="0"/>
                <w:sz w:val="21"/>
                <w:szCs w:val="21"/>
                <w:lang w:val="en-US" w:eastAsia="zh-CN"/>
              </w:rPr>
            </w:pPr>
          </w:p>
          <w:p w14:paraId="04757403">
            <w:pPr>
              <w:widowControl/>
              <w:spacing w:line="240" w:lineRule="auto"/>
              <w:ind w:firstLine="0" w:firstLineChars="0"/>
              <w:rPr>
                <w:rFonts w:hint="eastAsia"/>
                <w:color w:val="000000"/>
                <w:kern w:val="0"/>
                <w:sz w:val="21"/>
                <w:szCs w:val="21"/>
                <w:lang w:val="en-US" w:eastAsia="zh-CN"/>
              </w:rPr>
            </w:pPr>
          </w:p>
          <w:p w14:paraId="3F480280">
            <w:pPr>
              <w:widowControl/>
              <w:spacing w:line="240" w:lineRule="auto"/>
              <w:ind w:firstLine="0" w:firstLineChars="0"/>
              <w:rPr>
                <w:rFonts w:hint="eastAsia"/>
                <w:color w:val="000000"/>
                <w:kern w:val="0"/>
                <w:sz w:val="21"/>
                <w:szCs w:val="21"/>
                <w:lang w:val="en-US" w:eastAsia="zh-CN"/>
              </w:rPr>
            </w:pPr>
          </w:p>
          <w:p w14:paraId="05EAE3E7">
            <w:pPr>
              <w:widowControl/>
              <w:spacing w:line="240" w:lineRule="auto"/>
              <w:ind w:firstLine="0" w:firstLineChars="0"/>
              <w:rPr>
                <w:rFonts w:hint="eastAsia"/>
                <w:color w:val="000000"/>
                <w:kern w:val="0"/>
                <w:sz w:val="21"/>
                <w:szCs w:val="21"/>
                <w:lang w:val="en-US" w:eastAsia="zh-CN"/>
              </w:rPr>
            </w:pPr>
          </w:p>
          <w:p w14:paraId="441A13D8">
            <w:pPr>
              <w:widowControl/>
              <w:spacing w:line="240" w:lineRule="auto"/>
              <w:ind w:firstLine="0" w:firstLineChars="0"/>
              <w:rPr>
                <w:rFonts w:hint="eastAsia"/>
                <w:color w:val="000000"/>
                <w:kern w:val="0"/>
                <w:sz w:val="21"/>
                <w:szCs w:val="21"/>
                <w:lang w:val="en-US" w:eastAsia="zh-CN"/>
              </w:rPr>
            </w:pPr>
          </w:p>
          <w:p w14:paraId="2BF65C0C">
            <w:pPr>
              <w:widowControl/>
              <w:spacing w:line="240" w:lineRule="auto"/>
              <w:ind w:firstLine="0" w:firstLineChars="0"/>
              <w:rPr>
                <w:rFonts w:hint="eastAsia"/>
                <w:color w:val="000000"/>
                <w:kern w:val="0"/>
                <w:sz w:val="21"/>
                <w:szCs w:val="21"/>
                <w:lang w:val="en-US" w:eastAsia="zh-CN"/>
              </w:rPr>
            </w:pPr>
          </w:p>
          <w:p w14:paraId="7FA556A6">
            <w:pPr>
              <w:widowControl/>
              <w:spacing w:line="240" w:lineRule="auto"/>
              <w:ind w:firstLine="0" w:firstLineChars="0"/>
              <w:rPr>
                <w:rFonts w:hint="eastAsia"/>
                <w:color w:val="000000"/>
                <w:kern w:val="0"/>
                <w:sz w:val="21"/>
                <w:szCs w:val="21"/>
                <w:lang w:val="en-US" w:eastAsia="zh-CN"/>
              </w:rPr>
            </w:pPr>
          </w:p>
          <w:p w14:paraId="065FB205">
            <w:pPr>
              <w:widowControl/>
              <w:spacing w:line="240" w:lineRule="auto"/>
              <w:ind w:firstLine="0" w:firstLineChars="0"/>
              <w:rPr>
                <w:rFonts w:hint="eastAsia"/>
                <w:color w:val="000000"/>
                <w:kern w:val="0"/>
                <w:sz w:val="21"/>
                <w:szCs w:val="21"/>
                <w:lang w:val="en-US" w:eastAsia="zh-CN"/>
              </w:rPr>
            </w:pPr>
          </w:p>
          <w:p w14:paraId="0C793E34">
            <w:pPr>
              <w:widowControl/>
              <w:spacing w:line="240" w:lineRule="auto"/>
              <w:ind w:firstLine="0" w:firstLineChars="0"/>
              <w:rPr>
                <w:rFonts w:hint="eastAsia"/>
                <w:color w:val="000000"/>
                <w:kern w:val="0"/>
                <w:sz w:val="21"/>
                <w:szCs w:val="21"/>
                <w:lang w:val="en-US" w:eastAsia="zh-CN"/>
              </w:rPr>
            </w:pPr>
          </w:p>
          <w:p w14:paraId="6A241D67">
            <w:pPr>
              <w:widowControl/>
              <w:spacing w:line="240" w:lineRule="auto"/>
              <w:ind w:firstLine="0" w:firstLineChars="0"/>
              <w:rPr>
                <w:rFonts w:hint="eastAsia"/>
                <w:color w:val="000000"/>
                <w:kern w:val="0"/>
                <w:sz w:val="21"/>
                <w:szCs w:val="21"/>
                <w:lang w:val="en-US" w:eastAsia="zh-CN"/>
              </w:rPr>
            </w:pPr>
          </w:p>
          <w:p w14:paraId="7F426ED8">
            <w:pPr>
              <w:widowControl/>
              <w:spacing w:line="240" w:lineRule="auto"/>
              <w:ind w:firstLine="0" w:firstLineChars="0"/>
              <w:rPr>
                <w:rFonts w:hint="eastAsia"/>
                <w:color w:val="000000"/>
                <w:kern w:val="0"/>
                <w:sz w:val="21"/>
                <w:szCs w:val="21"/>
                <w:lang w:val="en-US" w:eastAsia="zh-CN"/>
              </w:rPr>
            </w:pPr>
          </w:p>
          <w:p w14:paraId="01B6CBEE">
            <w:pPr>
              <w:widowControl/>
              <w:spacing w:line="240" w:lineRule="auto"/>
              <w:ind w:firstLine="0" w:firstLineChars="0"/>
              <w:rPr>
                <w:rFonts w:hint="eastAsia"/>
                <w:color w:val="000000"/>
                <w:kern w:val="0"/>
                <w:sz w:val="21"/>
                <w:szCs w:val="21"/>
                <w:lang w:val="en-US" w:eastAsia="zh-CN"/>
              </w:rPr>
            </w:pPr>
          </w:p>
          <w:p w14:paraId="35EECC22">
            <w:pPr>
              <w:widowControl/>
              <w:spacing w:line="240" w:lineRule="auto"/>
              <w:ind w:firstLine="0" w:firstLineChars="0"/>
              <w:rPr>
                <w:rFonts w:hint="eastAsia"/>
                <w:color w:val="000000"/>
                <w:kern w:val="0"/>
                <w:sz w:val="21"/>
                <w:szCs w:val="21"/>
                <w:lang w:val="en-US" w:eastAsia="zh-CN"/>
              </w:rPr>
            </w:pPr>
          </w:p>
          <w:p w14:paraId="6025E40B">
            <w:pPr>
              <w:widowControl/>
              <w:spacing w:line="240" w:lineRule="auto"/>
              <w:ind w:firstLine="0" w:firstLineChars="0"/>
              <w:rPr>
                <w:color w:val="000000"/>
                <w:kern w:val="0"/>
                <w:sz w:val="21"/>
                <w:szCs w:val="21"/>
              </w:rPr>
            </w:pPr>
            <w:r>
              <w:rPr>
                <w:rFonts w:hint="eastAsia"/>
                <w:color w:val="000000"/>
                <w:kern w:val="0"/>
                <w:sz w:val="21"/>
                <w:szCs w:val="21"/>
                <w:lang w:val="en-US" w:eastAsia="zh-CN"/>
              </w:rPr>
              <w:t xml:space="preserve">3 </w:t>
            </w:r>
            <w:r>
              <w:rPr>
                <w:color w:val="000000"/>
                <w:kern w:val="0"/>
                <w:sz w:val="21"/>
                <w:szCs w:val="21"/>
              </w:rPr>
              <w:t>工业绿色化改造升级</w:t>
            </w:r>
          </w:p>
          <w:p w14:paraId="6CE00EEB">
            <w:pPr>
              <w:widowControl/>
              <w:spacing w:line="240" w:lineRule="auto"/>
              <w:ind w:firstLine="0" w:firstLineChars="0"/>
              <w:rPr>
                <w:color w:val="000000"/>
                <w:kern w:val="0"/>
                <w:sz w:val="21"/>
                <w:szCs w:val="21"/>
              </w:rPr>
            </w:pPr>
          </w:p>
          <w:p w14:paraId="5810B717">
            <w:pPr>
              <w:widowControl/>
              <w:spacing w:line="240" w:lineRule="auto"/>
              <w:ind w:firstLine="0" w:firstLineChars="0"/>
              <w:rPr>
                <w:color w:val="000000"/>
                <w:kern w:val="0"/>
                <w:sz w:val="21"/>
                <w:szCs w:val="21"/>
              </w:rPr>
            </w:pPr>
          </w:p>
          <w:p w14:paraId="3ABE4AD3">
            <w:pPr>
              <w:widowControl/>
              <w:spacing w:line="240" w:lineRule="auto"/>
              <w:ind w:firstLine="0" w:firstLineChars="0"/>
              <w:rPr>
                <w:color w:val="000000"/>
                <w:kern w:val="0"/>
                <w:sz w:val="21"/>
                <w:szCs w:val="21"/>
              </w:rPr>
            </w:pPr>
          </w:p>
          <w:p w14:paraId="1216EA12">
            <w:pPr>
              <w:widowControl/>
              <w:spacing w:line="240" w:lineRule="auto"/>
              <w:ind w:firstLine="0" w:firstLineChars="0"/>
              <w:rPr>
                <w:color w:val="000000"/>
                <w:kern w:val="0"/>
                <w:sz w:val="21"/>
                <w:szCs w:val="21"/>
              </w:rPr>
            </w:pPr>
          </w:p>
          <w:p w14:paraId="63974CE8">
            <w:pPr>
              <w:widowControl/>
              <w:spacing w:line="240" w:lineRule="auto"/>
              <w:ind w:firstLine="0" w:firstLineChars="0"/>
              <w:rPr>
                <w:color w:val="000000"/>
                <w:kern w:val="0"/>
                <w:sz w:val="21"/>
                <w:szCs w:val="21"/>
              </w:rPr>
            </w:pPr>
          </w:p>
          <w:p w14:paraId="0826BCEE">
            <w:pPr>
              <w:widowControl/>
              <w:spacing w:line="240" w:lineRule="auto"/>
              <w:ind w:firstLine="0" w:firstLineChars="0"/>
              <w:rPr>
                <w:color w:val="000000"/>
                <w:kern w:val="0"/>
                <w:sz w:val="21"/>
                <w:szCs w:val="21"/>
              </w:rPr>
            </w:pPr>
          </w:p>
          <w:p w14:paraId="41E358CA">
            <w:pPr>
              <w:widowControl/>
              <w:spacing w:line="240" w:lineRule="auto"/>
              <w:ind w:firstLine="0" w:firstLineChars="0"/>
              <w:rPr>
                <w:color w:val="000000"/>
                <w:kern w:val="0"/>
                <w:sz w:val="21"/>
                <w:szCs w:val="21"/>
              </w:rPr>
            </w:pPr>
          </w:p>
          <w:p w14:paraId="3F348CC2">
            <w:pPr>
              <w:widowControl/>
              <w:spacing w:line="240" w:lineRule="auto"/>
              <w:ind w:firstLine="0" w:firstLineChars="0"/>
              <w:rPr>
                <w:color w:val="000000"/>
                <w:kern w:val="0"/>
                <w:sz w:val="21"/>
                <w:szCs w:val="21"/>
              </w:rPr>
            </w:pPr>
            <w:r>
              <w:rPr>
                <w:rFonts w:hint="eastAsia"/>
                <w:color w:val="000000"/>
                <w:kern w:val="0"/>
                <w:sz w:val="21"/>
                <w:szCs w:val="21"/>
                <w:lang w:val="en-US" w:eastAsia="zh-CN"/>
              </w:rPr>
              <w:t xml:space="preserve">3 </w:t>
            </w:r>
            <w:r>
              <w:rPr>
                <w:color w:val="000000"/>
                <w:kern w:val="0"/>
                <w:sz w:val="21"/>
                <w:szCs w:val="21"/>
              </w:rPr>
              <w:t>工业绿色化改造升级</w:t>
            </w:r>
          </w:p>
        </w:tc>
        <w:tc>
          <w:tcPr>
            <w:tcW w:w="355" w:type="pct"/>
            <w:vMerge w:val="restart"/>
            <w:shd w:val="clear" w:color="auto" w:fill="auto"/>
            <w:vAlign w:val="center"/>
          </w:tcPr>
          <w:p w14:paraId="032D4C48">
            <w:pPr>
              <w:widowControl/>
              <w:spacing w:line="240" w:lineRule="auto"/>
              <w:ind w:firstLine="0" w:firstLineChars="0"/>
              <w:rPr>
                <w:color w:val="000000"/>
                <w:kern w:val="0"/>
                <w:sz w:val="21"/>
                <w:szCs w:val="21"/>
              </w:rPr>
            </w:pPr>
          </w:p>
          <w:p w14:paraId="46FD6ECE">
            <w:pPr>
              <w:widowControl/>
              <w:spacing w:line="240" w:lineRule="auto"/>
              <w:ind w:firstLine="0" w:firstLineChars="0"/>
              <w:rPr>
                <w:color w:val="000000"/>
                <w:kern w:val="0"/>
                <w:sz w:val="21"/>
                <w:szCs w:val="21"/>
              </w:rPr>
            </w:pPr>
          </w:p>
          <w:p w14:paraId="7B10FE76">
            <w:pPr>
              <w:widowControl/>
              <w:spacing w:line="240" w:lineRule="auto"/>
              <w:ind w:firstLine="0" w:firstLineChars="0"/>
              <w:rPr>
                <w:color w:val="000000"/>
                <w:kern w:val="0"/>
                <w:sz w:val="21"/>
                <w:szCs w:val="21"/>
              </w:rPr>
            </w:pPr>
          </w:p>
          <w:p w14:paraId="35893199">
            <w:pPr>
              <w:widowControl/>
              <w:spacing w:line="240" w:lineRule="auto"/>
              <w:ind w:firstLine="0" w:firstLineChars="0"/>
              <w:rPr>
                <w:color w:val="000000"/>
                <w:kern w:val="0"/>
                <w:sz w:val="21"/>
                <w:szCs w:val="21"/>
              </w:rPr>
            </w:pPr>
          </w:p>
          <w:p w14:paraId="518A5544">
            <w:pPr>
              <w:widowControl/>
              <w:spacing w:line="240" w:lineRule="auto"/>
              <w:ind w:firstLine="0" w:firstLineChars="0"/>
              <w:rPr>
                <w:color w:val="000000"/>
                <w:kern w:val="0"/>
                <w:sz w:val="21"/>
                <w:szCs w:val="21"/>
              </w:rPr>
            </w:pPr>
          </w:p>
          <w:p w14:paraId="2A14A4FE">
            <w:pPr>
              <w:widowControl/>
              <w:spacing w:line="240" w:lineRule="auto"/>
              <w:ind w:firstLine="0" w:firstLineChars="0"/>
              <w:rPr>
                <w:color w:val="000000"/>
                <w:kern w:val="0"/>
                <w:sz w:val="21"/>
                <w:szCs w:val="21"/>
              </w:rPr>
            </w:pPr>
          </w:p>
          <w:p w14:paraId="036D9F6E">
            <w:pPr>
              <w:widowControl/>
              <w:spacing w:line="240" w:lineRule="auto"/>
              <w:ind w:firstLine="0" w:firstLineChars="0"/>
              <w:rPr>
                <w:color w:val="000000"/>
                <w:kern w:val="0"/>
                <w:sz w:val="21"/>
                <w:szCs w:val="21"/>
              </w:rPr>
            </w:pPr>
          </w:p>
          <w:p w14:paraId="6893A9E3">
            <w:pPr>
              <w:widowControl/>
              <w:spacing w:line="240" w:lineRule="auto"/>
              <w:ind w:firstLine="0" w:firstLineChars="0"/>
              <w:rPr>
                <w:color w:val="000000"/>
                <w:kern w:val="0"/>
                <w:sz w:val="21"/>
                <w:szCs w:val="21"/>
              </w:rPr>
            </w:pPr>
            <w:r>
              <w:rPr>
                <w:color w:val="000000"/>
                <w:kern w:val="0"/>
                <w:sz w:val="21"/>
                <w:szCs w:val="21"/>
              </w:rPr>
              <w:t>3.1生产过程能源高效利用</w:t>
            </w:r>
          </w:p>
          <w:p w14:paraId="6C825025">
            <w:pPr>
              <w:widowControl/>
              <w:spacing w:line="240" w:lineRule="auto"/>
              <w:ind w:firstLine="0" w:firstLineChars="0"/>
              <w:rPr>
                <w:color w:val="000000"/>
                <w:kern w:val="0"/>
                <w:sz w:val="21"/>
                <w:szCs w:val="21"/>
              </w:rPr>
            </w:pPr>
          </w:p>
          <w:p w14:paraId="0134096D">
            <w:pPr>
              <w:widowControl/>
              <w:spacing w:line="240" w:lineRule="auto"/>
              <w:ind w:firstLine="0" w:firstLineChars="0"/>
              <w:rPr>
                <w:color w:val="000000"/>
                <w:kern w:val="0"/>
                <w:sz w:val="21"/>
                <w:szCs w:val="21"/>
              </w:rPr>
            </w:pPr>
          </w:p>
          <w:p w14:paraId="5B86095E">
            <w:pPr>
              <w:widowControl/>
              <w:spacing w:line="240" w:lineRule="auto"/>
              <w:ind w:firstLine="0" w:firstLineChars="0"/>
              <w:rPr>
                <w:color w:val="000000"/>
                <w:kern w:val="0"/>
                <w:sz w:val="21"/>
                <w:szCs w:val="21"/>
              </w:rPr>
            </w:pPr>
          </w:p>
          <w:p w14:paraId="30A06283">
            <w:pPr>
              <w:widowControl/>
              <w:spacing w:line="240" w:lineRule="auto"/>
              <w:ind w:firstLine="0" w:firstLineChars="0"/>
              <w:rPr>
                <w:color w:val="000000"/>
                <w:kern w:val="0"/>
                <w:sz w:val="21"/>
                <w:szCs w:val="21"/>
              </w:rPr>
            </w:pPr>
          </w:p>
          <w:p w14:paraId="2ACA9F4F">
            <w:pPr>
              <w:widowControl/>
              <w:spacing w:line="240" w:lineRule="auto"/>
              <w:ind w:firstLine="0" w:firstLineChars="0"/>
              <w:rPr>
                <w:color w:val="000000"/>
                <w:kern w:val="0"/>
                <w:sz w:val="21"/>
                <w:szCs w:val="21"/>
              </w:rPr>
            </w:pPr>
          </w:p>
          <w:p w14:paraId="5B408A32">
            <w:pPr>
              <w:widowControl/>
              <w:spacing w:line="240" w:lineRule="auto"/>
              <w:ind w:firstLine="0" w:firstLineChars="0"/>
              <w:rPr>
                <w:color w:val="000000"/>
                <w:kern w:val="0"/>
                <w:sz w:val="21"/>
                <w:szCs w:val="21"/>
              </w:rPr>
            </w:pPr>
          </w:p>
          <w:p w14:paraId="16E667BB">
            <w:pPr>
              <w:widowControl/>
              <w:spacing w:line="240" w:lineRule="auto"/>
              <w:ind w:firstLine="0" w:firstLineChars="0"/>
              <w:rPr>
                <w:color w:val="000000"/>
                <w:kern w:val="0"/>
                <w:sz w:val="21"/>
                <w:szCs w:val="21"/>
              </w:rPr>
            </w:pPr>
          </w:p>
          <w:p w14:paraId="0222D5DF">
            <w:pPr>
              <w:widowControl/>
              <w:spacing w:line="240" w:lineRule="auto"/>
              <w:ind w:firstLine="0" w:firstLineChars="0"/>
              <w:rPr>
                <w:color w:val="000000"/>
                <w:kern w:val="0"/>
                <w:sz w:val="21"/>
                <w:szCs w:val="21"/>
              </w:rPr>
            </w:pPr>
          </w:p>
          <w:p w14:paraId="6A5E65BF">
            <w:pPr>
              <w:widowControl/>
              <w:spacing w:line="240" w:lineRule="auto"/>
              <w:ind w:firstLine="0" w:firstLineChars="0"/>
              <w:rPr>
                <w:color w:val="000000"/>
                <w:kern w:val="0"/>
                <w:sz w:val="21"/>
                <w:szCs w:val="21"/>
              </w:rPr>
            </w:pPr>
            <w:r>
              <w:rPr>
                <w:color w:val="000000"/>
                <w:kern w:val="0"/>
                <w:sz w:val="21"/>
                <w:szCs w:val="21"/>
              </w:rPr>
              <w:t>3.1生产过程能源高效利用</w:t>
            </w:r>
          </w:p>
          <w:p w14:paraId="6EEE7417">
            <w:pPr>
              <w:widowControl/>
              <w:spacing w:line="240" w:lineRule="auto"/>
              <w:ind w:firstLine="0" w:firstLineChars="0"/>
              <w:rPr>
                <w:color w:val="000000"/>
                <w:kern w:val="0"/>
                <w:sz w:val="21"/>
                <w:szCs w:val="21"/>
              </w:rPr>
            </w:pPr>
          </w:p>
          <w:p w14:paraId="0D220B30">
            <w:pPr>
              <w:widowControl/>
              <w:spacing w:line="240" w:lineRule="auto"/>
              <w:ind w:firstLine="0" w:firstLineChars="0"/>
              <w:rPr>
                <w:color w:val="000000"/>
                <w:kern w:val="0"/>
                <w:sz w:val="21"/>
                <w:szCs w:val="21"/>
              </w:rPr>
            </w:pPr>
          </w:p>
          <w:p w14:paraId="35CB1278">
            <w:pPr>
              <w:widowControl/>
              <w:spacing w:line="240" w:lineRule="auto"/>
              <w:ind w:firstLine="0" w:firstLineChars="0"/>
              <w:rPr>
                <w:color w:val="000000"/>
                <w:kern w:val="0"/>
                <w:sz w:val="21"/>
                <w:szCs w:val="21"/>
              </w:rPr>
            </w:pPr>
          </w:p>
          <w:p w14:paraId="305F65B7">
            <w:pPr>
              <w:widowControl/>
              <w:spacing w:line="240" w:lineRule="auto"/>
              <w:ind w:firstLine="0" w:firstLineChars="0"/>
              <w:rPr>
                <w:color w:val="000000"/>
                <w:kern w:val="0"/>
                <w:sz w:val="21"/>
                <w:szCs w:val="21"/>
              </w:rPr>
            </w:pPr>
          </w:p>
          <w:p w14:paraId="6DC4BE98">
            <w:pPr>
              <w:widowControl/>
              <w:spacing w:line="240" w:lineRule="auto"/>
              <w:ind w:firstLine="0" w:firstLineChars="0"/>
              <w:rPr>
                <w:color w:val="000000"/>
                <w:kern w:val="0"/>
                <w:sz w:val="21"/>
                <w:szCs w:val="21"/>
              </w:rPr>
            </w:pPr>
          </w:p>
          <w:p w14:paraId="5251DADB">
            <w:pPr>
              <w:widowControl/>
              <w:spacing w:line="240" w:lineRule="auto"/>
              <w:ind w:firstLine="0" w:firstLineChars="0"/>
              <w:rPr>
                <w:color w:val="000000"/>
                <w:kern w:val="0"/>
                <w:sz w:val="21"/>
                <w:szCs w:val="21"/>
              </w:rPr>
            </w:pPr>
          </w:p>
          <w:p w14:paraId="0DD30EE9">
            <w:pPr>
              <w:widowControl/>
              <w:spacing w:line="240" w:lineRule="auto"/>
              <w:ind w:firstLine="0" w:firstLineChars="0"/>
              <w:rPr>
                <w:color w:val="000000"/>
                <w:kern w:val="0"/>
                <w:sz w:val="21"/>
                <w:szCs w:val="21"/>
              </w:rPr>
            </w:pPr>
          </w:p>
          <w:p w14:paraId="0A4241D2">
            <w:pPr>
              <w:widowControl/>
              <w:spacing w:line="240" w:lineRule="auto"/>
              <w:ind w:firstLine="0" w:firstLineChars="0"/>
              <w:rPr>
                <w:color w:val="000000"/>
                <w:kern w:val="0"/>
                <w:sz w:val="21"/>
                <w:szCs w:val="21"/>
              </w:rPr>
            </w:pPr>
          </w:p>
          <w:p w14:paraId="1EFCE884">
            <w:pPr>
              <w:widowControl/>
              <w:spacing w:line="240" w:lineRule="auto"/>
              <w:ind w:firstLine="0" w:firstLineChars="0"/>
              <w:rPr>
                <w:color w:val="000000"/>
                <w:kern w:val="0"/>
                <w:sz w:val="21"/>
                <w:szCs w:val="21"/>
              </w:rPr>
            </w:pPr>
          </w:p>
          <w:p w14:paraId="624DF55F">
            <w:pPr>
              <w:widowControl/>
              <w:spacing w:line="240" w:lineRule="auto"/>
              <w:ind w:firstLine="0" w:firstLineChars="0"/>
              <w:rPr>
                <w:color w:val="000000"/>
                <w:kern w:val="0"/>
                <w:sz w:val="21"/>
                <w:szCs w:val="21"/>
              </w:rPr>
            </w:pPr>
          </w:p>
          <w:p w14:paraId="5109A4C2">
            <w:pPr>
              <w:widowControl/>
              <w:spacing w:line="240" w:lineRule="auto"/>
              <w:ind w:firstLine="0" w:firstLineChars="0"/>
              <w:rPr>
                <w:color w:val="000000"/>
                <w:kern w:val="0"/>
                <w:sz w:val="21"/>
                <w:szCs w:val="21"/>
              </w:rPr>
            </w:pPr>
          </w:p>
          <w:p w14:paraId="36876DCC">
            <w:pPr>
              <w:widowControl/>
              <w:spacing w:line="240" w:lineRule="auto"/>
              <w:ind w:firstLine="0" w:firstLineChars="0"/>
              <w:rPr>
                <w:color w:val="000000"/>
                <w:kern w:val="0"/>
                <w:sz w:val="21"/>
                <w:szCs w:val="21"/>
              </w:rPr>
            </w:pPr>
          </w:p>
          <w:p w14:paraId="53EF03BE">
            <w:pPr>
              <w:widowControl/>
              <w:spacing w:line="240" w:lineRule="auto"/>
              <w:ind w:firstLine="0" w:firstLineChars="0"/>
              <w:rPr>
                <w:color w:val="000000"/>
                <w:kern w:val="0"/>
                <w:sz w:val="21"/>
                <w:szCs w:val="21"/>
              </w:rPr>
            </w:pPr>
          </w:p>
          <w:p w14:paraId="43D273D8">
            <w:pPr>
              <w:widowControl/>
              <w:spacing w:line="240" w:lineRule="auto"/>
              <w:ind w:firstLine="0" w:firstLineChars="0"/>
              <w:rPr>
                <w:color w:val="000000"/>
                <w:kern w:val="0"/>
                <w:sz w:val="21"/>
                <w:szCs w:val="21"/>
              </w:rPr>
            </w:pPr>
          </w:p>
          <w:p w14:paraId="1544FAC1">
            <w:pPr>
              <w:widowControl/>
              <w:spacing w:line="240" w:lineRule="auto"/>
              <w:ind w:firstLine="0" w:firstLineChars="0"/>
              <w:rPr>
                <w:color w:val="000000"/>
                <w:kern w:val="0"/>
                <w:sz w:val="21"/>
                <w:szCs w:val="21"/>
              </w:rPr>
            </w:pPr>
            <w:r>
              <w:rPr>
                <w:color w:val="000000"/>
                <w:kern w:val="0"/>
                <w:sz w:val="21"/>
                <w:szCs w:val="21"/>
              </w:rPr>
              <w:t>3.1生产过程能源高效利用</w:t>
            </w:r>
          </w:p>
          <w:p w14:paraId="2AD4DDCC">
            <w:pPr>
              <w:widowControl/>
              <w:spacing w:line="240" w:lineRule="auto"/>
              <w:ind w:firstLine="0" w:firstLineChars="0"/>
              <w:rPr>
                <w:color w:val="000000"/>
                <w:kern w:val="0"/>
                <w:sz w:val="21"/>
                <w:szCs w:val="21"/>
              </w:rPr>
            </w:pPr>
          </w:p>
          <w:p w14:paraId="201C6768">
            <w:pPr>
              <w:widowControl/>
              <w:spacing w:line="240" w:lineRule="auto"/>
              <w:ind w:firstLine="0" w:firstLineChars="0"/>
              <w:rPr>
                <w:color w:val="000000"/>
                <w:kern w:val="0"/>
                <w:sz w:val="21"/>
                <w:szCs w:val="21"/>
              </w:rPr>
            </w:pPr>
          </w:p>
          <w:p w14:paraId="4F934D59">
            <w:pPr>
              <w:widowControl/>
              <w:spacing w:line="240" w:lineRule="auto"/>
              <w:ind w:firstLine="0" w:firstLineChars="0"/>
              <w:rPr>
                <w:color w:val="000000"/>
                <w:kern w:val="0"/>
                <w:sz w:val="21"/>
                <w:szCs w:val="21"/>
              </w:rPr>
            </w:pPr>
          </w:p>
          <w:p w14:paraId="48C35E66">
            <w:pPr>
              <w:widowControl/>
              <w:spacing w:line="240" w:lineRule="auto"/>
              <w:ind w:firstLine="0" w:firstLineChars="0"/>
              <w:rPr>
                <w:color w:val="000000"/>
                <w:kern w:val="0"/>
                <w:sz w:val="21"/>
                <w:szCs w:val="21"/>
              </w:rPr>
            </w:pPr>
          </w:p>
          <w:p w14:paraId="5A7C9F16">
            <w:pPr>
              <w:widowControl/>
              <w:spacing w:line="240" w:lineRule="auto"/>
              <w:ind w:firstLine="0" w:firstLineChars="0"/>
              <w:rPr>
                <w:color w:val="000000"/>
                <w:kern w:val="0"/>
                <w:sz w:val="21"/>
                <w:szCs w:val="21"/>
              </w:rPr>
            </w:pPr>
          </w:p>
          <w:p w14:paraId="63C06B0D">
            <w:pPr>
              <w:widowControl/>
              <w:spacing w:line="240" w:lineRule="auto"/>
              <w:ind w:firstLine="0" w:firstLineChars="0"/>
              <w:rPr>
                <w:color w:val="000000"/>
                <w:kern w:val="0"/>
                <w:sz w:val="21"/>
                <w:szCs w:val="21"/>
              </w:rPr>
            </w:pPr>
          </w:p>
          <w:p w14:paraId="31B924C2">
            <w:pPr>
              <w:widowControl/>
              <w:spacing w:line="240" w:lineRule="auto"/>
              <w:ind w:firstLine="0" w:firstLineChars="0"/>
              <w:rPr>
                <w:color w:val="000000"/>
                <w:kern w:val="0"/>
                <w:sz w:val="21"/>
                <w:szCs w:val="21"/>
              </w:rPr>
            </w:pPr>
          </w:p>
          <w:p w14:paraId="73FB1E00">
            <w:pPr>
              <w:widowControl/>
              <w:spacing w:line="240" w:lineRule="auto"/>
              <w:ind w:firstLine="0" w:firstLineChars="0"/>
              <w:rPr>
                <w:color w:val="000000"/>
                <w:kern w:val="0"/>
                <w:sz w:val="21"/>
                <w:szCs w:val="21"/>
              </w:rPr>
            </w:pPr>
          </w:p>
          <w:p w14:paraId="1A00D67C">
            <w:pPr>
              <w:widowControl/>
              <w:spacing w:line="240" w:lineRule="auto"/>
              <w:ind w:firstLine="0" w:firstLineChars="0"/>
              <w:rPr>
                <w:color w:val="000000"/>
                <w:kern w:val="0"/>
                <w:sz w:val="21"/>
                <w:szCs w:val="21"/>
              </w:rPr>
            </w:pPr>
          </w:p>
          <w:p w14:paraId="6DB0446A">
            <w:pPr>
              <w:widowControl/>
              <w:spacing w:line="240" w:lineRule="auto"/>
              <w:ind w:firstLine="0" w:firstLineChars="0"/>
              <w:rPr>
                <w:color w:val="000000"/>
                <w:kern w:val="0"/>
                <w:sz w:val="21"/>
                <w:szCs w:val="21"/>
              </w:rPr>
            </w:pPr>
          </w:p>
          <w:p w14:paraId="54BDEE08">
            <w:pPr>
              <w:widowControl/>
              <w:spacing w:line="240" w:lineRule="auto"/>
              <w:ind w:firstLine="0" w:firstLineChars="0"/>
              <w:rPr>
                <w:color w:val="000000"/>
                <w:kern w:val="0"/>
                <w:sz w:val="21"/>
                <w:szCs w:val="21"/>
              </w:rPr>
            </w:pPr>
          </w:p>
          <w:p w14:paraId="5E03320F">
            <w:pPr>
              <w:widowControl/>
              <w:spacing w:line="240" w:lineRule="auto"/>
              <w:ind w:firstLine="0" w:firstLineChars="0"/>
              <w:rPr>
                <w:color w:val="000000"/>
                <w:kern w:val="0"/>
                <w:sz w:val="21"/>
                <w:szCs w:val="21"/>
              </w:rPr>
            </w:pPr>
          </w:p>
          <w:p w14:paraId="35089CD1">
            <w:pPr>
              <w:widowControl/>
              <w:spacing w:line="240" w:lineRule="auto"/>
              <w:ind w:firstLine="0" w:firstLineChars="0"/>
              <w:rPr>
                <w:color w:val="000000"/>
                <w:kern w:val="0"/>
                <w:sz w:val="21"/>
                <w:szCs w:val="21"/>
              </w:rPr>
            </w:pPr>
          </w:p>
          <w:p w14:paraId="4EE973EC">
            <w:pPr>
              <w:widowControl/>
              <w:spacing w:line="240" w:lineRule="auto"/>
              <w:ind w:firstLine="0" w:firstLineChars="0"/>
              <w:rPr>
                <w:color w:val="000000"/>
                <w:kern w:val="0"/>
                <w:sz w:val="21"/>
                <w:szCs w:val="21"/>
              </w:rPr>
            </w:pPr>
          </w:p>
          <w:p w14:paraId="40744B4C">
            <w:pPr>
              <w:widowControl/>
              <w:spacing w:line="240" w:lineRule="auto"/>
              <w:ind w:firstLine="0" w:firstLineChars="0"/>
              <w:rPr>
                <w:color w:val="000000"/>
                <w:kern w:val="0"/>
                <w:sz w:val="21"/>
                <w:szCs w:val="21"/>
              </w:rPr>
            </w:pPr>
            <w:r>
              <w:rPr>
                <w:color w:val="000000"/>
                <w:kern w:val="0"/>
                <w:sz w:val="21"/>
                <w:szCs w:val="21"/>
              </w:rPr>
              <w:t>3.1生产过程能源高效利用</w:t>
            </w:r>
          </w:p>
        </w:tc>
        <w:tc>
          <w:tcPr>
            <w:tcW w:w="531" w:type="pct"/>
            <w:shd w:val="clear" w:color="auto" w:fill="auto"/>
            <w:vAlign w:val="center"/>
          </w:tcPr>
          <w:p w14:paraId="3AF94A09">
            <w:pPr>
              <w:widowControl/>
              <w:spacing w:line="300" w:lineRule="exact"/>
              <w:ind w:firstLine="0" w:firstLineChars="0"/>
              <w:rPr>
                <w:color w:val="000000"/>
                <w:kern w:val="0"/>
                <w:sz w:val="21"/>
                <w:szCs w:val="21"/>
              </w:rPr>
            </w:pPr>
            <w:r>
              <w:rPr>
                <w:color w:val="000000"/>
                <w:kern w:val="0"/>
                <w:sz w:val="21"/>
                <w:szCs w:val="21"/>
              </w:rPr>
              <w:t>3.1.1工业设备系统能效提升</w:t>
            </w:r>
          </w:p>
        </w:tc>
        <w:tc>
          <w:tcPr>
            <w:tcW w:w="1054" w:type="pct"/>
            <w:shd w:val="clear" w:color="auto" w:fill="auto"/>
            <w:vAlign w:val="center"/>
          </w:tcPr>
          <w:p w14:paraId="0F1315CE">
            <w:pPr>
              <w:widowControl/>
              <w:spacing w:line="300" w:lineRule="exact"/>
              <w:ind w:firstLine="0" w:firstLineChars="0"/>
              <w:rPr>
                <w:rFonts w:hint="eastAsia" w:eastAsia="仿宋"/>
                <w:color w:val="000000"/>
                <w:kern w:val="0"/>
                <w:sz w:val="21"/>
                <w:szCs w:val="21"/>
                <w:lang w:eastAsia="zh-CN"/>
              </w:rPr>
            </w:pPr>
            <w:r>
              <w:rPr>
                <w:color w:val="000000"/>
                <w:kern w:val="0"/>
                <w:sz w:val="21"/>
                <w:szCs w:val="21"/>
              </w:rPr>
              <w:t>包括以实现锅炉（窑炉）能效提升为目的，采用设备、装备替代更新、技术改造、燃料优化、燃烧调整优化等技术手段，对锅炉（窑炉）实施的节能技术改造，以及使用清洁低碳能源和工厂余热、电厂热力替代以煤、石油焦、渣油、重油等燃料锅炉（窑炉）的节能技术改造活动；以实现电机系统能效提升为目的，采用设备更新、技术改造、控制系统优化等技术手段，对电机系统（含系统内风机、水泵、压缩机、变压器等设备）实施的设备或综合性系统节能改造</w:t>
            </w:r>
            <w:r>
              <w:rPr>
                <w:rFonts w:hint="eastAsia"/>
                <w:color w:val="000000"/>
                <w:kern w:val="0"/>
                <w:sz w:val="21"/>
                <w:szCs w:val="21"/>
                <w:lang w:eastAsia="zh-CN"/>
              </w:rPr>
              <w:t>；</w:t>
            </w:r>
            <w:r>
              <w:rPr>
                <w:rFonts w:hint="eastAsia"/>
                <w:color w:val="auto"/>
                <w:kern w:val="0"/>
                <w:sz w:val="21"/>
                <w:szCs w:val="21"/>
                <w:highlight w:val="none"/>
              </w:rPr>
              <w:t>以</w:t>
            </w:r>
            <w:r>
              <w:rPr>
                <w:rFonts w:hint="eastAsia"/>
                <w:color w:val="auto"/>
                <w:kern w:val="0"/>
                <w:sz w:val="21"/>
                <w:szCs w:val="21"/>
              </w:rPr>
              <w:t>提</w:t>
            </w:r>
            <w:r>
              <w:rPr>
                <w:rFonts w:hint="eastAsia"/>
                <w:color w:val="000000"/>
                <w:kern w:val="0"/>
                <w:sz w:val="21"/>
                <w:szCs w:val="21"/>
              </w:rPr>
              <w:t>升汽轮发电机组能效为目的，对汽轮机通流部分、冷端系统、锅炉受热面及烟风系统、运行控制系统、热力及疏水系统、辅助电机等设备或系统实施的节能技术改造</w:t>
            </w:r>
            <w:r>
              <w:rPr>
                <w:rFonts w:hint="eastAsia"/>
                <w:color w:val="000000"/>
                <w:kern w:val="0"/>
                <w:sz w:val="21"/>
                <w:szCs w:val="21"/>
                <w:lang w:eastAsia="zh-CN"/>
              </w:rPr>
              <w:t>；</w:t>
            </w:r>
            <w:r>
              <w:rPr>
                <w:rFonts w:hint="eastAsia"/>
                <w:color w:val="000000"/>
                <w:kern w:val="0"/>
                <w:sz w:val="21"/>
                <w:szCs w:val="21"/>
              </w:rPr>
              <w:t>以提升电网能效为目的，对输配电线路、变电系统等设备或系统实施的节能改造</w:t>
            </w:r>
            <w:r>
              <w:rPr>
                <w:rFonts w:hint="eastAsia"/>
                <w:color w:val="000000"/>
                <w:kern w:val="0"/>
                <w:sz w:val="21"/>
                <w:szCs w:val="21"/>
                <w:lang w:eastAsia="zh-CN"/>
              </w:rPr>
              <w:t>。</w:t>
            </w:r>
          </w:p>
        </w:tc>
        <w:tc>
          <w:tcPr>
            <w:tcW w:w="1003" w:type="pct"/>
            <w:shd w:val="clear" w:color="auto" w:fill="auto"/>
            <w:vAlign w:val="center"/>
          </w:tcPr>
          <w:p w14:paraId="79C28F72">
            <w:pPr>
              <w:widowControl/>
              <w:spacing w:line="300" w:lineRule="exact"/>
              <w:ind w:firstLine="0" w:firstLineChars="0"/>
              <w:rPr>
                <w:color w:val="000000"/>
                <w:kern w:val="0"/>
                <w:sz w:val="21"/>
                <w:szCs w:val="21"/>
              </w:rPr>
            </w:pPr>
            <w:r>
              <w:rPr>
                <w:color w:val="000000"/>
                <w:kern w:val="0"/>
                <w:sz w:val="21"/>
                <w:szCs w:val="21"/>
              </w:rPr>
              <w:t>鼓励采用设备及技术指标达到或优于有效期内的《国家鼓励发展的重大环保技术装备目录》《国家重点节能低碳技术推广目录》。</w:t>
            </w:r>
          </w:p>
        </w:tc>
        <w:tc>
          <w:tcPr>
            <w:tcW w:w="200" w:type="pct"/>
            <w:shd w:val="clear" w:color="auto" w:fill="auto"/>
            <w:vAlign w:val="center"/>
          </w:tcPr>
          <w:p w14:paraId="2A023694">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44290C11">
            <w:pPr>
              <w:widowControl/>
              <w:spacing w:line="300" w:lineRule="exact"/>
              <w:ind w:firstLine="0" w:firstLineChars="0"/>
              <w:jc w:val="center"/>
              <w:rPr>
                <w:color w:val="000000"/>
                <w:kern w:val="0"/>
                <w:sz w:val="21"/>
                <w:szCs w:val="21"/>
              </w:rPr>
            </w:pPr>
            <w:r>
              <w:rPr>
                <w:color w:val="000000"/>
                <w:kern w:val="0"/>
                <w:sz w:val="21"/>
                <w:szCs w:val="21"/>
              </w:rPr>
              <w:t>1.5.1/1.5.2/1.5.6</w:t>
            </w:r>
          </w:p>
        </w:tc>
        <w:tc>
          <w:tcPr>
            <w:tcW w:w="347" w:type="pct"/>
            <w:shd w:val="clear" w:color="auto" w:fill="auto"/>
            <w:vAlign w:val="center"/>
          </w:tcPr>
          <w:p w14:paraId="757322B6">
            <w:pPr>
              <w:widowControl/>
              <w:spacing w:line="300" w:lineRule="exact"/>
              <w:ind w:firstLine="0" w:firstLineChars="0"/>
              <w:jc w:val="center"/>
              <w:rPr>
                <w:rFonts w:hint="default" w:eastAsia="仿宋"/>
                <w:color w:val="000000"/>
                <w:kern w:val="0"/>
                <w:sz w:val="21"/>
                <w:szCs w:val="21"/>
                <w:lang w:val="en-US" w:eastAsia="zh-CN"/>
              </w:rPr>
            </w:pPr>
            <w:r>
              <w:rPr>
                <w:color w:val="000000"/>
                <w:kern w:val="0"/>
                <w:sz w:val="21"/>
                <w:szCs w:val="21"/>
              </w:rPr>
              <w:t>1.1.2.1/1.1.2.2</w:t>
            </w:r>
            <w:r>
              <w:rPr>
                <w:rFonts w:hint="eastAsia"/>
                <w:color w:val="000000"/>
                <w:kern w:val="0"/>
                <w:sz w:val="21"/>
                <w:szCs w:val="21"/>
                <w:lang w:val="en-US" w:eastAsia="zh-CN"/>
              </w:rPr>
              <w:t>/1.1.2.5</w:t>
            </w:r>
          </w:p>
        </w:tc>
        <w:tc>
          <w:tcPr>
            <w:tcW w:w="341" w:type="pct"/>
            <w:shd w:val="clear" w:color="auto" w:fill="auto"/>
            <w:vAlign w:val="center"/>
          </w:tcPr>
          <w:p w14:paraId="51A8AFAF">
            <w:pPr>
              <w:widowControl/>
              <w:spacing w:line="300" w:lineRule="exact"/>
              <w:ind w:firstLine="0" w:firstLineChars="0"/>
              <w:jc w:val="center"/>
              <w:rPr>
                <w:color w:val="000000"/>
                <w:kern w:val="0"/>
                <w:sz w:val="21"/>
                <w:szCs w:val="21"/>
              </w:rPr>
            </w:pPr>
            <w:r>
              <w:rPr>
                <w:color w:val="000000"/>
                <w:kern w:val="0"/>
                <w:sz w:val="21"/>
                <w:szCs w:val="21"/>
              </w:rPr>
              <w:t>1.5</w:t>
            </w:r>
          </w:p>
        </w:tc>
        <w:tc>
          <w:tcPr>
            <w:tcW w:w="439" w:type="pct"/>
            <w:shd w:val="clear" w:color="auto" w:fill="auto"/>
            <w:vAlign w:val="center"/>
          </w:tcPr>
          <w:p w14:paraId="7412C7AC">
            <w:pPr>
              <w:widowControl/>
              <w:spacing w:line="300" w:lineRule="exact"/>
              <w:ind w:firstLine="0" w:firstLineChars="0"/>
              <w:jc w:val="center"/>
              <w:rPr>
                <w:rFonts w:hint="default" w:eastAsia="仿宋"/>
                <w:color w:val="000000"/>
                <w:kern w:val="0"/>
                <w:sz w:val="21"/>
                <w:szCs w:val="21"/>
                <w:lang w:val="en-US" w:eastAsia="zh-CN"/>
              </w:rPr>
            </w:pPr>
            <w:r>
              <w:rPr>
                <w:color w:val="000000"/>
                <w:kern w:val="0"/>
                <w:sz w:val="21"/>
                <w:szCs w:val="21"/>
              </w:rPr>
              <w:t>1.3.1/1.3.2/1.3.3</w:t>
            </w:r>
            <w:r>
              <w:rPr>
                <w:rFonts w:hint="eastAsia"/>
                <w:color w:val="000000"/>
                <w:kern w:val="0"/>
                <w:sz w:val="21"/>
                <w:szCs w:val="21"/>
                <w:lang w:val="en-US" w:eastAsia="zh-CN"/>
              </w:rPr>
              <w:t>/1.3.4</w:t>
            </w:r>
          </w:p>
        </w:tc>
      </w:tr>
      <w:tr w14:paraId="6D2B7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373" w:type="pct"/>
            <w:vMerge w:val="continue"/>
            <w:vAlign w:val="center"/>
          </w:tcPr>
          <w:p w14:paraId="3C3472AA">
            <w:pPr>
              <w:widowControl/>
              <w:spacing w:line="240" w:lineRule="auto"/>
              <w:ind w:firstLine="0" w:firstLineChars="0"/>
              <w:rPr>
                <w:color w:val="000000"/>
                <w:kern w:val="0"/>
                <w:sz w:val="21"/>
                <w:szCs w:val="21"/>
              </w:rPr>
            </w:pPr>
          </w:p>
        </w:tc>
        <w:tc>
          <w:tcPr>
            <w:tcW w:w="355" w:type="pct"/>
            <w:vMerge w:val="continue"/>
            <w:vAlign w:val="center"/>
          </w:tcPr>
          <w:p w14:paraId="164685CB">
            <w:pPr>
              <w:widowControl/>
              <w:spacing w:line="240" w:lineRule="auto"/>
              <w:ind w:firstLine="0" w:firstLineChars="0"/>
              <w:rPr>
                <w:color w:val="000000"/>
                <w:kern w:val="0"/>
                <w:sz w:val="21"/>
                <w:szCs w:val="21"/>
              </w:rPr>
            </w:pPr>
          </w:p>
        </w:tc>
        <w:tc>
          <w:tcPr>
            <w:tcW w:w="531" w:type="pct"/>
            <w:shd w:val="clear" w:color="auto" w:fill="auto"/>
            <w:vAlign w:val="center"/>
          </w:tcPr>
          <w:p w14:paraId="1ED7100D">
            <w:pPr>
              <w:widowControl/>
              <w:spacing w:line="300" w:lineRule="exact"/>
              <w:ind w:firstLine="0" w:firstLineChars="0"/>
              <w:rPr>
                <w:color w:val="000000"/>
                <w:kern w:val="0"/>
                <w:sz w:val="21"/>
                <w:szCs w:val="21"/>
              </w:rPr>
            </w:pPr>
          </w:p>
          <w:p w14:paraId="71CE3354">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3.1.2产品、工艺能效提升</w:t>
            </w:r>
            <w:r>
              <w:rPr>
                <w:rFonts w:hint="eastAsia"/>
                <w:color w:val="000000"/>
                <w:kern w:val="0"/>
                <w:sz w:val="21"/>
                <w:szCs w:val="21"/>
                <w:lang w:val="en-US" w:eastAsia="zh-CN"/>
              </w:rPr>
              <w:t>及行业转型</w:t>
            </w:r>
          </w:p>
        </w:tc>
        <w:tc>
          <w:tcPr>
            <w:tcW w:w="1054" w:type="pct"/>
            <w:shd w:val="clear" w:color="auto" w:fill="auto"/>
            <w:vAlign w:val="center"/>
          </w:tcPr>
          <w:p w14:paraId="1F4B5A3B">
            <w:pPr>
              <w:widowControl/>
              <w:spacing w:line="300" w:lineRule="exact"/>
              <w:ind w:firstLine="0" w:firstLineChars="0"/>
              <w:rPr>
                <w:rFonts w:hint="eastAsia" w:eastAsia="仿宋"/>
                <w:color w:val="000000"/>
                <w:kern w:val="0"/>
                <w:sz w:val="21"/>
                <w:szCs w:val="21"/>
                <w:lang w:eastAsia="zh-CN"/>
              </w:rPr>
            </w:pPr>
            <w:r>
              <w:rPr>
                <w:color w:val="000000"/>
                <w:kern w:val="0"/>
                <w:sz w:val="21"/>
                <w:szCs w:val="21"/>
              </w:rPr>
              <w:t>按照能源高效利用的原则，优化工艺流程、技术方案、用能系统等，综合提升项目能效水平，</w:t>
            </w:r>
            <w:r>
              <w:rPr>
                <w:rFonts w:hint="eastAsia"/>
                <w:color w:val="000000"/>
                <w:kern w:val="0"/>
                <w:sz w:val="21"/>
                <w:szCs w:val="21"/>
                <w:lang w:val="en-US" w:eastAsia="zh-CN"/>
              </w:rPr>
              <w:t>或</w:t>
            </w:r>
            <w:r>
              <w:rPr>
                <w:rFonts w:hint="eastAsia"/>
                <w:color w:val="000000"/>
                <w:kern w:val="0"/>
                <w:sz w:val="21"/>
                <w:szCs w:val="21"/>
              </w:rPr>
              <w:t>以提高生产效率、降低资源消耗、减少污染物和温室气体排放等为目的，开展的工艺改进和流程优化活动，如绿色能源及原燃料替代、资源循环利用、环保减排改造、流程优化再造、低碳产品开发、原料低碳加工、冶炼技术突破、产品结构优化、绿色低碳产业链建设等</w:t>
            </w:r>
            <w:r>
              <w:rPr>
                <w:rFonts w:hint="eastAsia"/>
                <w:color w:val="000000"/>
                <w:kern w:val="0"/>
                <w:sz w:val="21"/>
                <w:szCs w:val="21"/>
                <w:lang w:eastAsia="zh-CN"/>
              </w:rPr>
              <w:t>。</w:t>
            </w:r>
            <w:r>
              <w:rPr>
                <w:rFonts w:hint="eastAsia"/>
                <w:color w:val="000000"/>
                <w:kern w:val="0"/>
                <w:sz w:val="21"/>
                <w:szCs w:val="21"/>
              </w:rPr>
              <w:t>钢铁、有色金属、石化化工、建材等重点工业行业</w:t>
            </w:r>
            <w:r>
              <w:rPr>
                <w:rFonts w:hint="eastAsia"/>
                <w:color w:val="000000"/>
                <w:kern w:val="0"/>
                <w:sz w:val="21"/>
                <w:szCs w:val="21"/>
                <w:lang w:val="en-US" w:eastAsia="zh-CN"/>
              </w:rPr>
              <w:t>绿色低碳转型</w:t>
            </w:r>
            <w:r>
              <w:rPr>
                <w:rFonts w:hint="eastAsia"/>
                <w:color w:val="000000"/>
                <w:kern w:val="0"/>
                <w:sz w:val="21"/>
                <w:szCs w:val="21"/>
              </w:rPr>
              <w:t>，采用先进技术、工艺、设备等实现节能降碳改造和能效提升的活动。</w:t>
            </w:r>
            <w:r>
              <w:rPr>
                <w:rFonts w:hint="eastAsia"/>
                <w:color w:val="000000"/>
                <w:kern w:val="0"/>
                <w:sz w:val="21"/>
                <w:szCs w:val="21"/>
                <w:lang w:val="en-US" w:eastAsia="zh-CN"/>
              </w:rPr>
              <w:t>此外，还包括相关行业</w:t>
            </w:r>
            <w:r>
              <w:rPr>
                <w:rFonts w:hint="eastAsia"/>
                <w:color w:val="000000"/>
                <w:kern w:val="0"/>
                <w:sz w:val="21"/>
                <w:szCs w:val="21"/>
              </w:rPr>
              <w:t>以提升工业生产管理数字化、智能化水平为目的，开展的数字化、智能化升级活动，如能源、碳排放、污染物排放和重要物料等监测、管控系统及数据库建设，重点生产流程、环节及重要设备、系统等监测、分析、调度系统建设，数字化、远程化、无人化生产管理系统建设，生产线智能装备应用和智能化改造等。</w:t>
            </w:r>
          </w:p>
        </w:tc>
        <w:tc>
          <w:tcPr>
            <w:tcW w:w="1003" w:type="pct"/>
            <w:shd w:val="clear" w:color="auto" w:fill="auto"/>
            <w:vAlign w:val="center"/>
          </w:tcPr>
          <w:p w14:paraId="5258BBDD">
            <w:pPr>
              <w:widowControl/>
              <w:spacing w:line="300" w:lineRule="exact"/>
              <w:ind w:firstLine="0" w:firstLineChars="0"/>
              <w:rPr>
                <w:color w:val="000000"/>
                <w:kern w:val="0"/>
                <w:sz w:val="21"/>
                <w:szCs w:val="21"/>
              </w:rPr>
            </w:pPr>
            <w:r>
              <w:rPr>
                <w:color w:val="000000"/>
                <w:kern w:val="0"/>
                <w:sz w:val="21"/>
                <w:szCs w:val="21"/>
                <w:lang w:bidi="ar"/>
              </w:rPr>
              <w:t>满足《能量系统优化导则（GB/T 35071）、《工业园区物质流分析技术则》（GB/T 38903）等标准规范要求。</w:t>
            </w:r>
            <w:r>
              <w:rPr>
                <w:rFonts w:hint="eastAsia"/>
                <w:color w:val="000000"/>
                <w:kern w:val="0"/>
                <w:sz w:val="21"/>
                <w:szCs w:val="21"/>
                <w:lang w:val="en-US" w:eastAsia="zh-CN" w:bidi="ar"/>
              </w:rPr>
              <w:t>针对重点行业绿色低碳转型：</w:t>
            </w:r>
            <w:r>
              <w:rPr>
                <w:rFonts w:hint="eastAsia" w:ascii="Times New Roman" w:hAnsi="Times New Roman" w:eastAsia="仿宋" w:cs="Times New Roman"/>
                <w:color w:val="000000"/>
                <w:kern w:val="0"/>
                <w:sz w:val="21"/>
                <w:szCs w:val="21"/>
                <w:lang w:val="en-US" w:eastAsia="zh-CN" w:bidi="ar"/>
              </w:rPr>
              <w:t>改造后需达到国家强制性能耗限额标准先进值和《工业重点领域能效标杆水平和基准水平》规定的能效标杆水平。</w:t>
            </w:r>
            <w:r>
              <w:rPr>
                <w:rFonts w:hint="eastAsia"/>
                <w:color w:val="000000"/>
                <w:kern w:val="0"/>
                <w:sz w:val="21"/>
                <w:szCs w:val="21"/>
                <w:lang w:val="en-US" w:eastAsia="zh-CN"/>
              </w:rPr>
              <w:t>其他类行业：</w:t>
            </w:r>
            <w:r>
              <w:rPr>
                <w:color w:val="000000"/>
                <w:kern w:val="0"/>
                <w:sz w:val="21"/>
                <w:szCs w:val="21"/>
              </w:rPr>
              <w:t>改造后能效水平满足（工序）下列标准之一：《全国工业能效指南（2014年版）》第4节重点行业产品和工序能效附表4重点行业主要产品（工序）能效表；装置/设施产品能耗或工序能耗≤国家或甘肃省单位产品能源消耗限额标准先进值。鼓励采用设备及技术指标达到或优于有效期内的《国家鼓励发展的重大环保技术装备目录》。</w:t>
            </w:r>
          </w:p>
        </w:tc>
        <w:tc>
          <w:tcPr>
            <w:tcW w:w="200" w:type="pct"/>
            <w:shd w:val="clear" w:color="auto" w:fill="auto"/>
            <w:vAlign w:val="center"/>
          </w:tcPr>
          <w:p w14:paraId="2506B740">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69EB102A">
            <w:pPr>
              <w:widowControl/>
              <w:spacing w:line="300" w:lineRule="exact"/>
              <w:ind w:firstLine="0" w:firstLineChars="0"/>
              <w:jc w:val="center"/>
              <w:rPr>
                <w:color w:val="000000"/>
                <w:kern w:val="0"/>
                <w:sz w:val="21"/>
                <w:szCs w:val="21"/>
              </w:rPr>
            </w:pPr>
            <w:r>
              <w:rPr>
                <w:color w:val="000000"/>
                <w:kern w:val="0"/>
                <w:sz w:val="21"/>
                <w:szCs w:val="21"/>
              </w:rPr>
              <w:t>1.5.4</w:t>
            </w:r>
          </w:p>
        </w:tc>
        <w:tc>
          <w:tcPr>
            <w:tcW w:w="347" w:type="pct"/>
            <w:shd w:val="clear" w:color="auto" w:fill="auto"/>
            <w:vAlign w:val="center"/>
          </w:tcPr>
          <w:p w14:paraId="28A67BF4">
            <w:pPr>
              <w:widowControl/>
              <w:spacing w:line="300" w:lineRule="exact"/>
              <w:ind w:firstLine="0" w:firstLineChars="0"/>
              <w:jc w:val="center"/>
              <w:rPr>
                <w:color w:val="000000"/>
                <w:kern w:val="0"/>
                <w:sz w:val="21"/>
                <w:szCs w:val="21"/>
              </w:rPr>
            </w:pPr>
            <w:r>
              <w:rPr>
                <w:color w:val="000000"/>
                <w:kern w:val="0"/>
                <w:sz w:val="21"/>
                <w:szCs w:val="21"/>
              </w:rPr>
              <w:t>1.1.2.4</w:t>
            </w:r>
          </w:p>
        </w:tc>
        <w:tc>
          <w:tcPr>
            <w:tcW w:w="341" w:type="pct"/>
            <w:shd w:val="clear" w:color="auto" w:fill="auto"/>
            <w:vAlign w:val="center"/>
          </w:tcPr>
          <w:p w14:paraId="161FDFCB">
            <w:pPr>
              <w:widowControl/>
              <w:spacing w:line="300" w:lineRule="exact"/>
              <w:ind w:firstLine="0" w:firstLineChars="0"/>
              <w:jc w:val="center"/>
              <w:rPr>
                <w:color w:val="000000"/>
                <w:kern w:val="0"/>
                <w:sz w:val="21"/>
                <w:szCs w:val="21"/>
              </w:rPr>
            </w:pPr>
            <w:r>
              <w:rPr>
                <w:color w:val="000000"/>
                <w:kern w:val="0"/>
                <w:sz w:val="21"/>
                <w:szCs w:val="21"/>
              </w:rPr>
              <w:t>1.5</w:t>
            </w:r>
          </w:p>
        </w:tc>
        <w:tc>
          <w:tcPr>
            <w:tcW w:w="439" w:type="pct"/>
            <w:shd w:val="clear" w:color="auto" w:fill="auto"/>
            <w:vAlign w:val="center"/>
          </w:tcPr>
          <w:p w14:paraId="29063CEB">
            <w:pPr>
              <w:widowControl/>
              <w:spacing w:line="300" w:lineRule="exact"/>
              <w:ind w:firstLine="0" w:firstLineChars="0"/>
              <w:jc w:val="center"/>
              <w:rPr>
                <w:rFonts w:hint="default" w:eastAsia="仿宋"/>
                <w:color w:val="000000"/>
                <w:kern w:val="0"/>
                <w:sz w:val="21"/>
                <w:szCs w:val="21"/>
                <w:lang w:val="en-US" w:eastAsia="zh-CN"/>
              </w:rPr>
            </w:pPr>
            <w:r>
              <w:rPr>
                <w:color w:val="000000"/>
                <w:kern w:val="0"/>
                <w:sz w:val="21"/>
                <w:szCs w:val="21"/>
              </w:rPr>
              <w:t>1.3.6</w:t>
            </w:r>
            <w:r>
              <w:rPr>
                <w:rFonts w:hint="eastAsia"/>
                <w:color w:val="000000"/>
                <w:kern w:val="0"/>
                <w:sz w:val="21"/>
                <w:szCs w:val="21"/>
                <w:lang w:val="en-US" w:eastAsia="zh-CN"/>
              </w:rPr>
              <w:t>/1.4.1/1.4.2/1.4.3</w:t>
            </w:r>
          </w:p>
        </w:tc>
      </w:tr>
      <w:tr w14:paraId="52DFF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373" w:type="pct"/>
            <w:vMerge w:val="continue"/>
            <w:vAlign w:val="center"/>
          </w:tcPr>
          <w:p w14:paraId="7C5F18C3">
            <w:pPr>
              <w:widowControl/>
              <w:spacing w:line="240" w:lineRule="auto"/>
              <w:ind w:firstLine="0" w:firstLineChars="0"/>
              <w:rPr>
                <w:color w:val="000000"/>
                <w:kern w:val="0"/>
                <w:sz w:val="21"/>
                <w:szCs w:val="21"/>
              </w:rPr>
            </w:pPr>
          </w:p>
        </w:tc>
        <w:tc>
          <w:tcPr>
            <w:tcW w:w="355" w:type="pct"/>
            <w:vMerge w:val="continue"/>
            <w:vAlign w:val="center"/>
          </w:tcPr>
          <w:p w14:paraId="0BEC5102">
            <w:pPr>
              <w:widowControl/>
              <w:spacing w:line="240" w:lineRule="auto"/>
              <w:ind w:firstLine="0" w:firstLineChars="0"/>
              <w:rPr>
                <w:color w:val="000000"/>
                <w:kern w:val="0"/>
                <w:sz w:val="21"/>
                <w:szCs w:val="21"/>
              </w:rPr>
            </w:pPr>
          </w:p>
        </w:tc>
        <w:tc>
          <w:tcPr>
            <w:tcW w:w="531" w:type="pct"/>
            <w:shd w:val="clear" w:color="auto" w:fill="auto"/>
            <w:vAlign w:val="center"/>
          </w:tcPr>
          <w:p w14:paraId="0C98F425">
            <w:pPr>
              <w:widowControl/>
              <w:spacing w:line="300" w:lineRule="exact"/>
              <w:ind w:firstLine="0" w:firstLineChars="0"/>
              <w:rPr>
                <w:color w:val="000000"/>
                <w:kern w:val="0"/>
                <w:sz w:val="21"/>
                <w:szCs w:val="21"/>
              </w:rPr>
            </w:pPr>
            <w:r>
              <w:rPr>
                <w:color w:val="000000"/>
                <w:kern w:val="0"/>
                <w:sz w:val="21"/>
                <w:szCs w:val="21"/>
              </w:rPr>
              <w:t>3.1.3余热余压利用</w:t>
            </w:r>
          </w:p>
        </w:tc>
        <w:tc>
          <w:tcPr>
            <w:tcW w:w="1054" w:type="pct"/>
            <w:shd w:val="clear" w:color="auto" w:fill="auto"/>
            <w:vAlign w:val="center"/>
          </w:tcPr>
          <w:p w14:paraId="6158428C">
            <w:pPr>
              <w:widowControl/>
              <w:spacing w:line="300" w:lineRule="exact"/>
              <w:ind w:firstLine="0" w:firstLineChars="0"/>
              <w:rPr>
                <w:color w:val="000000"/>
                <w:kern w:val="0"/>
                <w:sz w:val="21"/>
                <w:szCs w:val="21"/>
              </w:rPr>
            </w:pPr>
            <w:r>
              <w:rPr>
                <w:color w:val="000000"/>
                <w:kern w:val="0"/>
                <w:sz w:val="21"/>
                <w:szCs w:val="21"/>
              </w:rPr>
              <w:t>采用饱和蒸汽发电技术、烟气余热回收利用等技术，回收工业生产过程低品位余热余压等能源资源用于发电、工业供热、居民供暖或生产工艺再利用的设施建设或技术改造活动。</w:t>
            </w:r>
          </w:p>
        </w:tc>
        <w:tc>
          <w:tcPr>
            <w:tcW w:w="1003" w:type="pct"/>
            <w:shd w:val="clear" w:color="auto" w:fill="auto"/>
            <w:vAlign w:val="center"/>
          </w:tcPr>
          <w:p w14:paraId="1E6ABDFB">
            <w:pPr>
              <w:widowControl/>
              <w:spacing w:line="300" w:lineRule="exact"/>
              <w:ind w:firstLine="0" w:firstLineChars="0"/>
              <w:rPr>
                <w:rFonts w:hint="eastAsia"/>
                <w:color w:val="000000"/>
                <w:kern w:val="0"/>
                <w:sz w:val="21"/>
                <w:szCs w:val="21"/>
              </w:rPr>
            </w:pPr>
            <w:r>
              <w:rPr>
                <w:color w:val="000000"/>
                <w:kern w:val="0"/>
                <w:sz w:val="21"/>
                <w:szCs w:val="21"/>
              </w:rPr>
              <w:t>热交换器能效等级达到《热交换器能效测试与评价规则》中的目标值要求。</w:t>
            </w:r>
            <w:r>
              <w:rPr>
                <w:rFonts w:hint="eastAsia"/>
                <w:color w:val="000000"/>
                <w:kern w:val="0"/>
                <w:sz w:val="21"/>
                <w:szCs w:val="21"/>
              </w:rPr>
              <w:t>余能利用需符合《工业余能资源评价方法》（GB/T1028）、《工业余热梯级综合利用导则》（GB/T 39091）等标准</w:t>
            </w:r>
          </w:p>
          <w:p w14:paraId="55B1743E">
            <w:pPr>
              <w:widowControl/>
              <w:spacing w:line="300" w:lineRule="exact"/>
              <w:ind w:firstLine="0" w:firstLineChars="0"/>
              <w:rPr>
                <w:b/>
                <w:bCs/>
                <w:color w:val="000000"/>
                <w:kern w:val="0"/>
                <w:sz w:val="21"/>
                <w:szCs w:val="21"/>
              </w:rPr>
            </w:pPr>
            <w:r>
              <w:rPr>
                <w:rFonts w:hint="eastAsia"/>
                <w:color w:val="000000"/>
                <w:kern w:val="0"/>
                <w:sz w:val="21"/>
                <w:szCs w:val="21"/>
              </w:rPr>
              <w:t>规范要求。</w:t>
            </w:r>
          </w:p>
        </w:tc>
        <w:tc>
          <w:tcPr>
            <w:tcW w:w="200" w:type="pct"/>
            <w:shd w:val="clear" w:color="auto" w:fill="auto"/>
            <w:vAlign w:val="center"/>
          </w:tcPr>
          <w:p w14:paraId="78ED504C">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61DBAEFA">
            <w:pPr>
              <w:widowControl/>
              <w:spacing w:line="300" w:lineRule="exact"/>
              <w:ind w:firstLine="0" w:firstLineChars="0"/>
              <w:jc w:val="center"/>
              <w:rPr>
                <w:color w:val="000000"/>
                <w:kern w:val="0"/>
                <w:sz w:val="21"/>
                <w:szCs w:val="21"/>
              </w:rPr>
            </w:pPr>
            <w:r>
              <w:rPr>
                <w:color w:val="000000"/>
                <w:kern w:val="0"/>
                <w:sz w:val="21"/>
                <w:szCs w:val="21"/>
              </w:rPr>
              <w:t>1.5.3</w:t>
            </w:r>
          </w:p>
        </w:tc>
        <w:tc>
          <w:tcPr>
            <w:tcW w:w="347" w:type="pct"/>
            <w:shd w:val="clear" w:color="auto" w:fill="auto"/>
            <w:vAlign w:val="center"/>
          </w:tcPr>
          <w:p w14:paraId="0599D9DD">
            <w:pPr>
              <w:widowControl/>
              <w:spacing w:line="300" w:lineRule="exact"/>
              <w:ind w:firstLine="0" w:firstLineChars="0"/>
              <w:jc w:val="center"/>
              <w:rPr>
                <w:color w:val="000000"/>
                <w:kern w:val="0"/>
                <w:sz w:val="21"/>
                <w:szCs w:val="21"/>
              </w:rPr>
            </w:pPr>
            <w:r>
              <w:rPr>
                <w:color w:val="000000"/>
                <w:kern w:val="0"/>
                <w:sz w:val="21"/>
                <w:szCs w:val="21"/>
              </w:rPr>
              <w:t>1.1.2.3</w:t>
            </w:r>
          </w:p>
        </w:tc>
        <w:tc>
          <w:tcPr>
            <w:tcW w:w="341" w:type="pct"/>
            <w:shd w:val="clear" w:color="auto" w:fill="auto"/>
            <w:vAlign w:val="center"/>
          </w:tcPr>
          <w:p w14:paraId="0FF22CA8">
            <w:pPr>
              <w:widowControl/>
              <w:spacing w:line="300" w:lineRule="exact"/>
              <w:ind w:firstLine="0" w:firstLineChars="0"/>
              <w:jc w:val="center"/>
              <w:rPr>
                <w:color w:val="000000"/>
                <w:kern w:val="0"/>
                <w:sz w:val="21"/>
                <w:szCs w:val="21"/>
              </w:rPr>
            </w:pPr>
            <w:r>
              <w:rPr>
                <w:color w:val="000000"/>
                <w:kern w:val="0"/>
                <w:sz w:val="21"/>
                <w:szCs w:val="21"/>
              </w:rPr>
              <w:t>1.5</w:t>
            </w:r>
          </w:p>
        </w:tc>
        <w:tc>
          <w:tcPr>
            <w:tcW w:w="439" w:type="pct"/>
            <w:shd w:val="clear" w:color="auto" w:fill="auto"/>
            <w:vAlign w:val="center"/>
          </w:tcPr>
          <w:p w14:paraId="3489729C">
            <w:pPr>
              <w:widowControl/>
              <w:spacing w:line="300" w:lineRule="exact"/>
              <w:ind w:firstLine="0" w:firstLineChars="0"/>
              <w:jc w:val="center"/>
              <w:rPr>
                <w:color w:val="000000"/>
                <w:kern w:val="0"/>
                <w:sz w:val="21"/>
                <w:szCs w:val="21"/>
              </w:rPr>
            </w:pPr>
            <w:r>
              <w:rPr>
                <w:color w:val="000000"/>
                <w:kern w:val="0"/>
                <w:sz w:val="21"/>
                <w:szCs w:val="21"/>
              </w:rPr>
              <w:t>1.3.5</w:t>
            </w:r>
          </w:p>
        </w:tc>
      </w:tr>
      <w:tr w14:paraId="7D152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2E606C0F">
            <w:pPr>
              <w:widowControl/>
              <w:spacing w:line="240" w:lineRule="auto"/>
              <w:ind w:firstLine="0" w:firstLineChars="0"/>
              <w:rPr>
                <w:color w:val="000000"/>
                <w:kern w:val="0"/>
                <w:sz w:val="21"/>
                <w:szCs w:val="21"/>
              </w:rPr>
            </w:pPr>
          </w:p>
        </w:tc>
        <w:tc>
          <w:tcPr>
            <w:tcW w:w="355" w:type="pct"/>
            <w:vMerge w:val="continue"/>
            <w:vAlign w:val="center"/>
          </w:tcPr>
          <w:p w14:paraId="0E5EC6B5">
            <w:pPr>
              <w:widowControl/>
              <w:spacing w:line="240" w:lineRule="auto"/>
              <w:ind w:firstLine="0" w:firstLineChars="0"/>
              <w:rPr>
                <w:color w:val="000000"/>
                <w:kern w:val="0"/>
                <w:sz w:val="21"/>
                <w:szCs w:val="21"/>
              </w:rPr>
            </w:pPr>
          </w:p>
        </w:tc>
        <w:tc>
          <w:tcPr>
            <w:tcW w:w="531" w:type="pct"/>
            <w:shd w:val="clear" w:color="auto" w:fill="auto"/>
            <w:vAlign w:val="center"/>
          </w:tcPr>
          <w:p w14:paraId="60A453E8">
            <w:pPr>
              <w:widowControl/>
              <w:spacing w:line="300" w:lineRule="exact"/>
              <w:ind w:firstLine="0" w:firstLineChars="0"/>
              <w:rPr>
                <w:color w:val="000000"/>
                <w:kern w:val="0"/>
                <w:sz w:val="21"/>
                <w:szCs w:val="21"/>
              </w:rPr>
            </w:pPr>
            <w:r>
              <w:rPr>
                <w:color w:val="000000"/>
                <w:kern w:val="0"/>
                <w:sz w:val="21"/>
                <w:szCs w:val="21"/>
              </w:rPr>
              <w:t>3.1.4能源系统高效运行</w:t>
            </w:r>
          </w:p>
        </w:tc>
        <w:tc>
          <w:tcPr>
            <w:tcW w:w="1054" w:type="pct"/>
            <w:shd w:val="clear" w:color="auto" w:fill="auto"/>
            <w:vAlign w:val="center"/>
          </w:tcPr>
          <w:p w14:paraId="0F3E9EC7">
            <w:pPr>
              <w:widowControl/>
              <w:spacing w:line="300" w:lineRule="exact"/>
              <w:ind w:firstLine="0" w:firstLineChars="0"/>
              <w:rPr>
                <w:color w:val="000000"/>
                <w:kern w:val="0"/>
                <w:sz w:val="21"/>
                <w:szCs w:val="21"/>
              </w:rPr>
            </w:pPr>
            <w:r>
              <w:rPr>
                <w:color w:val="000000"/>
                <w:kern w:val="0"/>
                <w:sz w:val="21"/>
                <w:szCs w:val="21"/>
              </w:rPr>
              <w:t>包括高效储能设施建设和运营、天然气输送及储运调峰设施建设和运营等。</w:t>
            </w:r>
          </w:p>
        </w:tc>
        <w:tc>
          <w:tcPr>
            <w:tcW w:w="1003" w:type="pct"/>
            <w:shd w:val="clear" w:color="auto" w:fill="auto"/>
            <w:vAlign w:val="center"/>
          </w:tcPr>
          <w:p w14:paraId="7BA2D8A7">
            <w:pPr>
              <w:widowControl/>
              <w:spacing w:line="300" w:lineRule="exact"/>
              <w:ind w:firstLine="0" w:firstLineChars="0"/>
              <w:rPr>
                <w:color w:val="000000"/>
                <w:kern w:val="0"/>
                <w:sz w:val="21"/>
                <w:szCs w:val="21"/>
              </w:rPr>
            </w:pPr>
            <w:r>
              <w:rPr>
                <w:color w:val="000000"/>
                <w:kern w:val="0"/>
                <w:sz w:val="21"/>
                <w:szCs w:val="21"/>
              </w:rPr>
              <w:t>高效储能设施建设和运营需符合《电化学储能电站设计规范》（GB 51048）、《储能用铅酸蓄电池》（GB/T 22473）等国家标准；天然气输送储运调峰设施建设和运营需符合《城镇燃气设计规范》（GB 50028）、《城镇燃气规划规范》（GB/T 51098）、《液态天然气（LNG）生产、储存和装运》（GB/T 20368）等国家标准。</w:t>
            </w:r>
          </w:p>
        </w:tc>
        <w:tc>
          <w:tcPr>
            <w:tcW w:w="200" w:type="pct"/>
            <w:shd w:val="clear" w:color="auto" w:fill="auto"/>
            <w:vAlign w:val="center"/>
          </w:tcPr>
          <w:p w14:paraId="2DB74D78">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3D347543">
            <w:pPr>
              <w:widowControl/>
              <w:spacing w:line="300" w:lineRule="exact"/>
              <w:ind w:firstLine="0" w:firstLineChars="0"/>
              <w:jc w:val="center"/>
              <w:rPr>
                <w:color w:val="000000"/>
                <w:kern w:val="0"/>
                <w:sz w:val="21"/>
                <w:szCs w:val="21"/>
              </w:rPr>
            </w:pPr>
            <w:r>
              <w:rPr>
                <w:color w:val="000000"/>
                <w:kern w:val="0"/>
                <w:sz w:val="21"/>
                <w:szCs w:val="21"/>
              </w:rPr>
              <w:t>3.4.2/3.4.5</w:t>
            </w:r>
          </w:p>
        </w:tc>
        <w:tc>
          <w:tcPr>
            <w:tcW w:w="347" w:type="pct"/>
            <w:shd w:val="clear" w:color="auto" w:fill="auto"/>
            <w:vAlign w:val="center"/>
          </w:tcPr>
          <w:p w14:paraId="70A9A13B">
            <w:pPr>
              <w:widowControl/>
              <w:spacing w:line="300" w:lineRule="exact"/>
              <w:ind w:firstLine="0" w:firstLineChars="0"/>
              <w:jc w:val="center"/>
              <w:rPr>
                <w:color w:val="000000"/>
                <w:kern w:val="0"/>
                <w:sz w:val="21"/>
                <w:szCs w:val="21"/>
              </w:rPr>
            </w:pPr>
            <w:r>
              <w:rPr>
                <w:color w:val="000000"/>
                <w:kern w:val="0"/>
                <w:sz w:val="21"/>
                <w:szCs w:val="21"/>
              </w:rPr>
              <w:t>3.2.3.2/3.2.3.3</w:t>
            </w:r>
          </w:p>
        </w:tc>
        <w:tc>
          <w:tcPr>
            <w:tcW w:w="341" w:type="pct"/>
            <w:shd w:val="clear" w:color="auto" w:fill="auto"/>
            <w:vAlign w:val="center"/>
          </w:tcPr>
          <w:p w14:paraId="63B2E1A9">
            <w:pPr>
              <w:widowControl/>
              <w:spacing w:line="300" w:lineRule="exact"/>
              <w:ind w:firstLine="0" w:firstLineChars="0"/>
              <w:jc w:val="center"/>
              <w:rPr>
                <w:color w:val="000000"/>
                <w:kern w:val="0"/>
                <w:sz w:val="21"/>
                <w:szCs w:val="21"/>
              </w:rPr>
            </w:pPr>
            <w:r>
              <w:rPr>
                <w:color w:val="000000"/>
                <w:kern w:val="0"/>
                <w:sz w:val="21"/>
                <w:szCs w:val="21"/>
              </w:rPr>
              <w:t>1.5</w:t>
            </w:r>
          </w:p>
        </w:tc>
        <w:tc>
          <w:tcPr>
            <w:tcW w:w="439" w:type="pct"/>
            <w:shd w:val="clear" w:color="auto" w:fill="auto"/>
            <w:vAlign w:val="center"/>
          </w:tcPr>
          <w:p w14:paraId="19F20F5E">
            <w:pPr>
              <w:widowControl/>
              <w:spacing w:line="300" w:lineRule="exact"/>
              <w:ind w:firstLine="0" w:firstLineChars="0"/>
              <w:jc w:val="center"/>
              <w:rPr>
                <w:rFonts w:hint="default" w:eastAsia="仿宋"/>
                <w:color w:val="000000"/>
                <w:kern w:val="0"/>
                <w:sz w:val="21"/>
                <w:szCs w:val="21"/>
                <w:lang w:val="en-US" w:eastAsia="zh-CN"/>
              </w:rPr>
            </w:pPr>
            <w:r>
              <w:rPr>
                <w:color w:val="000000"/>
                <w:kern w:val="0"/>
                <w:sz w:val="21"/>
                <w:szCs w:val="21"/>
              </w:rPr>
              <w:t>4.</w:t>
            </w:r>
            <w:r>
              <w:rPr>
                <w:rFonts w:hint="eastAsia"/>
                <w:color w:val="000000"/>
                <w:kern w:val="0"/>
                <w:sz w:val="21"/>
                <w:szCs w:val="21"/>
                <w:lang w:val="en-US" w:eastAsia="zh-CN"/>
              </w:rPr>
              <w:t>3</w:t>
            </w:r>
            <w:r>
              <w:rPr>
                <w:color w:val="000000"/>
                <w:kern w:val="0"/>
                <w:sz w:val="21"/>
                <w:szCs w:val="21"/>
              </w:rPr>
              <w:t>.2/</w:t>
            </w:r>
            <w:r>
              <w:rPr>
                <w:rFonts w:hint="eastAsia"/>
                <w:color w:val="000000"/>
                <w:kern w:val="0"/>
                <w:sz w:val="21"/>
                <w:szCs w:val="21"/>
                <w:lang w:val="en-US" w:eastAsia="zh-CN"/>
              </w:rPr>
              <w:t>4.3.7</w:t>
            </w:r>
          </w:p>
        </w:tc>
      </w:tr>
      <w:tr w14:paraId="7CC18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8" w:hRule="atLeast"/>
        </w:trPr>
        <w:tc>
          <w:tcPr>
            <w:tcW w:w="373" w:type="pct"/>
            <w:vMerge w:val="continue"/>
            <w:vAlign w:val="center"/>
          </w:tcPr>
          <w:p w14:paraId="1A00F871">
            <w:pPr>
              <w:widowControl/>
              <w:spacing w:line="240" w:lineRule="auto"/>
              <w:ind w:firstLine="0" w:firstLineChars="0"/>
              <w:rPr>
                <w:color w:val="000000"/>
                <w:kern w:val="0"/>
                <w:sz w:val="21"/>
                <w:szCs w:val="21"/>
              </w:rPr>
            </w:pPr>
          </w:p>
        </w:tc>
        <w:tc>
          <w:tcPr>
            <w:tcW w:w="355" w:type="pct"/>
            <w:vMerge w:val="continue"/>
            <w:vAlign w:val="center"/>
          </w:tcPr>
          <w:p w14:paraId="0AAA9469">
            <w:pPr>
              <w:widowControl/>
              <w:spacing w:line="240" w:lineRule="auto"/>
              <w:ind w:firstLine="0" w:firstLineChars="0"/>
              <w:rPr>
                <w:color w:val="000000"/>
                <w:kern w:val="0"/>
                <w:sz w:val="21"/>
                <w:szCs w:val="21"/>
              </w:rPr>
            </w:pPr>
          </w:p>
        </w:tc>
        <w:tc>
          <w:tcPr>
            <w:tcW w:w="531" w:type="pct"/>
            <w:shd w:val="clear" w:color="auto" w:fill="auto"/>
            <w:vAlign w:val="center"/>
          </w:tcPr>
          <w:p w14:paraId="46E24DE3">
            <w:pPr>
              <w:widowControl/>
              <w:spacing w:line="300" w:lineRule="exact"/>
              <w:ind w:firstLine="0" w:firstLineChars="0"/>
              <w:rPr>
                <w:color w:val="000000"/>
                <w:kern w:val="0"/>
                <w:sz w:val="21"/>
                <w:szCs w:val="21"/>
              </w:rPr>
            </w:pPr>
            <w:r>
              <w:rPr>
                <w:color w:val="000000"/>
                <w:kern w:val="0"/>
                <w:sz w:val="21"/>
                <w:szCs w:val="21"/>
              </w:rPr>
              <w:t>3.1.5绿色照明改造</w:t>
            </w:r>
          </w:p>
        </w:tc>
        <w:tc>
          <w:tcPr>
            <w:tcW w:w="1054" w:type="pct"/>
            <w:shd w:val="clear" w:color="auto" w:fill="auto"/>
            <w:vAlign w:val="center"/>
          </w:tcPr>
          <w:p w14:paraId="705063CB">
            <w:pPr>
              <w:widowControl/>
              <w:spacing w:line="300" w:lineRule="exact"/>
              <w:ind w:firstLine="0" w:firstLineChars="0"/>
              <w:rPr>
                <w:color w:val="000000"/>
                <w:kern w:val="0"/>
                <w:sz w:val="21"/>
                <w:szCs w:val="21"/>
              </w:rPr>
            </w:pPr>
            <w:r>
              <w:rPr>
                <w:color w:val="000000"/>
                <w:kern w:val="0"/>
                <w:sz w:val="21"/>
                <w:szCs w:val="21"/>
              </w:rPr>
              <w:t>采用LED、高/低压钠灯、金属卤化物灯、三基色双端直管荧光灯(T8、T5型)等高能效照明产品，以及利用自然光光源，在室内外各类场所进行的照明设施节能技术改造。</w:t>
            </w:r>
          </w:p>
        </w:tc>
        <w:tc>
          <w:tcPr>
            <w:tcW w:w="1003" w:type="pct"/>
            <w:shd w:val="clear" w:color="auto" w:fill="auto"/>
            <w:vAlign w:val="center"/>
          </w:tcPr>
          <w:p w14:paraId="21E4CA49">
            <w:pPr>
              <w:widowControl/>
              <w:spacing w:line="300" w:lineRule="exact"/>
              <w:ind w:firstLine="0" w:firstLineChars="0"/>
              <w:rPr>
                <w:color w:val="000000"/>
                <w:kern w:val="0"/>
                <w:sz w:val="21"/>
                <w:szCs w:val="21"/>
              </w:rPr>
            </w:pPr>
            <w:r>
              <w:rPr>
                <w:color w:val="000000"/>
                <w:kern w:val="0"/>
                <w:sz w:val="21"/>
                <w:szCs w:val="21"/>
                <w:lang w:bidi="ar"/>
              </w:rPr>
              <w:t>相关参数需符合《LED城市道路照明应用技术要求》（GB/T 31832）、《隧道照明用LED灯具性能要求》（GB/T 32481）等国家标准规范要求，且产品能效不低于《室内照明用LED产品能效限定值及能效等级》（GB 30255）、《道路和隧道照明用LED灯具能效限定值及能效等级》（GB 37478）、《普通照明用LED平板灯能效限定值及能效等级》（GB 38450）、《高压钠灯能效限定值及能效级》（GB 19573）、《金属卤化物灯能效限定值及能效等级》（GB 20054）等标准中1级能效水平，以及《普通照明用卤钨灯能效限定值及节能评价值》（GB 31276）中节能评价值水平。</w:t>
            </w:r>
          </w:p>
        </w:tc>
        <w:tc>
          <w:tcPr>
            <w:tcW w:w="200" w:type="pct"/>
            <w:shd w:val="clear" w:color="auto" w:fill="auto"/>
            <w:vAlign w:val="center"/>
          </w:tcPr>
          <w:p w14:paraId="046532CF">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2B6F909B">
            <w:pPr>
              <w:widowControl/>
              <w:spacing w:line="300" w:lineRule="exact"/>
              <w:ind w:firstLine="0" w:firstLineChars="0"/>
              <w:jc w:val="center"/>
              <w:rPr>
                <w:color w:val="000000"/>
                <w:kern w:val="0"/>
                <w:sz w:val="21"/>
                <w:szCs w:val="21"/>
              </w:rPr>
            </w:pPr>
            <w:r>
              <w:rPr>
                <w:color w:val="000000"/>
                <w:kern w:val="0"/>
                <w:sz w:val="21"/>
                <w:szCs w:val="21"/>
              </w:rPr>
              <w:t>1.5.5</w:t>
            </w:r>
          </w:p>
        </w:tc>
        <w:tc>
          <w:tcPr>
            <w:tcW w:w="347" w:type="pct"/>
            <w:shd w:val="clear" w:color="auto" w:fill="auto"/>
            <w:vAlign w:val="center"/>
          </w:tcPr>
          <w:p w14:paraId="644EBB90">
            <w:pPr>
              <w:widowControl/>
              <w:spacing w:line="300" w:lineRule="exact"/>
              <w:ind w:firstLine="0" w:firstLineChars="0"/>
              <w:jc w:val="center"/>
              <w:rPr>
                <w:color w:val="000000"/>
                <w:kern w:val="0"/>
                <w:sz w:val="21"/>
                <w:szCs w:val="21"/>
              </w:rPr>
            </w:pPr>
            <w:r>
              <w:rPr>
                <w:color w:val="000000"/>
                <w:kern w:val="0"/>
                <w:sz w:val="21"/>
                <w:szCs w:val="21"/>
              </w:rPr>
              <w:t>1.1.3.1</w:t>
            </w:r>
          </w:p>
        </w:tc>
        <w:tc>
          <w:tcPr>
            <w:tcW w:w="341" w:type="pct"/>
            <w:shd w:val="clear" w:color="auto" w:fill="auto"/>
            <w:vAlign w:val="center"/>
          </w:tcPr>
          <w:p w14:paraId="0EC6F645">
            <w:pPr>
              <w:widowControl/>
              <w:spacing w:line="300" w:lineRule="exact"/>
              <w:ind w:firstLine="0" w:firstLineChars="0"/>
              <w:jc w:val="center"/>
              <w:rPr>
                <w:color w:val="000000"/>
                <w:kern w:val="0"/>
                <w:sz w:val="21"/>
                <w:szCs w:val="21"/>
              </w:rPr>
            </w:pPr>
            <w:r>
              <w:rPr>
                <w:color w:val="000000"/>
                <w:kern w:val="0"/>
                <w:sz w:val="21"/>
                <w:szCs w:val="21"/>
              </w:rPr>
              <w:t>1.5</w:t>
            </w:r>
          </w:p>
        </w:tc>
        <w:tc>
          <w:tcPr>
            <w:tcW w:w="439" w:type="pct"/>
            <w:shd w:val="clear" w:color="auto" w:fill="auto"/>
            <w:vAlign w:val="center"/>
          </w:tcPr>
          <w:p w14:paraId="00E2F48B">
            <w:pPr>
              <w:widowControl/>
              <w:spacing w:line="300" w:lineRule="exact"/>
              <w:ind w:firstLine="0" w:firstLineChars="0"/>
              <w:jc w:val="center"/>
              <w:rPr>
                <w:color w:val="000000"/>
                <w:kern w:val="0"/>
                <w:sz w:val="21"/>
                <w:szCs w:val="21"/>
              </w:rPr>
            </w:pPr>
            <w:r>
              <w:rPr>
                <w:color w:val="000000"/>
                <w:kern w:val="0"/>
                <w:sz w:val="21"/>
                <w:szCs w:val="21"/>
              </w:rPr>
              <w:t>1.3.7</w:t>
            </w:r>
          </w:p>
        </w:tc>
      </w:tr>
      <w:tr w14:paraId="22AAF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trPr>
        <w:tc>
          <w:tcPr>
            <w:tcW w:w="373" w:type="pct"/>
            <w:vMerge w:val="continue"/>
            <w:vAlign w:val="center"/>
          </w:tcPr>
          <w:p w14:paraId="0D3E7513">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30F004FB">
            <w:pPr>
              <w:widowControl/>
              <w:spacing w:line="240" w:lineRule="auto"/>
              <w:ind w:firstLine="0" w:firstLineChars="0"/>
              <w:rPr>
                <w:color w:val="000000"/>
                <w:kern w:val="0"/>
                <w:sz w:val="21"/>
                <w:szCs w:val="21"/>
              </w:rPr>
            </w:pPr>
          </w:p>
          <w:p w14:paraId="1B6499D5">
            <w:pPr>
              <w:widowControl/>
              <w:spacing w:line="240" w:lineRule="auto"/>
              <w:ind w:firstLine="0" w:firstLineChars="0"/>
              <w:rPr>
                <w:color w:val="000000"/>
                <w:kern w:val="0"/>
                <w:sz w:val="21"/>
                <w:szCs w:val="21"/>
              </w:rPr>
            </w:pPr>
          </w:p>
          <w:p w14:paraId="3DFFD519">
            <w:pPr>
              <w:widowControl/>
              <w:spacing w:line="240" w:lineRule="auto"/>
              <w:ind w:firstLine="0" w:firstLineChars="0"/>
              <w:rPr>
                <w:color w:val="000000"/>
                <w:kern w:val="0"/>
                <w:sz w:val="21"/>
                <w:szCs w:val="21"/>
              </w:rPr>
            </w:pPr>
          </w:p>
          <w:p w14:paraId="0A80C783">
            <w:pPr>
              <w:widowControl/>
              <w:spacing w:line="240" w:lineRule="auto"/>
              <w:ind w:firstLine="0" w:firstLineChars="0"/>
              <w:rPr>
                <w:color w:val="000000"/>
                <w:kern w:val="0"/>
                <w:sz w:val="21"/>
                <w:szCs w:val="21"/>
              </w:rPr>
            </w:pPr>
          </w:p>
          <w:p w14:paraId="508A8CD7">
            <w:pPr>
              <w:widowControl/>
              <w:spacing w:line="240" w:lineRule="auto"/>
              <w:ind w:firstLine="0" w:firstLineChars="0"/>
              <w:rPr>
                <w:color w:val="000000"/>
                <w:kern w:val="0"/>
                <w:sz w:val="21"/>
                <w:szCs w:val="21"/>
              </w:rPr>
            </w:pPr>
          </w:p>
          <w:p w14:paraId="6434B9C9">
            <w:pPr>
              <w:widowControl/>
              <w:spacing w:line="240" w:lineRule="auto"/>
              <w:ind w:firstLine="0" w:firstLineChars="0"/>
              <w:rPr>
                <w:color w:val="000000"/>
                <w:kern w:val="0"/>
                <w:sz w:val="21"/>
                <w:szCs w:val="21"/>
              </w:rPr>
            </w:pPr>
          </w:p>
          <w:p w14:paraId="1BF65FEC">
            <w:pPr>
              <w:widowControl/>
              <w:spacing w:line="240" w:lineRule="auto"/>
              <w:ind w:firstLine="0" w:firstLineChars="0"/>
              <w:rPr>
                <w:color w:val="000000"/>
                <w:kern w:val="0"/>
                <w:sz w:val="21"/>
                <w:szCs w:val="21"/>
              </w:rPr>
            </w:pPr>
            <w:r>
              <w:rPr>
                <w:color w:val="000000"/>
                <w:kern w:val="0"/>
                <w:sz w:val="21"/>
                <w:szCs w:val="21"/>
              </w:rPr>
              <w:t>3.2生产过程污染防治</w:t>
            </w:r>
          </w:p>
          <w:p w14:paraId="1854031A">
            <w:pPr>
              <w:widowControl/>
              <w:spacing w:line="240" w:lineRule="auto"/>
              <w:ind w:firstLine="0" w:firstLineChars="0"/>
              <w:rPr>
                <w:color w:val="000000"/>
                <w:kern w:val="0"/>
                <w:sz w:val="21"/>
                <w:szCs w:val="21"/>
              </w:rPr>
            </w:pPr>
          </w:p>
          <w:p w14:paraId="0E5450C3">
            <w:pPr>
              <w:widowControl/>
              <w:spacing w:line="240" w:lineRule="auto"/>
              <w:ind w:firstLine="0" w:firstLineChars="0"/>
              <w:rPr>
                <w:color w:val="000000"/>
                <w:kern w:val="0"/>
                <w:sz w:val="21"/>
                <w:szCs w:val="21"/>
              </w:rPr>
            </w:pPr>
          </w:p>
          <w:p w14:paraId="68EAB3E6">
            <w:pPr>
              <w:widowControl/>
              <w:spacing w:line="240" w:lineRule="auto"/>
              <w:ind w:firstLine="0" w:firstLineChars="0"/>
              <w:rPr>
                <w:color w:val="000000"/>
                <w:kern w:val="0"/>
                <w:sz w:val="21"/>
                <w:szCs w:val="21"/>
              </w:rPr>
            </w:pPr>
          </w:p>
          <w:p w14:paraId="225B8570">
            <w:pPr>
              <w:widowControl/>
              <w:spacing w:line="240" w:lineRule="auto"/>
              <w:ind w:firstLine="0" w:firstLineChars="0"/>
              <w:rPr>
                <w:color w:val="000000"/>
                <w:kern w:val="0"/>
                <w:sz w:val="21"/>
                <w:szCs w:val="21"/>
              </w:rPr>
            </w:pPr>
          </w:p>
          <w:p w14:paraId="5815248C">
            <w:pPr>
              <w:widowControl/>
              <w:spacing w:line="240" w:lineRule="auto"/>
              <w:ind w:firstLine="0" w:firstLineChars="0"/>
              <w:rPr>
                <w:color w:val="000000"/>
                <w:kern w:val="0"/>
                <w:sz w:val="21"/>
                <w:szCs w:val="21"/>
              </w:rPr>
            </w:pPr>
          </w:p>
          <w:p w14:paraId="79B2743E">
            <w:pPr>
              <w:widowControl/>
              <w:spacing w:line="240" w:lineRule="auto"/>
              <w:ind w:firstLine="0" w:firstLineChars="0"/>
              <w:rPr>
                <w:color w:val="000000"/>
                <w:kern w:val="0"/>
                <w:sz w:val="21"/>
                <w:szCs w:val="21"/>
              </w:rPr>
            </w:pPr>
          </w:p>
          <w:p w14:paraId="064E40DE">
            <w:pPr>
              <w:widowControl/>
              <w:spacing w:line="240" w:lineRule="auto"/>
              <w:ind w:firstLine="0" w:firstLineChars="0"/>
              <w:rPr>
                <w:color w:val="000000"/>
                <w:kern w:val="0"/>
                <w:sz w:val="21"/>
                <w:szCs w:val="21"/>
              </w:rPr>
            </w:pPr>
          </w:p>
          <w:p w14:paraId="060F1F6C">
            <w:pPr>
              <w:widowControl/>
              <w:spacing w:line="240" w:lineRule="auto"/>
              <w:ind w:firstLine="0" w:firstLineChars="0"/>
              <w:rPr>
                <w:color w:val="000000"/>
                <w:kern w:val="0"/>
                <w:sz w:val="21"/>
                <w:szCs w:val="21"/>
              </w:rPr>
            </w:pPr>
          </w:p>
          <w:p w14:paraId="0CA76D64">
            <w:pPr>
              <w:widowControl/>
              <w:spacing w:line="240" w:lineRule="auto"/>
              <w:ind w:firstLine="0" w:firstLineChars="0"/>
              <w:rPr>
                <w:color w:val="000000"/>
                <w:kern w:val="0"/>
                <w:sz w:val="21"/>
                <w:szCs w:val="21"/>
              </w:rPr>
            </w:pPr>
          </w:p>
          <w:p w14:paraId="12648177">
            <w:pPr>
              <w:widowControl/>
              <w:spacing w:line="240" w:lineRule="auto"/>
              <w:ind w:firstLine="0" w:firstLineChars="0"/>
              <w:rPr>
                <w:color w:val="000000"/>
                <w:kern w:val="0"/>
                <w:sz w:val="21"/>
                <w:szCs w:val="21"/>
              </w:rPr>
            </w:pPr>
          </w:p>
          <w:p w14:paraId="2D317696">
            <w:pPr>
              <w:widowControl/>
              <w:spacing w:line="240" w:lineRule="auto"/>
              <w:ind w:firstLine="0" w:firstLineChars="0"/>
              <w:rPr>
                <w:color w:val="000000"/>
                <w:kern w:val="0"/>
                <w:sz w:val="21"/>
                <w:szCs w:val="21"/>
              </w:rPr>
            </w:pPr>
          </w:p>
          <w:p w14:paraId="1D6FFAA5">
            <w:pPr>
              <w:widowControl/>
              <w:spacing w:line="240" w:lineRule="auto"/>
              <w:ind w:firstLine="0" w:firstLineChars="0"/>
              <w:rPr>
                <w:color w:val="000000"/>
                <w:kern w:val="0"/>
                <w:sz w:val="21"/>
                <w:szCs w:val="21"/>
              </w:rPr>
            </w:pPr>
          </w:p>
          <w:p w14:paraId="7B2CB50F">
            <w:pPr>
              <w:widowControl/>
              <w:spacing w:line="240" w:lineRule="auto"/>
              <w:ind w:firstLine="0" w:firstLineChars="0"/>
              <w:rPr>
                <w:color w:val="000000"/>
                <w:kern w:val="0"/>
                <w:sz w:val="21"/>
                <w:szCs w:val="21"/>
              </w:rPr>
            </w:pPr>
          </w:p>
          <w:p w14:paraId="12D8382B">
            <w:pPr>
              <w:widowControl/>
              <w:spacing w:line="240" w:lineRule="auto"/>
              <w:ind w:firstLine="0" w:firstLineChars="0"/>
              <w:rPr>
                <w:color w:val="000000"/>
                <w:kern w:val="0"/>
                <w:sz w:val="21"/>
                <w:szCs w:val="21"/>
              </w:rPr>
            </w:pPr>
          </w:p>
          <w:p w14:paraId="4AAF08F7">
            <w:pPr>
              <w:widowControl/>
              <w:spacing w:line="240" w:lineRule="auto"/>
              <w:ind w:firstLine="0" w:firstLineChars="0"/>
              <w:rPr>
                <w:color w:val="000000"/>
                <w:kern w:val="0"/>
                <w:sz w:val="21"/>
                <w:szCs w:val="21"/>
              </w:rPr>
            </w:pPr>
            <w:r>
              <w:rPr>
                <w:color w:val="000000"/>
                <w:kern w:val="0"/>
                <w:sz w:val="21"/>
                <w:szCs w:val="21"/>
              </w:rPr>
              <w:t>3.2生产过程污染防治</w:t>
            </w:r>
          </w:p>
          <w:p w14:paraId="52383FA9">
            <w:pPr>
              <w:widowControl/>
              <w:spacing w:line="240" w:lineRule="auto"/>
              <w:ind w:firstLine="0" w:firstLineChars="0"/>
              <w:rPr>
                <w:color w:val="000000"/>
                <w:kern w:val="0"/>
                <w:sz w:val="21"/>
                <w:szCs w:val="21"/>
              </w:rPr>
            </w:pPr>
          </w:p>
          <w:p w14:paraId="2ED8F98F">
            <w:pPr>
              <w:widowControl/>
              <w:spacing w:line="240" w:lineRule="auto"/>
              <w:ind w:firstLine="0" w:firstLineChars="0"/>
              <w:rPr>
                <w:color w:val="000000"/>
                <w:kern w:val="0"/>
                <w:sz w:val="21"/>
                <w:szCs w:val="21"/>
              </w:rPr>
            </w:pPr>
          </w:p>
          <w:p w14:paraId="635ADF63">
            <w:pPr>
              <w:widowControl/>
              <w:spacing w:line="240" w:lineRule="auto"/>
              <w:ind w:firstLine="0" w:firstLineChars="0"/>
              <w:rPr>
                <w:color w:val="000000"/>
                <w:kern w:val="0"/>
                <w:sz w:val="21"/>
                <w:szCs w:val="21"/>
              </w:rPr>
            </w:pPr>
          </w:p>
          <w:p w14:paraId="02B8480A">
            <w:pPr>
              <w:widowControl/>
              <w:spacing w:line="240" w:lineRule="auto"/>
              <w:ind w:firstLine="0" w:firstLineChars="0"/>
              <w:rPr>
                <w:color w:val="000000"/>
                <w:kern w:val="0"/>
                <w:sz w:val="21"/>
                <w:szCs w:val="21"/>
              </w:rPr>
            </w:pPr>
          </w:p>
          <w:p w14:paraId="2A971F4E">
            <w:pPr>
              <w:widowControl/>
              <w:spacing w:line="240" w:lineRule="auto"/>
              <w:ind w:firstLine="0" w:firstLineChars="0"/>
              <w:rPr>
                <w:color w:val="000000"/>
                <w:kern w:val="0"/>
                <w:sz w:val="21"/>
                <w:szCs w:val="21"/>
              </w:rPr>
            </w:pPr>
          </w:p>
          <w:p w14:paraId="47B36F22">
            <w:pPr>
              <w:widowControl/>
              <w:spacing w:line="240" w:lineRule="auto"/>
              <w:ind w:firstLine="0" w:firstLineChars="0"/>
              <w:rPr>
                <w:color w:val="000000"/>
                <w:kern w:val="0"/>
                <w:sz w:val="21"/>
                <w:szCs w:val="21"/>
              </w:rPr>
            </w:pPr>
          </w:p>
          <w:p w14:paraId="57E4C658">
            <w:pPr>
              <w:widowControl/>
              <w:spacing w:line="240" w:lineRule="auto"/>
              <w:ind w:firstLine="0" w:firstLineChars="0"/>
              <w:rPr>
                <w:color w:val="000000"/>
                <w:kern w:val="0"/>
                <w:sz w:val="21"/>
                <w:szCs w:val="21"/>
              </w:rPr>
            </w:pPr>
          </w:p>
          <w:p w14:paraId="07E40B54">
            <w:pPr>
              <w:widowControl/>
              <w:spacing w:line="240" w:lineRule="auto"/>
              <w:ind w:firstLine="0" w:firstLineChars="0"/>
              <w:rPr>
                <w:color w:val="000000"/>
                <w:kern w:val="0"/>
                <w:sz w:val="21"/>
                <w:szCs w:val="21"/>
              </w:rPr>
            </w:pPr>
          </w:p>
          <w:p w14:paraId="5E1EAECF">
            <w:pPr>
              <w:widowControl/>
              <w:spacing w:line="240" w:lineRule="auto"/>
              <w:ind w:firstLine="0" w:firstLineChars="0"/>
              <w:rPr>
                <w:color w:val="000000"/>
                <w:kern w:val="0"/>
                <w:sz w:val="21"/>
                <w:szCs w:val="21"/>
              </w:rPr>
            </w:pPr>
          </w:p>
          <w:p w14:paraId="7BF50E6D">
            <w:pPr>
              <w:widowControl/>
              <w:spacing w:line="240" w:lineRule="auto"/>
              <w:ind w:firstLine="0" w:firstLineChars="0"/>
              <w:rPr>
                <w:color w:val="000000"/>
                <w:kern w:val="0"/>
                <w:sz w:val="21"/>
                <w:szCs w:val="21"/>
              </w:rPr>
            </w:pPr>
            <w:r>
              <w:rPr>
                <w:color w:val="000000"/>
                <w:kern w:val="0"/>
                <w:sz w:val="21"/>
                <w:szCs w:val="21"/>
              </w:rPr>
              <w:t>3.2生产过程污染防治</w:t>
            </w:r>
          </w:p>
        </w:tc>
        <w:tc>
          <w:tcPr>
            <w:tcW w:w="531" w:type="pct"/>
            <w:shd w:val="clear" w:color="auto" w:fill="auto"/>
            <w:vAlign w:val="center"/>
          </w:tcPr>
          <w:p w14:paraId="00872715">
            <w:pPr>
              <w:widowControl/>
              <w:spacing w:line="300" w:lineRule="exact"/>
              <w:ind w:firstLine="0" w:firstLineChars="0"/>
              <w:rPr>
                <w:color w:val="000000"/>
                <w:kern w:val="0"/>
                <w:sz w:val="21"/>
                <w:szCs w:val="21"/>
              </w:rPr>
            </w:pPr>
          </w:p>
          <w:p w14:paraId="63F5C325">
            <w:pPr>
              <w:widowControl/>
              <w:spacing w:line="300" w:lineRule="exact"/>
              <w:ind w:firstLine="0" w:firstLineChars="0"/>
              <w:rPr>
                <w:color w:val="000000"/>
                <w:kern w:val="0"/>
                <w:sz w:val="21"/>
                <w:szCs w:val="21"/>
              </w:rPr>
            </w:pPr>
            <w:r>
              <w:rPr>
                <w:color w:val="000000"/>
                <w:kern w:val="0"/>
                <w:sz w:val="21"/>
                <w:szCs w:val="21"/>
              </w:rPr>
              <w:t>3.2.1工业脱硫脱硝除尘改造</w:t>
            </w:r>
          </w:p>
        </w:tc>
        <w:tc>
          <w:tcPr>
            <w:tcW w:w="1054" w:type="pct"/>
            <w:shd w:val="clear" w:color="auto" w:fill="auto"/>
            <w:vAlign w:val="center"/>
          </w:tcPr>
          <w:p w14:paraId="05F7A51E">
            <w:pPr>
              <w:widowControl/>
              <w:spacing w:line="300" w:lineRule="exact"/>
              <w:ind w:firstLine="0" w:firstLineChars="0"/>
              <w:rPr>
                <w:color w:val="000000"/>
                <w:kern w:val="0"/>
                <w:sz w:val="21"/>
                <w:szCs w:val="21"/>
              </w:rPr>
            </w:pPr>
            <w:r>
              <w:rPr>
                <w:color w:val="000000"/>
                <w:kern w:val="0"/>
                <w:sz w:val="21"/>
                <w:szCs w:val="21"/>
              </w:rPr>
              <w:t>工业锅炉脱硫脱硝除尘技术改造、钢铁行业烧结机脱硫技术改造、水泥行业脱硝技术改造、废气重金属治理升级改造等。</w:t>
            </w:r>
          </w:p>
        </w:tc>
        <w:tc>
          <w:tcPr>
            <w:tcW w:w="1003" w:type="pct"/>
            <w:shd w:val="clear" w:color="auto" w:fill="auto"/>
            <w:vAlign w:val="center"/>
          </w:tcPr>
          <w:p w14:paraId="1DE70370">
            <w:pPr>
              <w:widowControl/>
              <w:spacing w:line="300" w:lineRule="exact"/>
              <w:ind w:firstLine="0" w:firstLineChars="0"/>
              <w:rPr>
                <w:color w:val="000000"/>
                <w:kern w:val="0"/>
                <w:sz w:val="21"/>
                <w:szCs w:val="21"/>
              </w:rPr>
            </w:pPr>
            <w:r>
              <w:rPr>
                <w:color w:val="000000"/>
                <w:kern w:val="0"/>
                <w:sz w:val="21"/>
                <w:szCs w:val="21"/>
              </w:rPr>
              <w:t>符合《产业园区废气综合利用原则和要求》（GB/T 36574）、《燃煤烟气脱硝装备运行效果评价技术要求》（GB/T 34340）、《燃煤烟气脱硫装备运行效果评价技术要求》（GB/T 34605）、《钢铁烧结烟气脱硫除尘装备运行效果评价技术要求》（GB/T 34607）等国家标准的要求。</w:t>
            </w:r>
          </w:p>
        </w:tc>
        <w:tc>
          <w:tcPr>
            <w:tcW w:w="200" w:type="pct"/>
            <w:shd w:val="clear" w:color="auto" w:fill="auto"/>
            <w:vAlign w:val="center"/>
          </w:tcPr>
          <w:p w14:paraId="7072E1B7">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4DD34062">
            <w:pPr>
              <w:widowControl/>
              <w:spacing w:line="300" w:lineRule="exact"/>
              <w:ind w:firstLine="0" w:firstLineChars="0"/>
              <w:jc w:val="center"/>
              <w:rPr>
                <w:color w:val="000000"/>
                <w:kern w:val="0"/>
                <w:sz w:val="21"/>
                <w:szCs w:val="21"/>
              </w:rPr>
            </w:pPr>
            <w:r>
              <w:rPr>
                <w:color w:val="000000"/>
                <w:kern w:val="0"/>
                <w:sz w:val="21"/>
                <w:szCs w:val="21"/>
              </w:rPr>
              <w:t>2.3.1</w:t>
            </w:r>
          </w:p>
        </w:tc>
        <w:tc>
          <w:tcPr>
            <w:tcW w:w="347" w:type="pct"/>
            <w:shd w:val="clear" w:color="auto" w:fill="auto"/>
            <w:vAlign w:val="center"/>
          </w:tcPr>
          <w:p w14:paraId="5F513405">
            <w:pPr>
              <w:widowControl/>
              <w:spacing w:line="300" w:lineRule="exact"/>
              <w:ind w:firstLine="0" w:firstLineChars="0"/>
              <w:jc w:val="center"/>
              <w:rPr>
                <w:color w:val="000000"/>
                <w:kern w:val="0"/>
                <w:sz w:val="21"/>
                <w:szCs w:val="21"/>
              </w:rPr>
            </w:pPr>
            <w:r>
              <w:rPr>
                <w:color w:val="000000"/>
                <w:kern w:val="0"/>
                <w:sz w:val="21"/>
                <w:szCs w:val="21"/>
              </w:rPr>
              <w:t>2.1.1.1</w:t>
            </w:r>
          </w:p>
        </w:tc>
        <w:tc>
          <w:tcPr>
            <w:tcW w:w="341" w:type="pct"/>
            <w:shd w:val="clear" w:color="auto" w:fill="auto"/>
            <w:vAlign w:val="center"/>
          </w:tcPr>
          <w:p w14:paraId="032BAFC1">
            <w:pPr>
              <w:widowControl/>
              <w:spacing w:line="300" w:lineRule="exact"/>
              <w:ind w:firstLine="210" w:firstLineChars="100"/>
              <w:jc w:val="both"/>
              <w:rPr>
                <w:color w:val="000000"/>
                <w:kern w:val="0"/>
                <w:sz w:val="21"/>
                <w:szCs w:val="21"/>
              </w:rPr>
            </w:pPr>
            <w:r>
              <w:rPr>
                <w:color w:val="000000"/>
                <w:kern w:val="0"/>
                <w:sz w:val="21"/>
                <w:szCs w:val="21"/>
              </w:rPr>
              <w:t>2.3.1</w:t>
            </w:r>
          </w:p>
        </w:tc>
        <w:tc>
          <w:tcPr>
            <w:tcW w:w="439" w:type="pct"/>
            <w:shd w:val="clear" w:color="auto" w:fill="auto"/>
            <w:vAlign w:val="center"/>
          </w:tcPr>
          <w:p w14:paraId="0CEF34EA">
            <w:pPr>
              <w:widowControl/>
              <w:spacing w:line="300" w:lineRule="exact"/>
              <w:ind w:firstLine="0" w:firstLineChars="0"/>
              <w:jc w:val="center"/>
              <w:rPr>
                <w:color w:val="000000"/>
                <w:kern w:val="0"/>
                <w:sz w:val="21"/>
                <w:szCs w:val="21"/>
              </w:rPr>
            </w:pPr>
            <w:r>
              <w:rPr>
                <w:color w:val="000000"/>
                <w:kern w:val="0"/>
                <w:sz w:val="21"/>
                <w:szCs w:val="21"/>
              </w:rPr>
              <w:t>2.2.1</w:t>
            </w:r>
          </w:p>
        </w:tc>
      </w:tr>
      <w:tr w14:paraId="3297E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16D1A5EA">
            <w:pPr>
              <w:widowControl/>
              <w:spacing w:line="240" w:lineRule="auto"/>
              <w:ind w:firstLine="0" w:firstLineChars="0"/>
              <w:rPr>
                <w:color w:val="000000"/>
                <w:kern w:val="0"/>
                <w:sz w:val="21"/>
                <w:szCs w:val="21"/>
              </w:rPr>
            </w:pPr>
          </w:p>
        </w:tc>
        <w:tc>
          <w:tcPr>
            <w:tcW w:w="355" w:type="pct"/>
            <w:vMerge w:val="continue"/>
            <w:vAlign w:val="center"/>
          </w:tcPr>
          <w:p w14:paraId="0280562E">
            <w:pPr>
              <w:widowControl/>
              <w:spacing w:line="240" w:lineRule="auto"/>
              <w:ind w:firstLine="0" w:firstLineChars="0"/>
              <w:rPr>
                <w:color w:val="000000"/>
                <w:kern w:val="0"/>
                <w:sz w:val="21"/>
                <w:szCs w:val="21"/>
              </w:rPr>
            </w:pPr>
          </w:p>
        </w:tc>
        <w:tc>
          <w:tcPr>
            <w:tcW w:w="531" w:type="pct"/>
            <w:shd w:val="clear" w:color="auto" w:fill="auto"/>
            <w:vAlign w:val="center"/>
          </w:tcPr>
          <w:p w14:paraId="77782C45">
            <w:pPr>
              <w:widowControl/>
              <w:spacing w:line="300" w:lineRule="exact"/>
              <w:ind w:firstLine="0" w:firstLineChars="0"/>
              <w:rPr>
                <w:color w:val="000000"/>
                <w:kern w:val="0"/>
                <w:sz w:val="21"/>
                <w:szCs w:val="21"/>
              </w:rPr>
            </w:pPr>
            <w:r>
              <w:rPr>
                <w:color w:val="000000"/>
                <w:kern w:val="0"/>
                <w:sz w:val="21"/>
                <w:szCs w:val="21"/>
              </w:rPr>
              <w:t>3.2.2重点行业水污染治理</w:t>
            </w:r>
          </w:p>
        </w:tc>
        <w:tc>
          <w:tcPr>
            <w:tcW w:w="1054" w:type="pct"/>
            <w:shd w:val="clear" w:color="auto" w:fill="auto"/>
            <w:vAlign w:val="center"/>
          </w:tcPr>
          <w:p w14:paraId="596EA860">
            <w:pPr>
              <w:widowControl/>
              <w:spacing w:line="300" w:lineRule="exact"/>
              <w:ind w:firstLine="0" w:firstLineChars="0"/>
              <w:rPr>
                <w:color w:val="000000"/>
                <w:kern w:val="0"/>
                <w:sz w:val="21"/>
                <w:szCs w:val="21"/>
              </w:rPr>
            </w:pPr>
            <w:r>
              <w:rPr>
                <w:color w:val="000000"/>
                <w:kern w:val="0"/>
                <w:sz w:val="21"/>
                <w:szCs w:val="21"/>
              </w:rPr>
              <w:t>造纸、焦化、氮肥、有色金属、印染、农副食品加工、原料药制造、制革、农药、电镀等水污染物产生重点行业的清洁化技术改造，以及工业污水处理设施等水污染治理设施建设运营。例如，磷矿、磷化工、磷石膏库整治及磷石膏综合利用及产品贸易，含磷农药等行业生产废水设施建设、运营等。</w:t>
            </w:r>
          </w:p>
        </w:tc>
        <w:tc>
          <w:tcPr>
            <w:tcW w:w="1003" w:type="pct"/>
            <w:shd w:val="clear" w:color="auto" w:fill="auto"/>
            <w:vAlign w:val="center"/>
          </w:tcPr>
          <w:p w14:paraId="414CE8EF">
            <w:pPr>
              <w:widowControl/>
              <w:spacing w:line="300" w:lineRule="exact"/>
              <w:ind w:firstLine="0" w:firstLineChars="0"/>
              <w:rPr>
                <w:color w:val="000000"/>
                <w:kern w:val="0"/>
                <w:sz w:val="21"/>
                <w:szCs w:val="21"/>
              </w:rPr>
            </w:pPr>
            <w:r>
              <w:rPr>
                <w:color w:val="000000"/>
                <w:kern w:val="0"/>
                <w:sz w:val="21"/>
                <w:szCs w:val="21"/>
                <w:lang w:bidi="ar"/>
              </w:rPr>
              <w:t>需符合国家、地方相关水污染物排放标准和所在行业清洁生产评价指标体系、《工业废水处理与回用技术评价导（GB/T 32327）等相关标准规范要求。</w:t>
            </w:r>
          </w:p>
        </w:tc>
        <w:tc>
          <w:tcPr>
            <w:tcW w:w="200" w:type="pct"/>
            <w:shd w:val="clear" w:color="auto" w:fill="auto"/>
            <w:vAlign w:val="center"/>
          </w:tcPr>
          <w:p w14:paraId="6BA82DF9">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4BC08979">
            <w:pPr>
              <w:widowControl/>
              <w:spacing w:line="300" w:lineRule="exact"/>
              <w:ind w:firstLine="0" w:firstLineChars="0"/>
              <w:jc w:val="center"/>
              <w:rPr>
                <w:color w:val="000000"/>
                <w:kern w:val="0"/>
                <w:sz w:val="21"/>
                <w:szCs w:val="21"/>
              </w:rPr>
            </w:pPr>
            <w:r>
              <w:rPr>
                <w:color w:val="000000"/>
                <w:kern w:val="0"/>
                <w:sz w:val="21"/>
                <w:szCs w:val="21"/>
              </w:rPr>
              <w:t>2.4.2</w:t>
            </w:r>
          </w:p>
        </w:tc>
        <w:tc>
          <w:tcPr>
            <w:tcW w:w="347" w:type="pct"/>
            <w:shd w:val="clear" w:color="auto" w:fill="auto"/>
            <w:vAlign w:val="center"/>
          </w:tcPr>
          <w:p w14:paraId="4B094BCD">
            <w:pPr>
              <w:widowControl/>
              <w:spacing w:line="300" w:lineRule="exact"/>
              <w:ind w:firstLine="0" w:firstLineChars="0"/>
              <w:jc w:val="center"/>
              <w:rPr>
                <w:color w:val="000000"/>
                <w:kern w:val="0"/>
                <w:sz w:val="21"/>
                <w:szCs w:val="21"/>
              </w:rPr>
            </w:pPr>
            <w:r>
              <w:rPr>
                <w:color w:val="000000"/>
                <w:kern w:val="0"/>
                <w:sz w:val="21"/>
                <w:szCs w:val="21"/>
              </w:rPr>
              <w:t>2.1.2.1</w:t>
            </w:r>
          </w:p>
        </w:tc>
        <w:tc>
          <w:tcPr>
            <w:tcW w:w="341" w:type="pct"/>
            <w:shd w:val="clear" w:color="auto" w:fill="auto"/>
            <w:vAlign w:val="center"/>
          </w:tcPr>
          <w:p w14:paraId="705099EA">
            <w:pPr>
              <w:widowControl/>
              <w:spacing w:line="300" w:lineRule="exact"/>
              <w:ind w:firstLine="0" w:firstLineChars="0"/>
              <w:jc w:val="center"/>
              <w:rPr>
                <w:color w:val="000000"/>
                <w:kern w:val="0"/>
                <w:sz w:val="21"/>
                <w:szCs w:val="21"/>
              </w:rPr>
            </w:pPr>
            <w:r>
              <w:rPr>
                <w:color w:val="000000"/>
                <w:kern w:val="0"/>
                <w:sz w:val="21"/>
                <w:szCs w:val="21"/>
              </w:rPr>
              <w:t>2.4.1</w:t>
            </w:r>
          </w:p>
        </w:tc>
        <w:tc>
          <w:tcPr>
            <w:tcW w:w="439" w:type="pct"/>
            <w:shd w:val="clear" w:color="auto" w:fill="auto"/>
            <w:vAlign w:val="center"/>
          </w:tcPr>
          <w:p w14:paraId="58E2AC91">
            <w:pPr>
              <w:widowControl/>
              <w:spacing w:line="300" w:lineRule="exact"/>
              <w:ind w:firstLine="0" w:firstLineChars="0"/>
              <w:jc w:val="center"/>
              <w:rPr>
                <w:color w:val="000000"/>
                <w:kern w:val="0"/>
                <w:sz w:val="21"/>
                <w:szCs w:val="21"/>
              </w:rPr>
            </w:pPr>
            <w:r>
              <w:rPr>
                <w:color w:val="000000"/>
                <w:kern w:val="0"/>
                <w:sz w:val="21"/>
                <w:szCs w:val="21"/>
              </w:rPr>
              <w:t>2.3.4</w:t>
            </w:r>
          </w:p>
        </w:tc>
      </w:tr>
      <w:tr w14:paraId="13D51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Merge w:val="continue"/>
            <w:vAlign w:val="center"/>
          </w:tcPr>
          <w:p w14:paraId="6FCFAFB8">
            <w:pPr>
              <w:widowControl/>
              <w:spacing w:line="240" w:lineRule="auto"/>
              <w:ind w:firstLine="0" w:firstLineChars="0"/>
              <w:rPr>
                <w:color w:val="000000"/>
                <w:kern w:val="0"/>
                <w:sz w:val="21"/>
                <w:szCs w:val="21"/>
              </w:rPr>
            </w:pPr>
          </w:p>
        </w:tc>
        <w:tc>
          <w:tcPr>
            <w:tcW w:w="355" w:type="pct"/>
            <w:vMerge w:val="continue"/>
            <w:vAlign w:val="center"/>
          </w:tcPr>
          <w:p w14:paraId="61F87C73">
            <w:pPr>
              <w:widowControl/>
              <w:spacing w:line="240" w:lineRule="auto"/>
              <w:ind w:firstLine="0" w:firstLineChars="0"/>
              <w:rPr>
                <w:color w:val="000000"/>
                <w:kern w:val="0"/>
                <w:sz w:val="21"/>
                <w:szCs w:val="21"/>
              </w:rPr>
            </w:pPr>
          </w:p>
        </w:tc>
        <w:tc>
          <w:tcPr>
            <w:tcW w:w="531" w:type="pct"/>
            <w:shd w:val="clear" w:color="auto" w:fill="auto"/>
            <w:vAlign w:val="center"/>
          </w:tcPr>
          <w:p w14:paraId="66CA4BF7">
            <w:pPr>
              <w:widowControl/>
              <w:spacing w:line="300" w:lineRule="exact"/>
              <w:ind w:firstLine="0" w:firstLineChars="0"/>
              <w:rPr>
                <w:color w:val="000000"/>
                <w:kern w:val="0"/>
                <w:sz w:val="21"/>
                <w:szCs w:val="21"/>
              </w:rPr>
            </w:pPr>
          </w:p>
          <w:p w14:paraId="7CE569E2">
            <w:pPr>
              <w:widowControl/>
              <w:spacing w:line="300" w:lineRule="exact"/>
              <w:ind w:firstLine="0" w:firstLineChars="0"/>
              <w:rPr>
                <w:color w:val="000000"/>
                <w:kern w:val="0"/>
                <w:sz w:val="21"/>
                <w:szCs w:val="21"/>
              </w:rPr>
            </w:pPr>
            <w:r>
              <w:rPr>
                <w:color w:val="000000"/>
                <w:kern w:val="0"/>
                <w:sz w:val="21"/>
                <w:szCs w:val="21"/>
              </w:rPr>
              <w:t>3.2.3危险废物处理处置</w:t>
            </w:r>
          </w:p>
          <w:p w14:paraId="6F19CF55">
            <w:pPr>
              <w:widowControl/>
              <w:spacing w:line="300" w:lineRule="exact"/>
              <w:ind w:firstLine="0" w:firstLineChars="0"/>
              <w:rPr>
                <w:color w:val="000000"/>
                <w:kern w:val="0"/>
                <w:sz w:val="21"/>
                <w:szCs w:val="21"/>
              </w:rPr>
            </w:pPr>
          </w:p>
          <w:p w14:paraId="05E3793A">
            <w:pPr>
              <w:widowControl/>
              <w:spacing w:line="300" w:lineRule="exact"/>
              <w:ind w:firstLine="0" w:firstLineChars="0"/>
              <w:rPr>
                <w:color w:val="000000"/>
                <w:kern w:val="0"/>
                <w:sz w:val="21"/>
                <w:szCs w:val="21"/>
              </w:rPr>
            </w:pPr>
          </w:p>
        </w:tc>
        <w:tc>
          <w:tcPr>
            <w:tcW w:w="1054" w:type="pct"/>
            <w:shd w:val="clear" w:color="auto" w:fill="auto"/>
            <w:vAlign w:val="center"/>
          </w:tcPr>
          <w:p w14:paraId="7D74E051">
            <w:pPr>
              <w:widowControl/>
              <w:spacing w:line="300" w:lineRule="exact"/>
              <w:ind w:firstLine="0" w:firstLineChars="0"/>
              <w:rPr>
                <w:color w:val="000000"/>
                <w:kern w:val="0"/>
                <w:sz w:val="21"/>
                <w:szCs w:val="21"/>
              </w:rPr>
            </w:pPr>
            <w:r>
              <w:rPr>
                <w:color w:val="000000"/>
                <w:kern w:val="0"/>
                <w:sz w:val="21"/>
                <w:szCs w:val="21"/>
              </w:rPr>
              <w:t>列入有效期内《国家危险废物名录》的危险废物、医疗废物的减量化、无害化处理处置设施建设和运营。</w:t>
            </w:r>
          </w:p>
        </w:tc>
        <w:tc>
          <w:tcPr>
            <w:tcW w:w="1003" w:type="pct"/>
            <w:shd w:val="clear" w:color="auto" w:fill="auto"/>
            <w:vAlign w:val="center"/>
          </w:tcPr>
          <w:p w14:paraId="4F57A21A">
            <w:pPr>
              <w:widowControl/>
              <w:spacing w:line="300" w:lineRule="exact"/>
              <w:ind w:firstLine="0" w:firstLineChars="0"/>
              <w:rPr>
                <w:color w:val="000000"/>
                <w:kern w:val="0"/>
                <w:sz w:val="21"/>
                <w:szCs w:val="21"/>
              </w:rPr>
            </w:pPr>
            <w:r>
              <w:rPr>
                <w:color w:val="000000"/>
                <w:kern w:val="0"/>
                <w:sz w:val="21"/>
                <w:szCs w:val="21"/>
              </w:rPr>
              <w:t>需符合《危险废物贮存污染控制标准》（GB 18597）、《危险废物焚烧污染控制标准》（GB 18484）、《危险废物填埋污染控制标准》（GB 18598）、《含氰废水处理处置规范》（GB/T 32123）、《危险废物处置工程技术导则》（HJ 2042）等国家标准和行业标准。</w:t>
            </w:r>
          </w:p>
        </w:tc>
        <w:tc>
          <w:tcPr>
            <w:tcW w:w="200" w:type="pct"/>
            <w:shd w:val="clear" w:color="auto" w:fill="auto"/>
            <w:vAlign w:val="center"/>
          </w:tcPr>
          <w:p w14:paraId="3F0A88B0">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3EA3DA70">
            <w:pPr>
              <w:widowControl/>
              <w:spacing w:line="300" w:lineRule="exact"/>
              <w:ind w:firstLine="0" w:firstLineChars="0"/>
              <w:jc w:val="center"/>
              <w:rPr>
                <w:color w:val="000000"/>
                <w:kern w:val="0"/>
                <w:sz w:val="21"/>
                <w:szCs w:val="21"/>
              </w:rPr>
            </w:pPr>
            <w:r>
              <w:rPr>
                <w:color w:val="000000"/>
                <w:kern w:val="0"/>
                <w:sz w:val="21"/>
                <w:szCs w:val="21"/>
              </w:rPr>
              <w:t>2.2.2</w:t>
            </w:r>
          </w:p>
        </w:tc>
        <w:tc>
          <w:tcPr>
            <w:tcW w:w="347" w:type="pct"/>
            <w:shd w:val="clear" w:color="auto" w:fill="auto"/>
            <w:vAlign w:val="center"/>
          </w:tcPr>
          <w:p w14:paraId="592F9117">
            <w:pPr>
              <w:widowControl/>
              <w:spacing w:line="300" w:lineRule="exact"/>
              <w:ind w:firstLine="0" w:firstLineChars="0"/>
              <w:jc w:val="center"/>
              <w:rPr>
                <w:color w:val="000000"/>
                <w:kern w:val="0"/>
                <w:sz w:val="21"/>
                <w:szCs w:val="21"/>
              </w:rPr>
            </w:pPr>
            <w:r>
              <w:rPr>
                <w:color w:val="000000"/>
                <w:kern w:val="0"/>
                <w:sz w:val="21"/>
                <w:szCs w:val="21"/>
              </w:rPr>
              <w:t>2.1.4.2</w:t>
            </w:r>
          </w:p>
        </w:tc>
        <w:tc>
          <w:tcPr>
            <w:tcW w:w="341" w:type="pct"/>
            <w:shd w:val="clear" w:color="auto" w:fill="auto"/>
            <w:vAlign w:val="center"/>
          </w:tcPr>
          <w:p w14:paraId="3B9A8EA6">
            <w:pPr>
              <w:widowControl/>
              <w:spacing w:line="300" w:lineRule="exact"/>
              <w:ind w:firstLine="0" w:firstLineChars="0"/>
              <w:jc w:val="center"/>
              <w:rPr>
                <w:color w:val="000000"/>
                <w:kern w:val="0"/>
                <w:sz w:val="21"/>
                <w:szCs w:val="21"/>
              </w:rPr>
            </w:pPr>
            <w:r>
              <w:rPr>
                <w:color w:val="000000"/>
                <w:kern w:val="0"/>
                <w:sz w:val="21"/>
                <w:szCs w:val="21"/>
              </w:rPr>
              <w:t>2.2</w:t>
            </w:r>
          </w:p>
        </w:tc>
        <w:tc>
          <w:tcPr>
            <w:tcW w:w="439" w:type="pct"/>
            <w:shd w:val="clear" w:color="auto" w:fill="auto"/>
            <w:vAlign w:val="center"/>
          </w:tcPr>
          <w:p w14:paraId="204AB337">
            <w:pPr>
              <w:widowControl/>
              <w:spacing w:line="300" w:lineRule="exact"/>
              <w:ind w:firstLine="0" w:firstLineChars="0"/>
              <w:jc w:val="center"/>
              <w:rPr>
                <w:color w:val="000000"/>
                <w:kern w:val="0"/>
                <w:sz w:val="21"/>
                <w:szCs w:val="21"/>
              </w:rPr>
            </w:pPr>
            <w:r>
              <w:rPr>
                <w:color w:val="000000"/>
                <w:kern w:val="0"/>
                <w:sz w:val="21"/>
                <w:szCs w:val="21"/>
              </w:rPr>
              <w:t>2.5.2</w:t>
            </w:r>
          </w:p>
        </w:tc>
      </w:tr>
      <w:tr w14:paraId="53673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373" w:type="pct"/>
            <w:vMerge w:val="continue"/>
            <w:vAlign w:val="center"/>
          </w:tcPr>
          <w:p w14:paraId="40A8CF15">
            <w:pPr>
              <w:widowControl/>
              <w:spacing w:line="240" w:lineRule="auto"/>
              <w:ind w:firstLine="0" w:firstLineChars="0"/>
              <w:rPr>
                <w:color w:val="000000"/>
                <w:kern w:val="0"/>
                <w:sz w:val="21"/>
                <w:szCs w:val="21"/>
              </w:rPr>
            </w:pPr>
          </w:p>
        </w:tc>
        <w:tc>
          <w:tcPr>
            <w:tcW w:w="355" w:type="pct"/>
            <w:vMerge w:val="continue"/>
            <w:vAlign w:val="center"/>
          </w:tcPr>
          <w:p w14:paraId="225B67CF">
            <w:pPr>
              <w:widowControl/>
              <w:spacing w:line="240" w:lineRule="auto"/>
              <w:ind w:firstLine="0" w:firstLineChars="0"/>
              <w:rPr>
                <w:color w:val="000000"/>
                <w:kern w:val="0"/>
                <w:sz w:val="21"/>
                <w:szCs w:val="21"/>
              </w:rPr>
            </w:pPr>
          </w:p>
        </w:tc>
        <w:tc>
          <w:tcPr>
            <w:tcW w:w="531" w:type="pct"/>
            <w:shd w:val="clear" w:color="auto" w:fill="auto"/>
            <w:vAlign w:val="center"/>
          </w:tcPr>
          <w:p w14:paraId="3C67E52C">
            <w:pPr>
              <w:widowControl/>
              <w:spacing w:line="300" w:lineRule="exact"/>
              <w:ind w:firstLine="0" w:firstLineChars="0"/>
              <w:rPr>
                <w:color w:val="000000"/>
                <w:kern w:val="0"/>
                <w:sz w:val="21"/>
                <w:szCs w:val="21"/>
              </w:rPr>
            </w:pPr>
            <w:r>
              <w:rPr>
                <w:color w:val="000000"/>
                <w:kern w:val="0"/>
                <w:sz w:val="21"/>
                <w:szCs w:val="21"/>
              </w:rPr>
              <w:t>3.2.4危险废物运输</w:t>
            </w:r>
          </w:p>
        </w:tc>
        <w:tc>
          <w:tcPr>
            <w:tcW w:w="1054" w:type="pct"/>
            <w:shd w:val="clear" w:color="auto" w:fill="auto"/>
            <w:vAlign w:val="center"/>
          </w:tcPr>
          <w:p w14:paraId="1CCA48D8">
            <w:pPr>
              <w:widowControl/>
              <w:spacing w:line="300" w:lineRule="exact"/>
              <w:ind w:firstLine="0" w:firstLineChars="0"/>
              <w:rPr>
                <w:color w:val="000000"/>
                <w:kern w:val="0"/>
                <w:sz w:val="21"/>
                <w:szCs w:val="21"/>
              </w:rPr>
            </w:pPr>
            <w:r>
              <w:rPr>
                <w:color w:val="000000"/>
                <w:kern w:val="0"/>
                <w:sz w:val="21"/>
                <w:szCs w:val="21"/>
              </w:rPr>
              <w:t>列入有效期内《国家危险废物名录》所涉及危险废物的运输运营活动。</w:t>
            </w:r>
          </w:p>
        </w:tc>
        <w:tc>
          <w:tcPr>
            <w:tcW w:w="1003" w:type="pct"/>
            <w:shd w:val="clear" w:color="auto" w:fill="auto"/>
            <w:vAlign w:val="center"/>
          </w:tcPr>
          <w:p w14:paraId="222FF64A">
            <w:pPr>
              <w:widowControl/>
              <w:spacing w:line="300" w:lineRule="exact"/>
              <w:ind w:firstLine="0" w:firstLineChars="0"/>
              <w:rPr>
                <w:color w:val="000000"/>
                <w:kern w:val="0"/>
                <w:sz w:val="21"/>
                <w:szCs w:val="21"/>
              </w:rPr>
            </w:pPr>
            <w:r>
              <w:rPr>
                <w:color w:val="000000"/>
                <w:kern w:val="0"/>
                <w:sz w:val="21"/>
                <w:szCs w:val="21"/>
              </w:rPr>
              <w:t>运输过程需符合《危险货物运输包装通用技术条件》（GB 12463）、《危险废物收集、贮存、运输技术规范》（HJ 2025）等国家标准和行业标准。</w:t>
            </w:r>
          </w:p>
        </w:tc>
        <w:tc>
          <w:tcPr>
            <w:tcW w:w="200" w:type="pct"/>
            <w:shd w:val="clear" w:color="auto" w:fill="auto"/>
            <w:vAlign w:val="center"/>
          </w:tcPr>
          <w:p w14:paraId="655DBDEE">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44A17640">
            <w:pPr>
              <w:widowControl/>
              <w:spacing w:line="300" w:lineRule="exact"/>
              <w:ind w:firstLine="0" w:firstLineChars="0"/>
              <w:jc w:val="center"/>
              <w:rPr>
                <w:color w:val="000000"/>
                <w:kern w:val="0"/>
                <w:sz w:val="21"/>
                <w:szCs w:val="21"/>
              </w:rPr>
            </w:pPr>
            <w:r>
              <w:rPr>
                <w:color w:val="000000"/>
                <w:kern w:val="0"/>
                <w:sz w:val="21"/>
                <w:szCs w:val="21"/>
              </w:rPr>
              <w:t>2.2.3</w:t>
            </w:r>
          </w:p>
        </w:tc>
        <w:tc>
          <w:tcPr>
            <w:tcW w:w="347" w:type="pct"/>
            <w:shd w:val="clear" w:color="auto" w:fill="auto"/>
            <w:vAlign w:val="center"/>
          </w:tcPr>
          <w:p w14:paraId="10928856">
            <w:pPr>
              <w:widowControl/>
              <w:spacing w:line="300" w:lineRule="exact"/>
              <w:ind w:firstLine="0" w:firstLineChars="0"/>
              <w:jc w:val="center"/>
              <w:rPr>
                <w:color w:val="000000"/>
                <w:kern w:val="0"/>
                <w:sz w:val="21"/>
                <w:szCs w:val="21"/>
              </w:rPr>
            </w:pPr>
            <w:r>
              <w:rPr>
                <w:color w:val="000000"/>
                <w:kern w:val="0"/>
                <w:sz w:val="21"/>
                <w:szCs w:val="21"/>
              </w:rPr>
              <w:t>2.1.4.3</w:t>
            </w:r>
          </w:p>
        </w:tc>
        <w:tc>
          <w:tcPr>
            <w:tcW w:w="341" w:type="pct"/>
            <w:shd w:val="clear" w:color="auto" w:fill="auto"/>
            <w:vAlign w:val="center"/>
          </w:tcPr>
          <w:p w14:paraId="5B5EA5D2">
            <w:pPr>
              <w:widowControl/>
              <w:spacing w:line="300" w:lineRule="exact"/>
              <w:ind w:firstLine="0" w:firstLineChars="0"/>
              <w:jc w:val="center"/>
              <w:rPr>
                <w:color w:val="000000"/>
                <w:kern w:val="0"/>
                <w:sz w:val="21"/>
                <w:szCs w:val="21"/>
              </w:rPr>
            </w:pPr>
            <w:r>
              <w:rPr>
                <w:color w:val="000000"/>
                <w:kern w:val="0"/>
                <w:sz w:val="21"/>
                <w:szCs w:val="21"/>
              </w:rPr>
              <w:t>2.2</w:t>
            </w:r>
          </w:p>
        </w:tc>
        <w:tc>
          <w:tcPr>
            <w:tcW w:w="439" w:type="pct"/>
            <w:shd w:val="clear" w:color="auto" w:fill="auto"/>
            <w:vAlign w:val="center"/>
          </w:tcPr>
          <w:p w14:paraId="36014A08">
            <w:pPr>
              <w:widowControl/>
              <w:spacing w:line="300" w:lineRule="exact"/>
              <w:ind w:firstLine="0" w:firstLineChars="0"/>
              <w:jc w:val="center"/>
              <w:rPr>
                <w:color w:val="000000"/>
                <w:kern w:val="0"/>
                <w:sz w:val="21"/>
                <w:szCs w:val="21"/>
              </w:rPr>
            </w:pPr>
            <w:r>
              <w:rPr>
                <w:color w:val="000000"/>
                <w:kern w:val="0"/>
                <w:sz w:val="21"/>
                <w:szCs w:val="21"/>
              </w:rPr>
              <w:t>2.5.2</w:t>
            </w:r>
          </w:p>
        </w:tc>
      </w:tr>
      <w:tr w14:paraId="0882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4" w:hRule="atLeast"/>
        </w:trPr>
        <w:tc>
          <w:tcPr>
            <w:tcW w:w="373" w:type="pct"/>
            <w:vMerge w:val="continue"/>
            <w:vAlign w:val="center"/>
          </w:tcPr>
          <w:p w14:paraId="1CFB711C">
            <w:pPr>
              <w:widowControl/>
              <w:spacing w:line="240" w:lineRule="auto"/>
              <w:ind w:firstLine="0" w:firstLineChars="0"/>
              <w:rPr>
                <w:color w:val="000000"/>
                <w:kern w:val="0"/>
                <w:sz w:val="21"/>
                <w:szCs w:val="21"/>
              </w:rPr>
            </w:pPr>
          </w:p>
        </w:tc>
        <w:tc>
          <w:tcPr>
            <w:tcW w:w="355" w:type="pct"/>
            <w:vMerge w:val="continue"/>
            <w:vAlign w:val="center"/>
          </w:tcPr>
          <w:p w14:paraId="09B3287A">
            <w:pPr>
              <w:widowControl/>
              <w:spacing w:line="240" w:lineRule="auto"/>
              <w:ind w:firstLine="0" w:firstLineChars="0"/>
              <w:rPr>
                <w:color w:val="000000"/>
                <w:kern w:val="0"/>
                <w:sz w:val="21"/>
                <w:szCs w:val="21"/>
              </w:rPr>
            </w:pPr>
          </w:p>
        </w:tc>
        <w:tc>
          <w:tcPr>
            <w:tcW w:w="531" w:type="pct"/>
            <w:shd w:val="clear" w:color="auto" w:fill="auto"/>
            <w:vAlign w:val="center"/>
          </w:tcPr>
          <w:p w14:paraId="7BCF3B5A">
            <w:pPr>
              <w:widowControl/>
              <w:spacing w:line="300" w:lineRule="exact"/>
              <w:ind w:firstLine="0" w:firstLineChars="0"/>
              <w:rPr>
                <w:color w:val="000000"/>
                <w:kern w:val="0"/>
                <w:sz w:val="21"/>
                <w:szCs w:val="21"/>
              </w:rPr>
            </w:pPr>
            <w:r>
              <w:rPr>
                <w:color w:val="000000"/>
                <w:kern w:val="0"/>
                <w:sz w:val="21"/>
                <w:szCs w:val="21"/>
              </w:rPr>
              <w:t>3.2.5挥发性有机物综合整治</w:t>
            </w:r>
          </w:p>
        </w:tc>
        <w:tc>
          <w:tcPr>
            <w:tcW w:w="1054" w:type="pct"/>
            <w:shd w:val="clear" w:color="auto" w:fill="auto"/>
            <w:vAlign w:val="center"/>
          </w:tcPr>
          <w:p w14:paraId="086ACE33">
            <w:pPr>
              <w:widowControl/>
              <w:spacing w:line="300" w:lineRule="exact"/>
              <w:ind w:firstLine="0" w:firstLineChars="0"/>
              <w:rPr>
                <w:color w:val="000000"/>
                <w:kern w:val="0"/>
                <w:sz w:val="21"/>
                <w:szCs w:val="21"/>
              </w:rPr>
            </w:pPr>
            <w:r>
              <w:rPr>
                <w:color w:val="000000"/>
                <w:kern w:val="0"/>
                <w:sz w:val="21"/>
                <w:szCs w:val="21"/>
              </w:rPr>
              <w:t>包括石化、有机化工、医药、工业涂装和包装等产业挥发性有机物治理设施（含工业园区内企业及园区综合整治）及油气运输储备系统（如加油站、油罐车、储油库）油气回收设施等挥发性有机物综合治理设施建设运营，以及以挥发性有机物整治为目的的企业生产工艺、生产装备技术改造。</w:t>
            </w:r>
          </w:p>
        </w:tc>
        <w:tc>
          <w:tcPr>
            <w:tcW w:w="1003" w:type="pct"/>
            <w:shd w:val="clear" w:color="auto" w:fill="auto"/>
            <w:vAlign w:val="center"/>
          </w:tcPr>
          <w:p w14:paraId="65CE212D">
            <w:pPr>
              <w:widowControl/>
              <w:spacing w:line="300" w:lineRule="exact"/>
              <w:ind w:firstLine="0" w:firstLineChars="0"/>
              <w:rPr>
                <w:color w:val="000000"/>
                <w:kern w:val="0"/>
                <w:sz w:val="21"/>
                <w:szCs w:val="21"/>
              </w:rPr>
            </w:pPr>
            <w:r>
              <w:rPr>
                <w:color w:val="000000"/>
                <w:kern w:val="0"/>
                <w:sz w:val="21"/>
                <w:szCs w:val="21"/>
              </w:rPr>
              <w:t xml:space="preserve">需符合国家和地方有关挥发性有机物的排放标准。 </w:t>
            </w:r>
          </w:p>
        </w:tc>
        <w:tc>
          <w:tcPr>
            <w:tcW w:w="200" w:type="pct"/>
            <w:shd w:val="clear" w:color="auto" w:fill="auto"/>
            <w:vAlign w:val="center"/>
          </w:tcPr>
          <w:p w14:paraId="0DED31F2">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07311FD7">
            <w:pPr>
              <w:widowControl/>
              <w:spacing w:line="300" w:lineRule="exact"/>
              <w:ind w:firstLine="0" w:firstLineChars="0"/>
              <w:jc w:val="center"/>
              <w:rPr>
                <w:color w:val="000000"/>
                <w:kern w:val="0"/>
                <w:sz w:val="21"/>
                <w:szCs w:val="21"/>
              </w:rPr>
            </w:pPr>
            <w:r>
              <w:rPr>
                <w:color w:val="000000"/>
                <w:kern w:val="0"/>
                <w:sz w:val="21"/>
                <w:szCs w:val="21"/>
              </w:rPr>
              <w:t>2.3.3</w:t>
            </w:r>
          </w:p>
        </w:tc>
        <w:tc>
          <w:tcPr>
            <w:tcW w:w="347" w:type="pct"/>
            <w:shd w:val="clear" w:color="auto" w:fill="auto"/>
            <w:vAlign w:val="center"/>
          </w:tcPr>
          <w:p w14:paraId="3BED3B00">
            <w:pPr>
              <w:widowControl/>
              <w:spacing w:line="300" w:lineRule="exact"/>
              <w:ind w:firstLine="0" w:firstLineChars="0"/>
              <w:jc w:val="center"/>
              <w:rPr>
                <w:color w:val="000000"/>
                <w:kern w:val="0"/>
                <w:sz w:val="21"/>
                <w:szCs w:val="21"/>
              </w:rPr>
            </w:pPr>
            <w:r>
              <w:rPr>
                <w:color w:val="000000"/>
                <w:kern w:val="0"/>
                <w:sz w:val="21"/>
                <w:szCs w:val="21"/>
              </w:rPr>
              <w:t>2.1.1.2</w:t>
            </w:r>
          </w:p>
        </w:tc>
        <w:tc>
          <w:tcPr>
            <w:tcW w:w="341" w:type="pct"/>
            <w:shd w:val="clear" w:color="auto" w:fill="auto"/>
            <w:vAlign w:val="center"/>
          </w:tcPr>
          <w:p w14:paraId="3C7E2CAA">
            <w:pPr>
              <w:widowControl/>
              <w:spacing w:line="300" w:lineRule="exact"/>
              <w:ind w:firstLine="0" w:firstLineChars="0"/>
              <w:jc w:val="center"/>
              <w:rPr>
                <w:color w:val="000000"/>
                <w:kern w:val="0"/>
                <w:sz w:val="21"/>
                <w:szCs w:val="21"/>
              </w:rPr>
            </w:pPr>
            <w:r>
              <w:rPr>
                <w:color w:val="000000"/>
                <w:kern w:val="0"/>
                <w:sz w:val="21"/>
                <w:szCs w:val="21"/>
              </w:rPr>
              <w:t>2.3.1</w:t>
            </w:r>
          </w:p>
        </w:tc>
        <w:tc>
          <w:tcPr>
            <w:tcW w:w="439" w:type="pct"/>
            <w:shd w:val="clear" w:color="auto" w:fill="auto"/>
            <w:vAlign w:val="center"/>
          </w:tcPr>
          <w:p w14:paraId="6275FDDB">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2.2.</w:t>
            </w:r>
            <w:r>
              <w:rPr>
                <w:rFonts w:hint="eastAsia"/>
                <w:color w:val="000000"/>
                <w:kern w:val="0"/>
                <w:sz w:val="21"/>
                <w:szCs w:val="21"/>
                <w:lang w:val="en-US" w:eastAsia="zh-CN"/>
              </w:rPr>
              <w:t>3</w:t>
            </w:r>
          </w:p>
        </w:tc>
      </w:tr>
      <w:tr w14:paraId="0C71E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4" w:hRule="atLeast"/>
        </w:trPr>
        <w:tc>
          <w:tcPr>
            <w:tcW w:w="373" w:type="pct"/>
            <w:vMerge w:val="continue"/>
            <w:vAlign w:val="center"/>
          </w:tcPr>
          <w:p w14:paraId="170E4429">
            <w:pPr>
              <w:widowControl/>
              <w:spacing w:line="240" w:lineRule="auto"/>
              <w:ind w:firstLine="0" w:firstLineChars="0"/>
              <w:rPr>
                <w:color w:val="000000"/>
                <w:kern w:val="0"/>
                <w:sz w:val="21"/>
                <w:szCs w:val="21"/>
              </w:rPr>
            </w:pPr>
          </w:p>
        </w:tc>
        <w:tc>
          <w:tcPr>
            <w:tcW w:w="355" w:type="pct"/>
            <w:vMerge w:val="continue"/>
            <w:vAlign w:val="center"/>
          </w:tcPr>
          <w:p w14:paraId="59A24908">
            <w:pPr>
              <w:widowControl/>
              <w:spacing w:line="240" w:lineRule="auto"/>
              <w:ind w:firstLine="0" w:firstLineChars="0"/>
              <w:rPr>
                <w:color w:val="000000"/>
                <w:kern w:val="0"/>
                <w:sz w:val="21"/>
                <w:szCs w:val="21"/>
              </w:rPr>
            </w:pPr>
          </w:p>
        </w:tc>
        <w:tc>
          <w:tcPr>
            <w:tcW w:w="531" w:type="pct"/>
            <w:shd w:val="clear" w:color="auto" w:fill="auto"/>
            <w:vAlign w:val="center"/>
          </w:tcPr>
          <w:p w14:paraId="1D7E80E8">
            <w:pPr>
              <w:widowControl/>
              <w:spacing w:line="300" w:lineRule="exact"/>
              <w:ind w:firstLine="0" w:firstLineChars="0"/>
              <w:rPr>
                <w:color w:val="000000"/>
                <w:kern w:val="0"/>
                <w:sz w:val="21"/>
                <w:szCs w:val="21"/>
              </w:rPr>
            </w:pPr>
            <w:r>
              <w:rPr>
                <w:color w:val="000000"/>
                <w:kern w:val="0"/>
                <w:sz w:val="21"/>
                <w:szCs w:val="21"/>
              </w:rPr>
              <w:t>3.2.6无毒无害原料生产与替代使用</w:t>
            </w:r>
          </w:p>
        </w:tc>
        <w:tc>
          <w:tcPr>
            <w:tcW w:w="1054" w:type="pct"/>
            <w:shd w:val="clear" w:color="auto" w:fill="auto"/>
            <w:vAlign w:val="center"/>
          </w:tcPr>
          <w:p w14:paraId="66B16F43">
            <w:pPr>
              <w:widowControl/>
              <w:spacing w:line="300" w:lineRule="exact"/>
              <w:ind w:firstLine="0" w:firstLineChars="0"/>
              <w:rPr>
                <w:color w:val="000000"/>
                <w:kern w:val="0"/>
                <w:sz w:val="21"/>
                <w:szCs w:val="21"/>
              </w:rPr>
            </w:pPr>
            <w:r>
              <w:rPr>
                <w:color w:val="000000"/>
                <w:kern w:val="0"/>
                <w:sz w:val="21"/>
                <w:szCs w:val="21"/>
              </w:rPr>
              <w:t>在电器电子、汽车、涂料、家具、印刷、汽车制造涂装、橡胶制品、皮革、制鞋等重点行业使用无毒无害或低毒低害原料对含重金属或有机污染物、消耗臭氧层物质等有毒有害物质原料进行替代的技术改造或新工艺生产设施建设。</w:t>
            </w:r>
          </w:p>
        </w:tc>
        <w:tc>
          <w:tcPr>
            <w:tcW w:w="1003" w:type="pct"/>
            <w:shd w:val="clear" w:color="auto" w:fill="auto"/>
            <w:vAlign w:val="center"/>
          </w:tcPr>
          <w:p w14:paraId="589AAB32">
            <w:pPr>
              <w:widowControl/>
              <w:spacing w:line="300" w:lineRule="exact"/>
              <w:ind w:firstLine="0" w:firstLineChars="0"/>
              <w:rPr>
                <w:color w:val="000000"/>
                <w:kern w:val="0"/>
                <w:sz w:val="21"/>
                <w:szCs w:val="21"/>
              </w:rPr>
            </w:pPr>
            <w:r>
              <w:rPr>
                <w:color w:val="000000"/>
                <w:kern w:val="0"/>
                <w:sz w:val="21"/>
                <w:szCs w:val="21"/>
              </w:rPr>
              <w:t>符合有效期内《国家鼓励的有毒有害原料(产品)替代品目录》所列替代品的生产设施建设或替代使用技术改造，及《关于消耗臭氧层物质的蒙特利尔议定书》及其各修正案受控物质进行替代的技术改造或新工艺生产设施建设。符合有效期内</w:t>
            </w:r>
            <w:r>
              <w:rPr>
                <w:color w:val="000000"/>
                <w:kern w:val="0"/>
                <w:sz w:val="21"/>
                <w:szCs w:val="21"/>
                <w:lang w:bidi="ar"/>
              </w:rPr>
              <w:t>《环境保护综合名录》中“高污染、高环境风险”产品的替代产品的生产和使用。</w:t>
            </w:r>
          </w:p>
        </w:tc>
        <w:tc>
          <w:tcPr>
            <w:tcW w:w="200" w:type="pct"/>
            <w:shd w:val="clear" w:color="auto" w:fill="auto"/>
            <w:vAlign w:val="center"/>
          </w:tcPr>
          <w:p w14:paraId="01E6DB23">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7967C500">
            <w:pPr>
              <w:widowControl/>
              <w:spacing w:line="300" w:lineRule="exact"/>
              <w:ind w:firstLine="0" w:firstLineChars="0"/>
              <w:jc w:val="center"/>
              <w:rPr>
                <w:color w:val="000000"/>
                <w:kern w:val="0"/>
                <w:sz w:val="21"/>
                <w:szCs w:val="21"/>
              </w:rPr>
            </w:pPr>
            <w:r>
              <w:rPr>
                <w:color w:val="000000"/>
                <w:kern w:val="0"/>
                <w:sz w:val="21"/>
                <w:szCs w:val="21"/>
              </w:rPr>
              <w:t>2.2.1</w:t>
            </w:r>
          </w:p>
        </w:tc>
        <w:tc>
          <w:tcPr>
            <w:tcW w:w="347" w:type="pct"/>
            <w:shd w:val="clear" w:color="auto" w:fill="auto"/>
            <w:vAlign w:val="center"/>
          </w:tcPr>
          <w:p w14:paraId="6A50D0FB">
            <w:pPr>
              <w:widowControl/>
              <w:spacing w:line="300" w:lineRule="exact"/>
              <w:ind w:firstLine="0" w:firstLineChars="0"/>
              <w:jc w:val="center"/>
              <w:rPr>
                <w:color w:val="000000"/>
                <w:kern w:val="0"/>
                <w:sz w:val="21"/>
                <w:szCs w:val="21"/>
              </w:rPr>
            </w:pPr>
            <w:r>
              <w:rPr>
                <w:color w:val="000000"/>
                <w:kern w:val="0"/>
                <w:sz w:val="21"/>
                <w:szCs w:val="21"/>
              </w:rPr>
              <w:t>2.1.4.1</w:t>
            </w:r>
          </w:p>
        </w:tc>
        <w:tc>
          <w:tcPr>
            <w:tcW w:w="341" w:type="pct"/>
            <w:shd w:val="clear" w:color="auto" w:fill="auto"/>
            <w:vAlign w:val="center"/>
          </w:tcPr>
          <w:p w14:paraId="1A34942B">
            <w:pPr>
              <w:widowControl/>
              <w:spacing w:line="300" w:lineRule="exact"/>
              <w:ind w:firstLine="0" w:firstLineChars="0"/>
              <w:jc w:val="center"/>
              <w:rPr>
                <w:color w:val="000000"/>
                <w:kern w:val="0"/>
                <w:sz w:val="21"/>
                <w:szCs w:val="21"/>
              </w:rPr>
            </w:pPr>
            <w:r>
              <w:rPr>
                <w:color w:val="000000"/>
                <w:kern w:val="0"/>
                <w:sz w:val="21"/>
                <w:szCs w:val="21"/>
              </w:rPr>
              <w:t>2.2</w:t>
            </w:r>
          </w:p>
        </w:tc>
        <w:tc>
          <w:tcPr>
            <w:tcW w:w="439" w:type="pct"/>
            <w:shd w:val="clear" w:color="auto" w:fill="auto"/>
            <w:vAlign w:val="center"/>
          </w:tcPr>
          <w:p w14:paraId="2126F4AF">
            <w:pPr>
              <w:widowControl/>
              <w:spacing w:line="300" w:lineRule="exact"/>
              <w:ind w:firstLine="0" w:firstLineChars="0"/>
              <w:jc w:val="center"/>
              <w:rPr>
                <w:color w:val="000000"/>
                <w:kern w:val="0"/>
                <w:sz w:val="21"/>
                <w:szCs w:val="21"/>
              </w:rPr>
            </w:pPr>
            <w:r>
              <w:rPr>
                <w:color w:val="000000"/>
                <w:kern w:val="0"/>
                <w:sz w:val="21"/>
                <w:szCs w:val="21"/>
              </w:rPr>
              <w:t>2.1.8</w:t>
            </w:r>
          </w:p>
        </w:tc>
      </w:tr>
      <w:tr w14:paraId="168BD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Merge w:val="continue"/>
            <w:vAlign w:val="center"/>
          </w:tcPr>
          <w:p w14:paraId="0517C6B5">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3E37A949">
            <w:pPr>
              <w:widowControl/>
              <w:spacing w:line="240" w:lineRule="auto"/>
              <w:ind w:firstLine="0" w:firstLineChars="0"/>
              <w:rPr>
                <w:color w:val="000000"/>
                <w:kern w:val="0"/>
                <w:sz w:val="21"/>
                <w:szCs w:val="21"/>
              </w:rPr>
            </w:pPr>
          </w:p>
          <w:p w14:paraId="1E8547C9">
            <w:pPr>
              <w:widowControl/>
              <w:spacing w:line="240" w:lineRule="auto"/>
              <w:ind w:firstLine="0" w:firstLineChars="0"/>
              <w:rPr>
                <w:color w:val="000000"/>
                <w:kern w:val="0"/>
                <w:sz w:val="21"/>
                <w:szCs w:val="21"/>
              </w:rPr>
            </w:pPr>
          </w:p>
          <w:p w14:paraId="7F0F34D2">
            <w:pPr>
              <w:widowControl/>
              <w:spacing w:line="240" w:lineRule="auto"/>
              <w:ind w:firstLine="0" w:firstLineChars="0"/>
              <w:rPr>
                <w:color w:val="000000"/>
                <w:kern w:val="0"/>
                <w:sz w:val="21"/>
                <w:szCs w:val="21"/>
              </w:rPr>
            </w:pPr>
          </w:p>
          <w:p w14:paraId="39C614EF">
            <w:pPr>
              <w:widowControl/>
              <w:spacing w:line="240" w:lineRule="auto"/>
              <w:ind w:firstLine="0" w:firstLineChars="0"/>
              <w:rPr>
                <w:color w:val="000000"/>
                <w:kern w:val="0"/>
                <w:sz w:val="21"/>
                <w:szCs w:val="21"/>
              </w:rPr>
            </w:pPr>
            <w:r>
              <w:rPr>
                <w:color w:val="000000"/>
                <w:kern w:val="0"/>
                <w:sz w:val="21"/>
                <w:szCs w:val="21"/>
              </w:rPr>
              <w:t>3.3资源节约与循环利用</w:t>
            </w:r>
          </w:p>
          <w:p w14:paraId="1D00FF26">
            <w:pPr>
              <w:widowControl/>
              <w:spacing w:line="240" w:lineRule="auto"/>
              <w:ind w:firstLine="0" w:firstLineChars="0"/>
              <w:rPr>
                <w:color w:val="000000"/>
                <w:kern w:val="0"/>
                <w:sz w:val="21"/>
                <w:szCs w:val="21"/>
              </w:rPr>
            </w:pPr>
          </w:p>
          <w:p w14:paraId="129268EA">
            <w:pPr>
              <w:widowControl/>
              <w:spacing w:line="240" w:lineRule="auto"/>
              <w:ind w:firstLine="0" w:firstLineChars="0"/>
              <w:rPr>
                <w:color w:val="000000"/>
                <w:kern w:val="0"/>
                <w:sz w:val="21"/>
                <w:szCs w:val="21"/>
              </w:rPr>
            </w:pPr>
          </w:p>
          <w:p w14:paraId="6EDD8A37">
            <w:pPr>
              <w:widowControl/>
              <w:spacing w:line="240" w:lineRule="auto"/>
              <w:ind w:firstLine="0" w:firstLineChars="0"/>
              <w:rPr>
                <w:color w:val="000000"/>
                <w:kern w:val="0"/>
                <w:sz w:val="21"/>
                <w:szCs w:val="21"/>
              </w:rPr>
            </w:pPr>
          </w:p>
          <w:p w14:paraId="5CE52933">
            <w:pPr>
              <w:widowControl/>
              <w:spacing w:line="240" w:lineRule="auto"/>
              <w:ind w:firstLine="0" w:firstLineChars="0"/>
              <w:rPr>
                <w:color w:val="000000"/>
                <w:kern w:val="0"/>
                <w:sz w:val="21"/>
                <w:szCs w:val="21"/>
              </w:rPr>
            </w:pPr>
            <w:r>
              <w:rPr>
                <w:color w:val="000000"/>
                <w:kern w:val="0"/>
                <w:sz w:val="21"/>
                <w:szCs w:val="21"/>
              </w:rPr>
              <w:t>3.3资源节约与循环利用</w:t>
            </w:r>
          </w:p>
        </w:tc>
        <w:tc>
          <w:tcPr>
            <w:tcW w:w="531" w:type="pct"/>
            <w:shd w:val="clear" w:color="auto" w:fill="auto"/>
            <w:vAlign w:val="center"/>
          </w:tcPr>
          <w:p w14:paraId="6F5657D6">
            <w:pPr>
              <w:widowControl/>
              <w:spacing w:line="300" w:lineRule="exact"/>
              <w:ind w:firstLine="0" w:firstLineChars="0"/>
              <w:rPr>
                <w:color w:val="000000"/>
                <w:kern w:val="0"/>
                <w:sz w:val="21"/>
                <w:szCs w:val="21"/>
              </w:rPr>
            </w:pPr>
            <w:r>
              <w:rPr>
                <w:color w:val="000000"/>
                <w:kern w:val="0"/>
                <w:sz w:val="21"/>
                <w:szCs w:val="21"/>
              </w:rPr>
              <w:t>3.3.1生产过程节水和水资源高效利用</w:t>
            </w:r>
          </w:p>
        </w:tc>
        <w:tc>
          <w:tcPr>
            <w:tcW w:w="1054" w:type="pct"/>
            <w:shd w:val="clear" w:color="auto" w:fill="auto"/>
            <w:vAlign w:val="center"/>
          </w:tcPr>
          <w:p w14:paraId="241A8BEF">
            <w:pPr>
              <w:widowControl/>
              <w:spacing w:line="300" w:lineRule="exact"/>
              <w:ind w:firstLine="0" w:firstLineChars="0"/>
              <w:rPr>
                <w:color w:val="000000"/>
                <w:kern w:val="0"/>
                <w:sz w:val="21"/>
                <w:szCs w:val="21"/>
              </w:rPr>
            </w:pPr>
            <w:r>
              <w:rPr>
                <w:color w:val="000000"/>
                <w:kern w:val="0"/>
                <w:sz w:val="21"/>
                <w:szCs w:val="21"/>
              </w:rPr>
              <w:t>工业冷却用水节水改造、热力和工艺用水节水改造、洗涤用水节水改造、蒸汽冷凝水回收再利用、外排废水回收处理再利用、非常规水资源利用设施建设等工业节水设施建设和技术改造。</w:t>
            </w:r>
          </w:p>
        </w:tc>
        <w:tc>
          <w:tcPr>
            <w:tcW w:w="1003" w:type="pct"/>
            <w:shd w:val="clear" w:color="auto" w:fill="auto"/>
            <w:vAlign w:val="center"/>
          </w:tcPr>
          <w:p w14:paraId="18FAC6FA">
            <w:pPr>
              <w:widowControl/>
              <w:spacing w:line="300" w:lineRule="exact"/>
              <w:ind w:firstLine="0" w:firstLineChars="0"/>
              <w:rPr>
                <w:color w:val="000000"/>
                <w:kern w:val="0"/>
                <w:sz w:val="21"/>
                <w:szCs w:val="21"/>
              </w:rPr>
            </w:pPr>
            <w:r>
              <w:rPr>
                <w:color w:val="000000"/>
                <w:kern w:val="0"/>
                <w:sz w:val="21"/>
                <w:szCs w:val="21"/>
              </w:rPr>
              <w:t>需符合《节水型产品通用技术条件》（GB/T 18870）、《节水型卫生洁具》（GB/T 31436）、《钢铁企业节水设计规范》（GB 50506）、《节水型企业评价通则》（GB/T 29725）、《节水灌溉工程技术规范》（GB/T 50363）、《重金属废水处理与回用技术评价》（GB/T 38224）等国家标准。</w:t>
            </w:r>
          </w:p>
        </w:tc>
        <w:tc>
          <w:tcPr>
            <w:tcW w:w="200" w:type="pct"/>
            <w:shd w:val="clear" w:color="auto" w:fill="auto"/>
            <w:vAlign w:val="center"/>
          </w:tcPr>
          <w:p w14:paraId="68A75DCB">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0C6723AB">
            <w:pPr>
              <w:widowControl/>
              <w:spacing w:line="300" w:lineRule="exact"/>
              <w:ind w:firstLine="0" w:firstLineChars="0"/>
              <w:jc w:val="center"/>
              <w:rPr>
                <w:color w:val="000000"/>
                <w:kern w:val="0"/>
                <w:sz w:val="21"/>
                <w:szCs w:val="21"/>
              </w:rPr>
            </w:pPr>
            <w:r>
              <w:rPr>
                <w:color w:val="000000"/>
                <w:kern w:val="0"/>
                <w:sz w:val="21"/>
                <w:szCs w:val="21"/>
              </w:rPr>
              <w:t>2.4.1</w:t>
            </w:r>
          </w:p>
        </w:tc>
        <w:tc>
          <w:tcPr>
            <w:tcW w:w="347" w:type="pct"/>
            <w:shd w:val="clear" w:color="auto" w:fill="auto"/>
            <w:vAlign w:val="center"/>
          </w:tcPr>
          <w:p w14:paraId="403671DD">
            <w:pPr>
              <w:widowControl/>
              <w:spacing w:line="300" w:lineRule="exact"/>
              <w:ind w:firstLine="0" w:firstLineChars="0"/>
              <w:jc w:val="center"/>
              <w:rPr>
                <w:color w:val="000000"/>
                <w:kern w:val="0"/>
                <w:sz w:val="21"/>
                <w:szCs w:val="21"/>
              </w:rPr>
            </w:pPr>
            <w:r>
              <w:rPr>
                <w:color w:val="000000"/>
                <w:kern w:val="0"/>
                <w:sz w:val="21"/>
                <w:szCs w:val="21"/>
              </w:rPr>
              <w:t>2.4.1.1</w:t>
            </w:r>
          </w:p>
        </w:tc>
        <w:tc>
          <w:tcPr>
            <w:tcW w:w="341" w:type="pct"/>
            <w:shd w:val="clear" w:color="auto" w:fill="auto"/>
            <w:vAlign w:val="center"/>
          </w:tcPr>
          <w:p w14:paraId="4DE2901A">
            <w:pPr>
              <w:widowControl/>
              <w:spacing w:line="300" w:lineRule="exact"/>
              <w:ind w:firstLine="0" w:firstLineChars="0"/>
              <w:jc w:val="center"/>
              <w:rPr>
                <w:color w:val="000000"/>
                <w:kern w:val="0"/>
                <w:sz w:val="21"/>
                <w:szCs w:val="21"/>
              </w:rPr>
            </w:pPr>
            <w:r>
              <w:rPr>
                <w:color w:val="000000"/>
                <w:kern w:val="0"/>
                <w:sz w:val="21"/>
                <w:szCs w:val="21"/>
              </w:rPr>
              <w:t>2.4.2</w:t>
            </w:r>
          </w:p>
        </w:tc>
        <w:tc>
          <w:tcPr>
            <w:tcW w:w="439" w:type="pct"/>
            <w:shd w:val="clear" w:color="auto" w:fill="auto"/>
            <w:vAlign w:val="center"/>
          </w:tcPr>
          <w:p w14:paraId="4095814B">
            <w:pPr>
              <w:widowControl/>
              <w:spacing w:line="300" w:lineRule="exact"/>
              <w:ind w:firstLine="0" w:firstLineChars="0"/>
              <w:jc w:val="center"/>
              <w:rPr>
                <w:color w:val="000000"/>
                <w:kern w:val="0"/>
                <w:sz w:val="21"/>
                <w:szCs w:val="21"/>
              </w:rPr>
            </w:pPr>
            <w:r>
              <w:rPr>
                <w:color w:val="000000"/>
                <w:kern w:val="0"/>
                <w:sz w:val="21"/>
                <w:szCs w:val="21"/>
              </w:rPr>
              <w:t>3.2.2部分</w:t>
            </w:r>
          </w:p>
        </w:tc>
      </w:tr>
      <w:tr w14:paraId="1591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4" w:hRule="atLeast"/>
        </w:trPr>
        <w:tc>
          <w:tcPr>
            <w:tcW w:w="373" w:type="pct"/>
            <w:vMerge w:val="continue"/>
            <w:vAlign w:val="center"/>
          </w:tcPr>
          <w:p w14:paraId="6708F609">
            <w:pPr>
              <w:widowControl/>
              <w:spacing w:line="240" w:lineRule="auto"/>
              <w:ind w:firstLine="0" w:firstLineChars="0"/>
              <w:rPr>
                <w:color w:val="000000"/>
                <w:kern w:val="0"/>
                <w:sz w:val="21"/>
                <w:szCs w:val="21"/>
              </w:rPr>
            </w:pPr>
          </w:p>
        </w:tc>
        <w:tc>
          <w:tcPr>
            <w:tcW w:w="355" w:type="pct"/>
            <w:vMerge w:val="continue"/>
            <w:vAlign w:val="center"/>
          </w:tcPr>
          <w:p w14:paraId="17E4C6E4">
            <w:pPr>
              <w:widowControl/>
              <w:spacing w:line="240" w:lineRule="auto"/>
              <w:ind w:firstLine="0" w:firstLineChars="0"/>
              <w:rPr>
                <w:color w:val="000000"/>
                <w:kern w:val="0"/>
                <w:sz w:val="21"/>
                <w:szCs w:val="21"/>
              </w:rPr>
            </w:pPr>
          </w:p>
        </w:tc>
        <w:tc>
          <w:tcPr>
            <w:tcW w:w="531" w:type="pct"/>
            <w:shd w:val="clear" w:color="auto" w:fill="auto"/>
            <w:vAlign w:val="center"/>
          </w:tcPr>
          <w:p w14:paraId="17256C92">
            <w:pPr>
              <w:widowControl/>
              <w:spacing w:line="300" w:lineRule="exact"/>
              <w:ind w:firstLine="0" w:firstLineChars="0"/>
              <w:rPr>
                <w:color w:val="000000"/>
                <w:kern w:val="0"/>
                <w:sz w:val="21"/>
                <w:szCs w:val="21"/>
              </w:rPr>
            </w:pPr>
            <w:r>
              <w:rPr>
                <w:color w:val="000000"/>
                <w:kern w:val="0"/>
                <w:sz w:val="21"/>
                <w:szCs w:val="21"/>
              </w:rPr>
              <w:t>3.3.2工业和建筑固废资源综合利用</w:t>
            </w:r>
          </w:p>
        </w:tc>
        <w:tc>
          <w:tcPr>
            <w:tcW w:w="1054" w:type="pct"/>
            <w:shd w:val="clear" w:color="auto" w:fill="auto"/>
            <w:vAlign w:val="center"/>
          </w:tcPr>
          <w:p w14:paraId="1D2E271E">
            <w:pPr>
              <w:widowControl/>
              <w:spacing w:line="300" w:lineRule="exact"/>
              <w:ind w:firstLine="0" w:firstLineChars="0"/>
              <w:rPr>
                <w:color w:val="000000"/>
                <w:kern w:val="0"/>
                <w:sz w:val="21"/>
                <w:szCs w:val="21"/>
              </w:rPr>
            </w:pPr>
            <w:r>
              <w:rPr>
                <w:color w:val="000000"/>
                <w:kern w:val="0"/>
                <w:sz w:val="21"/>
                <w:szCs w:val="21"/>
              </w:rPr>
              <w:t>包括工业固体废弃物的回收、无害化处理和再利用设施建设和运营，包括尾矿、煤矸石、粉煤灰、工业副产石膏、冶炼渣等；建筑废弃材料无害化利用设施建设和运营，包括建筑废物、废旧路面材料、废旧沥青混凝土等。</w:t>
            </w:r>
          </w:p>
        </w:tc>
        <w:tc>
          <w:tcPr>
            <w:tcW w:w="1003" w:type="pct"/>
            <w:shd w:val="clear" w:color="auto" w:fill="auto"/>
            <w:vAlign w:val="center"/>
          </w:tcPr>
          <w:p w14:paraId="33AE109B">
            <w:pPr>
              <w:widowControl/>
              <w:spacing w:line="300" w:lineRule="exact"/>
              <w:ind w:firstLine="0" w:firstLineChars="0"/>
              <w:rPr>
                <w:color w:val="000000"/>
                <w:kern w:val="0"/>
                <w:sz w:val="21"/>
                <w:szCs w:val="21"/>
              </w:rPr>
            </w:pPr>
            <w:r>
              <w:rPr>
                <w:color w:val="000000"/>
                <w:kern w:val="0"/>
                <w:sz w:val="21"/>
                <w:szCs w:val="21"/>
              </w:rPr>
              <w:t>煤矸石发电项目的煤矸石使用量不低于入炉燃料的60%（重量比），且入炉煤收到基低位发热量不低于5020千焦（1200千卡）/千克，不高于12550千焦（3000千卡）/千克。符合</w:t>
            </w:r>
            <w:r>
              <w:rPr>
                <w:color w:val="000000"/>
                <w:kern w:val="0"/>
                <w:sz w:val="21"/>
                <w:szCs w:val="21"/>
                <w:lang w:bidi="ar"/>
              </w:rPr>
              <w:t>《工程施工废弃物再生利用技术规范》（GB/T50743）等国家、地方相关标准规范要求。</w:t>
            </w:r>
          </w:p>
        </w:tc>
        <w:tc>
          <w:tcPr>
            <w:tcW w:w="200" w:type="pct"/>
            <w:shd w:val="clear" w:color="auto" w:fill="auto"/>
            <w:vAlign w:val="center"/>
          </w:tcPr>
          <w:p w14:paraId="73844E98">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1903990D">
            <w:pPr>
              <w:widowControl/>
              <w:spacing w:line="300" w:lineRule="exact"/>
              <w:ind w:firstLine="0" w:firstLineChars="0"/>
              <w:jc w:val="center"/>
              <w:rPr>
                <w:color w:val="000000"/>
                <w:kern w:val="0"/>
                <w:sz w:val="21"/>
                <w:szCs w:val="21"/>
              </w:rPr>
            </w:pPr>
            <w:r>
              <w:rPr>
                <w:color w:val="000000"/>
                <w:kern w:val="0"/>
                <w:sz w:val="21"/>
                <w:szCs w:val="21"/>
              </w:rPr>
              <w:t>2.5.1/1.7.3部分</w:t>
            </w:r>
          </w:p>
        </w:tc>
        <w:tc>
          <w:tcPr>
            <w:tcW w:w="347" w:type="pct"/>
            <w:shd w:val="clear" w:color="auto" w:fill="auto"/>
            <w:vAlign w:val="center"/>
          </w:tcPr>
          <w:p w14:paraId="07FC24B3">
            <w:pPr>
              <w:widowControl/>
              <w:spacing w:line="300" w:lineRule="exact"/>
              <w:ind w:firstLine="0" w:firstLineChars="0"/>
              <w:jc w:val="center"/>
              <w:rPr>
                <w:color w:val="000000"/>
                <w:kern w:val="0"/>
                <w:sz w:val="21"/>
                <w:szCs w:val="21"/>
              </w:rPr>
            </w:pPr>
            <w:r>
              <w:rPr>
                <w:color w:val="000000"/>
                <w:kern w:val="0"/>
                <w:sz w:val="21"/>
                <w:szCs w:val="21"/>
              </w:rPr>
              <w:t>1.5.1.2/1.5.1.3</w:t>
            </w:r>
          </w:p>
        </w:tc>
        <w:tc>
          <w:tcPr>
            <w:tcW w:w="341" w:type="pct"/>
            <w:shd w:val="clear" w:color="auto" w:fill="auto"/>
            <w:vAlign w:val="center"/>
          </w:tcPr>
          <w:p w14:paraId="01392336">
            <w:pPr>
              <w:widowControl/>
              <w:spacing w:line="300" w:lineRule="exact"/>
              <w:ind w:firstLine="0" w:firstLineChars="0"/>
              <w:jc w:val="center"/>
              <w:rPr>
                <w:color w:val="000000"/>
                <w:kern w:val="0"/>
                <w:sz w:val="21"/>
                <w:szCs w:val="21"/>
              </w:rPr>
            </w:pPr>
            <w:r>
              <w:rPr>
                <w:color w:val="000000"/>
                <w:kern w:val="0"/>
                <w:sz w:val="21"/>
                <w:szCs w:val="21"/>
              </w:rPr>
              <w:t>2.5.2</w:t>
            </w:r>
          </w:p>
        </w:tc>
        <w:tc>
          <w:tcPr>
            <w:tcW w:w="439" w:type="pct"/>
            <w:shd w:val="clear" w:color="auto" w:fill="auto"/>
            <w:vAlign w:val="center"/>
          </w:tcPr>
          <w:p w14:paraId="6EC1284D">
            <w:pPr>
              <w:widowControl/>
              <w:spacing w:line="300" w:lineRule="exact"/>
              <w:ind w:firstLine="0" w:firstLineChars="0"/>
              <w:jc w:val="center"/>
              <w:rPr>
                <w:color w:val="000000"/>
                <w:kern w:val="0"/>
                <w:sz w:val="21"/>
                <w:szCs w:val="21"/>
              </w:rPr>
            </w:pPr>
            <w:r>
              <w:rPr>
                <w:color w:val="000000"/>
                <w:kern w:val="0"/>
                <w:sz w:val="21"/>
                <w:szCs w:val="21"/>
              </w:rPr>
              <w:t>2.5.1/3.2.6</w:t>
            </w:r>
          </w:p>
        </w:tc>
      </w:tr>
      <w:tr w14:paraId="5A5BE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373" w:type="pct"/>
            <w:vMerge w:val="restart"/>
            <w:shd w:val="clear" w:color="auto" w:fill="auto"/>
            <w:vAlign w:val="center"/>
          </w:tcPr>
          <w:p w14:paraId="5EC126AC">
            <w:pPr>
              <w:widowControl/>
              <w:spacing w:line="240" w:lineRule="auto"/>
              <w:ind w:firstLine="0" w:firstLineChars="0"/>
              <w:rPr>
                <w:color w:val="000000"/>
                <w:kern w:val="0"/>
                <w:sz w:val="21"/>
                <w:szCs w:val="21"/>
              </w:rPr>
            </w:pPr>
          </w:p>
          <w:p w14:paraId="7857C6CE">
            <w:pPr>
              <w:widowControl/>
              <w:spacing w:line="240" w:lineRule="auto"/>
              <w:ind w:firstLine="0" w:firstLineChars="0"/>
              <w:rPr>
                <w:color w:val="000000"/>
                <w:kern w:val="0"/>
                <w:sz w:val="21"/>
                <w:szCs w:val="21"/>
              </w:rPr>
            </w:pPr>
          </w:p>
          <w:p w14:paraId="684E15FE">
            <w:pPr>
              <w:widowControl/>
              <w:spacing w:line="240" w:lineRule="auto"/>
              <w:ind w:firstLine="0" w:firstLineChars="0"/>
              <w:rPr>
                <w:rFonts w:hint="eastAsia"/>
                <w:color w:val="000000"/>
                <w:kern w:val="0"/>
                <w:sz w:val="21"/>
                <w:szCs w:val="21"/>
              </w:rPr>
            </w:pPr>
          </w:p>
          <w:p w14:paraId="555F17BE">
            <w:pPr>
              <w:widowControl/>
              <w:spacing w:line="240" w:lineRule="auto"/>
              <w:ind w:firstLine="0" w:firstLineChars="0"/>
              <w:rPr>
                <w:color w:val="000000"/>
                <w:kern w:val="0"/>
                <w:sz w:val="21"/>
                <w:szCs w:val="21"/>
              </w:rPr>
            </w:pPr>
          </w:p>
          <w:p w14:paraId="1FDF422B">
            <w:pPr>
              <w:widowControl/>
              <w:spacing w:line="240" w:lineRule="auto"/>
              <w:ind w:firstLine="0" w:firstLineChars="0"/>
              <w:rPr>
                <w:color w:val="000000"/>
                <w:kern w:val="0"/>
                <w:sz w:val="21"/>
                <w:szCs w:val="21"/>
              </w:rPr>
            </w:pPr>
            <w:r>
              <w:rPr>
                <w:color w:val="000000"/>
                <w:kern w:val="0"/>
                <w:sz w:val="21"/>
                <w:szCs w:val="21"/>
              </w:rPr>
              <w:t>4 新能源与清洁能源产业</w:t>
            </w:r>
          </w:p>
          <w:p w14:paraId="1FD0C500">
            <w:pPr>
              <w:widowControl/>
              <w:spacing w:line="240" w:lineRule="auto"/>
              <w:ind w:firstLine="0" w:firstLineChars="0"/>
              <w:rPr>
                <w:color w:val="000000"/>
                <w:kern w:val="0"/>
                <w:sz w:val="21"/>
                <w:szCs w:val="21"/>
              </w:rPr>
            </w:pPr>
          </w:p>
          <w:p w14:paraId="56FC3C6C">
            <w:pPr>
              <w:widowControl/>
              <w:spacing w:line="240" w:lineRule="auto"/>
              <w:ind w:firstLine="0" w:firstLineChars="0"/>
              <w:rPr>
                <w:color w:val="000000"/>
                <w:kern w:val="0"/>
                <w:sz w:val="21"/>
                <w:szCs w:val="21"/>
              </w:rPr>
            </w:pPr>
          </w:p>
          <w:p w14:paraId="5C121B8D">
            <w:pPr>
              <w:widowControl/>
              <w:spacing w:line="240" w:lineRule="auto"/>
              <w:ind w:firstLine="0" w:firstLineChars="0"/>
              <w:rPr>
                <w:color w:val="000000"/>
                <w:kern w:val="0"/>
                <w:sz w:val="21"/>
                <w:szCs w:val="21"/>
              </w:rPr>
            </w:pPr>
          </w:p>
          <w:p w14:paraId="0C04DE49">
            <w:pPr>
              <w:widowControl/>
              <w:spacing w:line="240" w:lineRule="auto"/>
              <w:ind w:firstLine="0" w:firstLineChars="0"/>
              <w:rPr>
                <w:color w:val="000000"/>
                <w:kern w:val="0"/>
                <w:sz w:val="21"/>
                <w:szCs w:val="21"/>
              </w:rPr>
            </w:pPr>
          </w:p>
          <w:p w14:paraId="353FDFD0">
            <w:pPr>
              <w:widowControl/>
              <w:spacing w:line="240" w:lineRule="auto"/>
              <w:ind w:firstLine="0" w:firstLineChars="0"/>
              <w:rPr>
                <w:color w:val="000000"/>
                <w:kern w:val="0"/>
                <w:sz w:val="21"/>
                <w:szCs w:val="21"/>
              </w:rPr>
            </w:pPr>
          </w:p>
          <w:p w14:paraId="26202570">
            <w:pPr>
              <w:widowControl/>
              <w:spacing w:line="240" w:lineRule="auto"/>
              <w:ind w:firstLine="0" w:firstLineChars="0"/>
              <w:rPr>
                <w:color w:val="000000"/>
                <w:kern w:val="0"/>
                <w:sz w:val="21"/>
                <w:szCs w:val="21"/>
              </w:rPr>
            </w:pPr>
          </w:p>
          <w:p w14:paraId="51E2A2AD">
            <w:pPr>
              <w:widowControl/>
              <w:spacing w:line="240" w:lineRule="auto"/>
              <w:ind w:firstLine="0" w:firstLineChars="0"/>
              <w:rPr>
                <w:color w:val="000000"/>
                <w:kern w:val="0"/>
                <w:sz w:val="21"/>
                <w:szCs w:val="21"/>
              </w:rPr>
            </w:pPr>
          </w:p>
          <w:p w14:paraId="664813FC">
            <w:pPr>
              <w:widowControl/>
              <w:spacing w:line="240" w:lineRule="auto"/>
              <w:ind w:firstLine="0" w:firstLineChars="0"/>
              <w:rPr>
                <w:color w:val="000000"/>
                <w:kern w:val="0"/>
                <w:sz w:val="21"/>
                <w:szCs w:val="21"/>
              </w:rPr>
            </w:pPr>
          </w:p>
          <w:p w14:paraId="305BA4AD">
            <w:pPr>
              <w:widowControl/>
              <w:spacing w:line="240" w:lineRule="auto"/>
              <w:ind w:firstLine="0" w:firstLineChars="0"/>
              <w:rPr>
                <w:color w:val="000000"/>
                <w:kern w:val="0"/>
                <w:sz w:val="21"/>
                <w:szCs w:val="21"/>
              </w:rPr>
            </w:pPr>
          </w:p>
          <w:p w14:paraId="507E5492">
            <w:pPr>
              <w:widowControl/>
              <w:spacing w:line="240" w:lineRule="auto"/>
              <w:ind w:firstLine="0" w:firstLineChars="0"/>
              <w:rPr>
                <w:color w:val="000000"/>
                <w:kern w:val="0"/>
                <w:sz w:val="21"/>
                <w:szCs w:val="21"/>
              </w:rPr>
            </w:pPr>
          </w:p>
          <w:p w14:paraId="677281C8">
            <w:pPr>
              <w:widowControl/>
              <w:spacing w:line="240" w:lineRule="auto"/>
              <w:ind w:firstLine="0" w:firstLineChars="0"/>
              <w:rPr>
                <w:color w:val="000000"/>
                <w:kern w:val="0"/>
                <w:sz w:val="21"/>
                <w:szCs w:val="21"/>
              </w:rPr>
            </w:pPr>
          </w:p>
          <w:p w14:paraId="088E286A">
            <w:pPr>
              <w:widowControl/>
              <w:spacing w:line="240" w:lineRule="auto"/>
              <w:ind w:firstLine="0" w:firstLineChars="0"/>
              <w:rPr>
                <w:color w:val="000000"/>
                <w:kern w:val="0"/>
                <w:sz w:val="21"/>
                <w:szCs w:val="21"/>
              </w:rPr>
            </w:pPr>
            <w:r>
              <w:rPr>
                <w:color w:val="000000"/>
                <w:kern w:val="0"/>
                <w:sz w:val="21"/>
                <w:szCs w:val="21"/>
              </w:rPr>
              <w:t>4 新能源与清洁能源产业</w:t>
            </w:r>
          </w:p>
          <w:p w14:paraId="5BB8F414">
            <w:pPr>
              <w:widowControl/>
              <w:spacing w:line="240" w:lineRule="auto"/>
              <w:ind w:firstLine="0" w:firstLineChars="0"/>
              <w:rPr>
                <w:color w:val="000000"/>
                <w:kern w:val="0"/>
                <w:sz w:val="21"/>
                <w:szCs w:val="21"/>
              </w:rPr>
            </w:pPr>
          </w:p>
          <w:p w14:paraId="30100059">
            <w:pPr>
              <w:widowControl/>
              <w:spacing w:line="240" w:lineRule="auto"/>
              <w:ind w:firstLine="0" w:firstLineChars="0"/>
              <w:rPr>
                <w:color w:val="000000"/>
                <w:kern w:val="0"/>
                <w:sz w:val="21"/>
                <w:szCs w:val="21"/>
              </w:rPr>
            </w:pPr>
          </w:p>
          <w:p w14:paraId="04A34D48">
            <w:pPr>
              <w:widowControl/>
              <w:spacing w:line="240" w:lineRule="auto"/>
              <w:ind w:firstLine="0" w:firstLineChars="0"/>
              <w:rPr>
                <w:color w:val="000000"/>
                <w:kern w:val="0"/>
                <w:sz w:val="21"/>
                <w:szCs w:val="21"/>
              </w:rPr>
            </w:pPr>
          </w:p>
          <w:p w14:paraId="6D18655E">
            <w:pPr>
              <w:widowControl/>
              <w:spacing w:line="240" w:lineRule="auto"/>
              <w:ind w:firstLine="0" w:firstLineChars="0"/>
              <w:rPr>
                <w:color w:val="000000"/>
                <w:kern w:val="0"/>
                <w:sz w:val="21"/>
                <w:szCs w:val="21"/>
              </w:rPr>
            </w:pPr>
          </w:p>
          <w:p w14:paraId="713EFC8A">
            <w:pPr>
              <w:widowControl/>
              <w:spacing w:line="240" w:lineRule="auto"/>
              <w:ind w:firstLine="0" w:firstLineChars="0"/>
              <w:rPr>
                <w:color w:val="000000"/>
                <w:kern w:val="0"/>
                <w:sz w:val="21"/>
                <w:szCs w:val="21"/>
              </w:rPr>
            </w:pPr>
          </w:p>
          <w:p w14:paraId="58E6F441">
            <w:pPr>
              <w:widowControl/>
              <w:spacing w:line="240" w:lineRule="auto"/>
              <w:ind w:firstLine="0" w:firstLineChars="0"/>
              <w:rPr>
                <w:color w:val="000000"/>
                <w:kern w:val="0"/>
                <w:sz w:val="21"/>
                <w:szCs w:val="21"/>
              </w:rPr>
            </w:pPr>
          </w:p>
          <w:p w14:paraId="1B837476">
            <w:pPr>
              <w:widowControl/>
              <w:spacing w:line="240" w:lineRule="auto"/>
              <w:ind w:firstLine="0" w:firstLineChars="0"/>
              <w:rPr>
                <w:color w:val="000000"/>
                <w:kern w:val="0"/>
                <w:sz w:val="21"/>
                <w:szCs w:val="21"/>
              </w:rPr>
            </w:pPr>
          </w:p>
          <w:p w14:paraId="3DDCBABE">
            <w:pPr>
              <w:widowControl/>
              <w:spacing w:line="240" w:lineRule="auto"/>
              <w:ind w:firstLine="0" w:firstLineChars="0"/>
              <w:rPr>
                <w:color w:val="000000"/>
                <w:kern w:val="0"/>
                <w:sz w:val="21"/>
                <w:szCs w:val="21"/>
              </w:rPr>
            </w:pPr>
          </w:p>
          <w:p w14:paraId="36C581A9">
            <w:pPr>
              <w:widowControl/>
              <w:spacing w:line="240" w:lineRule="auto"/>
              <w:ind w:firstLine="0" w:firstLineChars="0"/>
              <w:rPr>
                <w:color w:val="000000"/>
                <w:kern w:val="0"/>
                <w:sz w:val="21"/>
                <w:szCs w:val="21"/>
              </w:rPr>
            </w:pPr>
          </w:p>
          <w:p w14:paraId="0464D6C6">
            <w:pPr>
              <w:widowControl/>
              <w:spacing w:line="240" w:lineRule="auto"/>
              <w:ind w:firstLine="0" w:firstLineChars="0"/>
              <w:rPr>
                <w:color w:val="000000"/>
                <w:kern w:val="0"/>
                <w:sz w:val="21"/>
                <w:szCs w:val="21"/>
              </w:rPr>
            </w:pPr>
          </w:p>
          <w:p w14:paraId="63BC1E7B">
            <w:pPr>
              <w:widowControl/>
              <w:spacing w:line="240" w:lineRule="auto"/>
              <w:ind w:firstLine="0" w:firstLineChars="0"/>
              <w:rPr>
                <w:color w:val="000000"/>
                <w:kern w:val="0"/>
                <w:sz w:val="21"/>
                <w:szCs w:val="21"/>
              </w:rPr>
            </w:pPr>
          </w:p>
          <w:p w14:paraId="692C40C4">
            <w:pPr>
              <w:widowControl/>
              <w:spacing w:line="240" w:lineRule="auto"/>
              <w:ind w:firstLine="0" w:firstLineChars="0"/>
              <w:rPr>
                <w:color w:val="000000"/>
                <w:kern w:val="0"/>
                <w:sz w:val="21"/>
                <w:szCs w:val="21"/>
              </w:rPr>
            </w:pPr>
          </w:p>
          <w:p w14:paraId="604F72A9">
            <w:pPr>
              <w:widowControl/>
              <w:spacing w:line="240" w:lineRule="auto"/>
              <w:ind w:firstLine="0" w:firstLineChars="0"/>
              <w:rPr>
                <w:color w:val="000000"/>
                <w:kern w:val="0"/>
                <w:sz w:val="21"/>
                <w:szCs w:val="21"/>
              </w:rPr>
            </w:pPr>
          </w:p>
          <w:p w14:paraId="5E016013">
            <w:pPr>
              <w:widowControl/>
              <w:spacing w:line="240" w:lineRule="auto"/>
              <w:ind w:firstLine="0" w:firstLineChars="0"/>
              <w:rPr>
                <w:color w:val="000000"/>
                <w:kern w:val="0"/>
                <w:sz w:val="21"/>
                <w:szCs w:val="21"/>
              </w:rPr>
            </w:pPr>
          </w:p>
          <w:p w14:paraId="771267CD">
            <w:pPr>
              <w:widowControl/>
              <w:spacing w:line="240" w:lineRule="auto"/>
              <w:ind w:firstLine="0" w:firstLineChars="0"/>
              <w:rPr>
                <w:color w:val="000000"/>
                <w:kern w:val="0"/>
                <w:sz w:val="21"/>
                <w:szCs w:val="21"/>
              </w:rPr>
            </w:pPr>
          </w:p>
          <w:p w14:paraId="0BAC9E88">
            <w:pPr>
              <w:widowControl/>
              <w:spacing w:line="240" w:lineRule="auto"/>
              <w:ind w:firstLine="0" w:firstLineChars="0"/>
              <w:rPr>
                <w:color w:val="000000"/>
                <w:kern w:val="0"/>
                <w:sz w:val="21"/>
                <w:szCs w:val="21"/>
              </w:rPr>
            </w:pPr>
            <w:r>
              <w:rPr>
                <w:color w:val="000000"/>
                <w:kern w:val="0"/>
                <w:sz w:val="21"/>
                <w:szCs w:val="21"/>
              </w:rPr>
              <w:t>4 新能源与清洁能源产业</w:t>
            </w:r>
          </w:p>
          <w:p w14:paraId="71B307F7">
            <w:pPr>
              <w:widowControl/>
              <w:spacing w:line="240" w:lineRule="auto"/>
              <w:ind w:firstLine="0" w:firstLineChars="0"/>
              <w:rPr>
                <w:color w:val="000000"/>
                <w:kern w:val="0"/>
                <w:sz w:val="21"/>
                <w:szCs w:val="21"/>
              </w:rPr>
            </w:pPr>
          </w:p>
          <w:p w14:paraId="13200A1A">
            <w:pPr>
              <w:widowControl/>
              <w:spacing w:line="240" w:lineRule="auto"/>
              <w:ind w:firstLine="0" w:firstLineChars="0"/>
              <w:rPr>
                <w:color w:val="000000"/>
                <w:kern w:val="0"/>
                <w:sz w:val="21"/>
                <w:szCs w:val="21"/>
              </w:rPr>
            </w:pPr>
          </w:p>
          <w:p w14:paraId="2B69BB90">
            <w:pPr>
              <w:widowControl/>
              <w:spacing w:line="240" w:lineRule="auto"/>
              <w:ind w:firstLine="0" w:firstLineChars="0"/>
              <w:rPr>
                <w:color w:val="000000"/>
                <w:kern w:val="0"/>
                <w:sz w:val="21"/>
                <w:szCs w:val="21"/>
              </w:rPr>
            </w:pPr>
          </w:p>
          <w:p w14:paraId="1AC09CDF">
            <w:pPr>
              <w:widowControl/>
              <w:spacing w:line="240" w:lineRule="auto"/>
              <w:ind w:firstLine="0" w:firstLineChars="0"/>
              <w:rPr>
                <w:color w:val="000000"/>
                <w:kern w:val="0"/>
                <w:sz w:val="21"/>
                <w:szCs w:val="21"/>
              </w:rPr>
            </w:pPr>
          </w:p>
          <w:p w14:paraId="269C67B1">
            <w:pPr>
              <w:widowControl/>
              <w:spacing w:line="240" w:lineRule="auto"/>
              <w:ind w:firstLine="0" w:firstLineChars="0"/>
              <w:rPr>
                <w:color w:val="000000"/>
                <w:kern w:val="0"/>
                <w:sz w:val="21"/>
                <w:szCs w:val="21"/>
              </w:rPr>
            </w:pPr>
          </w:p>
          <w:p w14:paraId="12F896A8">
            <w:pPr>
              <w:widowControl/>
              <w:spacing w:line="240" w:lineRule="auto"/>
              <w:ind w:firstLine="0" w:firstLineChars="0"/>
              <w:rPr>
                <w:color w:val="000000"/>
                <w:kern w:val="0"/>
                <w:sz w:val="21"/>
                <w:szCs w:val="21"/>
              </w:rPr>
            </w:pPr>
          </w:p>
          <w:p w14:paraId="7F080F9B">
            <w:pPr>
              <w:widowControl/>
              <w:spacing w:line="240" w:lineRule="auto"/>
              <w:ind w:firstLine="0" w:firstLineChars="0"/>
              <w:rPr>
                <w:color w:val="000000"/>
                <w:kern w:val="0"/>
                <w:sz w:val="21"/>
                <w:szCs w:val="21"/>
              </w:rPr>
            </w:pPr>
          </w:p>
          <w:p w14:paraId="3C9D8A91">
            <w:pPr>
              <w:widowControl/>
              <w:spacing w:line="240" w:lineRule="auto"/>
              <w:ind w:firstLine="0" w:firstLineChars="0"/>
              <w:rPr>
                <w:color w:val="000000"/>
                <w:kern w:val="0"/>
                <w:sz w:val="21"/>
                <w:szCs w:val="21"/>
              </w:rPr>
            </w:pPr>
          </w:p>
          <w:p w14:paraId="0572C1BB">
            <w:pPr>
              <w:widowControl/>
              <w:spacing w:line="240" w:lineRule="auto"/>
              <w:ind w:firstLine="0" w:firstLineChars="0"/>
              <w:rPr>
                <w:color w:val="000000"/>
                <w:kern w:val="0"/>
                <w:sz w:val="21"/>
                <w:szCs w:val="21"/>
              </w:rPr>
            </w:pPr>
          </w:p>
          <w:p w14:paraId="4C073C74">
            <w:pPr>
              <w:widowControl/>
              <w:spacing w:line="240" w:lineRule="auto"/>
              <w:ind w:firstLine="0" w:firstLineChars="0"/>
              <w:rPr>
                <w:color w:val="000000"/>
                <w:kern w:val="0"/>
                <w:sz w:val="21"/>
                <w:szCs w:val="21"/>
              </w:rPr>
            </w:pPr>
          </w:p>
          <w:p w14:paraId="70C8D9A3">
            <w:pPr>
              <w:widowControl/>
              <w:spacing w:line="240" w:lineRule="auto"/>
              <w:ind w:firstLine="0" w:firstLineChars="0"/>
              <w:rPr>
                <w:color w:val="000000"/>
                <w:kern w:val="0"/>
                <w:sz w:val="21"/>
                <w:szCs w:val="21"/>
              </w:rPr>
            </w:pPr>
          </w:p>
          <w:p w14:paraId="73924113">
            <w:pPr>
              <w:widowControl/>
              <w:spacing w:line="240" w:lineRule="auto"/>
              <w:ind w:firstLine="0" w:firstLineChars="0"/>
              <w:rPr>
                <w:color w:val="000000"/>
                <w:kern w:val="0"/>
                <w:sz w:val="21"/>
                <w:szCs w:val="21"/>
              </w:rPr>
            </w:pPr>
          </w:p>
          <w:p w14:paraId="51642EAB">
            <w:pPr>
              <w:widowControl/>
              <w:spacing w:line="240" w:lineRule="auto"/>
              <w:ind w:firstLine="0" w:firstLineChars="0"/>
              <w:rPr>
                <w:color w:val="000000"/>
                <w:kern w:val="0"/>
                <w:sz w:val="21"/>
                <w:szCs w:val="21"/>
              </w:rPr>
            </w:pPr>
          </w:p>
          <w:p w14:paraId="06E004F7">
            <w:pPr>
              <w:widowControl/>
              <w:spacing w:line="240" w:lineRule="auto"/>
              <w:ind w:firstLine="0" w:firstLineChars="0"/>
              <w:rPr>
                <w:color w:val="000000"/>
                <w:kern w:val="0"/>
                <w:sz w:val="21"/>
                <w:szCs w:val="21"/>
              </w:rPr>
            </w:pPr>
            <w:r>
              <w:rPr>
                <w:color w:val="000000"/>
                <w:kern w:val="0"/>
                <w:sz w:val="21"/>
                <w:szCs w:val="21"/>
              </w:rPr>
              <w:t>4 新能源与清洁能源产业</w:t>
            </w:r>
          </w:p>
          <w:p w14:paraId="6E3CA8F4">
            <w:pPr>
              <w:widowControl/>
              <w:spacing w:line="240" w:lineRule="auto"/>
              <w:ind w:firstLine="0" w:firstLineChars="0"/>
              <w:rPr>
                <w:color w:val="000000"/>
                <w:kern w:val="0"/>
                <w:sz w:val="21"/>
                <w:szCs w:val="21"/>
              </w:rPr>
            </w:pPr>
          </w:p>
          <w:p w14:paraId="74CD6638">
            <w:pPr>
              <w:widowControl/>
              <w:spacing w:line="240" w:lineRule="auto"/>
              <w:ind w:firstLine="0" w:firstLineChars="0"/>
              <w:rPr>
                <w:color w:val="000000"/>
                <w:kern w:val="0"/>
                <w:sz w:val="21"/>
                <w:szCs w:val="21"/>
              </w:rPr>
            </w:pPr>
          </w:p>
          <w:p w14:paraId="799693DB">
            <w:pPr>
              <w:widowControl/>
              <w:spacing w:line="240" w:lineRule="auto"/>
              <w:ind w:firstLine="0" w:firstLineChars="0"/>
              <w:rPr>
                <w:color w:val="000000"/>
                <w:kern w:val="0"/>
                <w:sz w:val="21"/>
                <w:szCs w:val="21"/>
              </w:rPr>
            </w:pPr>
          </w:p>
          <w:p w14:paraId="5D698D4A">
            <w:pPr>
              <w:widowControl/>
              <w:spacing w:line="240" w:lineRule="auto"/>
              <w:ind w:firstLine="0" w:firstLineChars="0"/>
              <w:rPr>
                <w:color w:val="000000"/>
                <w:kern w:val="0"/>
                <w:sz w:val="21"/>
                <w:szCs w:val="21"/>
              </w:rPr>
            </w:pPr>
          </w:p>
          <w:p w14:paraId="308651E1">
            <w:pPr>
              <w:widowControl/>
              <w:spacing w:line="240" w:lineRule="auto"/>
              <w:ind w:firstLine="0" w:firstLineChars="0"/>
              <w:rPr>
                <w:color w:val="000000"/>
                <w:kern w:val="0"/>
                <w:sz w:val="21"/>
                <w:szCs w:val="21"/>
              </w:rPr>
            </w:pPr>
          </w:p>
          <w:p w14:paraId="532A0C81">
            <w:pPr>
              <w:widowControl/>
              <w:spacing w:line="240" w:lineRule="auto"/>
              <w:ind w:firstLine="0" w:firstLineChars="0"/>
              <w:rPr>
                <w:color w:val="000000"/>
                <w:kern w:val="0"/>
                <w:sz w:val="21"/>
                <w:szCs w:val="21"/>
              </w:rPr>
            </w:pPr>
          </w:p>
          <w:p w14:paraId="7CB335D6">
            <w:pPr>
              <w:widowControl/>
              <w:spacing w:line="240" w:lineRule="auto"/>
              <w:ind w:firstLine="0" w:firstLineChars="0"/>
              <w:rPr>
                <w:color w:val="000000"/>
                <w:kern w:val="0"/>
                <w:sz w:val="21"/>
                <w:szCs w:val="21"/>
              </w:rPr>
            </w:pPr>
          </w:p>
          <w:p w14:paraId="1468EEE3">
            <w:pPr>
              <w:widowControl/>
              <w:spacing w:line="240" w:lineRule="auto"/>
              <w:ind w:firstLine="0" w:firstLineChars="0"/>
              <w:rPr>
                <w:color w:val="000000"/>
                <w:kern w:val="0"/>
                <w:sz w:val="21"/>
                <w:szCs w:val="21"/>
              </w:rPr>
            </w:pPr>
          </w:p>
          <w:p w14:paraId="6F6513D3">
            <w:pPr>
              <w:widowControl/>
              <w:spacing w:line="240" w:lineRule="auto"/>
              <w:ind w:firstLine="0" w:firstLineChars="0"/>
              <w:rPr>
                <w:color w:val="000000"/>
                <w:kern w:val="0"/>
                <w:sz w:val="21"/>
                <w:szCs w:val="21"/>
              </w:rPr>
            </w:pPr>
          </w:p>
          <w:p w14:paraId="7BC53AAC">
            <w:pPr>
              <w:widowControl/>
              <w:spacing w:line="240" w:lineRule="auto"/>
              <w:ind w:firstLine="0" w:firstLineChars="0"/>
              <w:rPr>
                <w:color w:val="000000"/>
                <w:kern w:val="0"/>
                <w:sz w:val="21"/>
                <w:szCs w:val="21"/>
              </w:rPr>
            </w:pPr>
          </w:p>
          <w:p w14:paraId="63563A54">
            <w:pPr>
              <w:widowControl/>
              <w:spacing w:line="240" w:lineRule="auto"/>
              <w:ind w:firstLine="0" w:firstLineChars="0"/>
              <w:rPr>
                <w:color w:val="000000"/>
                <w:kern w:val="0"/>
                <w:sz w:val="21"/>
                <w:szCs w:val="21"/>
              </w:rPr>
            </w:pPr>
          </w:p>
          <w:p w14:paraId="3E38EB57">
            <w:pPr>
              <w:widowControl/>
              <w:spacing w:line="240" w:lineRule="auto"/>
              <w:ind w:firstLine="0" w:firstLineChars="0"/>
              <w:rPr>
                <w:color w:val="000000"/>
                <w:kern w:val="0"/>
                <w:sz w:val="21"/>
                <w:szCs w:val="21"/>
              </w:rPr>
            </w:pPr>
          </w:p>
          <w:p w14:paraId="1DA5F459">
            <w:pPr>
              <w:widowControl/>
              <w:spacing w:line="240" w:lineRule="auto"/>
              <w:ind w:firstLine="0" w:firstLineChars="0"/>
              <w:rPr>
                <w:color w:val="000000"/>
                <w:kern w:val="0"/>
                <w:sz w:val="21"/>
                <w:szCs w:val="21"/>
              </w:rPr>
            </w:pPr>
          </w:p>
          <w:p w14:paraId="0F63B538">
            <w:pPr>
              <w:widowControl/>
              <w:spacing w:line="240" w:lineRule="auto"/>
              <w:ind w:firstLine="0" w:firstLineChars="0"/>
              <w:rPr>
                <w:color w:val="000000"/>
                <w:kern w:val="0"/>
                <w:sz w:val="21"/>
                <w:szCs w:val="21"/>
              </w:rPr>
            </w:pPr>
          </w:p>
          <w:p w14:paraId="186E6759">
            <w:pPr>
              <w:widowControl/>
              <w:spacing w:line="240" w:lineRule="auto"/>
              <w:ind w:firstLine="0" w:firstLineChars="0"/>
              <w:rPr>
                <w:color w:val="000000"/>
                <w:kern w:val="0"/>
                <w:sz w:val="21"/>
                <w:szCs w:val="21"/>
              </w:rPr>
            </w:pPr>
            <w:r>
              <w:rPr>
                <w:color w:val="000000"/>
                <w:kern w:val="0"/>
                <w:sz w:val="21"/>
                <w:szCs w:val="21"/>
              </w:rPr>
              <w:t>4 新能源与清洁能源产业</w:t>
            </w:r>
          </w:p>
          <w:p w14:paraId="4CF62371">
            <w:pPr>
              <w:widowControl/>
              <w:spacing w:line="240" w:lineRule="auto"/>
              <w:ind w:firstLine="0" w:firstLineChars="0"/>
              <w:rPr>
                <w:color w:val="000000"/>
                <w:kern w:val="0"/>
                <w:sz w:val="21"/>
                <w:szCs w:val="21"/>
              </w:rPr>
            </w:pPr>
          </w:p>
          <w:p w14:paraId="4EF43B09">
            <w:pPr>
              <w:widowControl/>
              <w:spacing w:line="240" w:lineRule="auto"/>
              <w:ind w:firstLine="0" w:firstLineChars="0"/>
              <w:rPr>
                <w:color w:val="000000"/>
                <w:kern w:val="0"/>
                <w:sz w:val="21"/>
                <w:szCs w:val="21"/>
              </w:rPr>
            </w:pPr>
          </w:p>
          <w:p w14:paraId="6CE3B30B">
            <w:pPr>
              <w:widowControl/>
              <w:spacing w:line="240" w:lineRule="auto"/>
              <w:ind w:firstLine="0" w:firstLineChars="0"/>
              <w:rPr>
                <w:color w:val="000000"/>
                <w:kern w:val="0"/>
                <w:sz w:val="21"/>
                <w:szCs w:val="21"/>
              </w:rPr>
            </w:pPr>
          </w:p>
          <w:p w14:paraId="05ADA11C">
            <w:pPr>
              <w:widowControl/>
              <w:spacing w:line="240" w:lineRule="auto"/>
              <w:ind w:firstLine="0" w:firstLineChars="0"/>
              <w:rPr>
                <w:color w:val="000000"/>
                <w:kern w:val="0"/>
                <w:sz w:val="21"/>
                <w:szCs w:val="21"/>
              </w:rPr>
            </w:pPr>
          </w:p>
          <w:p w14:paraId="1BA29677">
            <w:pPr>
              <w:widowControl/>
              <w:spacing w:line="240" w:lineRule="auto"/>
              <w:ind w:firstLine="0" w:firstLineChars="0"/>
              <w:rPr>
                <w:color w:val="000000"/>
                <w:kern w:val="0"/>
                <w:sz w:val="21"/>
                <w:szCs w:val="21"/>
              </w:rPr>
            </w:pPr>
          </w:p>
          <w:p w14:paraId="6DC54F84">
            <w:pPr>
              <w:widowControl/>
              <w:spacing w:line="240" w:lineRule="auto"/>
              <w:ind w:firstLine="0" w:firstLineChars="0"/>
              <w:rPr>
                <w:color w:val="000000"/>
                <w:kern w:val="0"/>
                <w:sz w:val="21"/>
                <w:szCs w:val="21"/>
              </w:rPr>
            </w:pPr>
          </w:p>
          <w:p w14:paraId="68CFE0BD">
            <w:pPr>
              <w:widowControl/>
              <w:spacing w:line="240" w:lineRule="auto"/>
              <w:ind w:firstLine="0" w:firstLineChars="0"/>
              <w:rPr>
                <w:color w:val="000000"/>
                <w:kern w:val="0"/>
                <w:sz w:val="21"/>
                <w:szCs w:val="21"/>
              </w:rPr>
            </w:pPr>
          </w:p>
          <w:p w14:paraId="599FFB65">
            <w:pPr>
              <w:widowControl/>
              <w:spacing w:line="240" w:lineRule="auto"/>
              <w:ind w:firstLine="0" w:firstLineChars="0"/>
              <w:rPr>
                <w:color w:val="000000"/>
                <w:kern w:val="0"/>
                <w:sz w:val="21"/>
                <w:szCs w:val="21"/>
              </w:rPr>
            </w:pPr>
          </w:p>
          <w:p w14:paraId="5C4C47B6">
            <w:pPr>
              <w:widowControl/>
              <w:spacing w:line="240" w:lineRule="auto"/>
              <w:ind w:firstLine="0" w:firstLineChars="0"/>
              <w:rPr>
                <w:color w:val="000000"/>
                <w:kern w:val="0"/>
                <w:sz w:val="21"/>
                <w:szCs w:val="21"/>
              </w:rPr>
            </w:pPr>
          </w:p>
          <w:p w14:paraId="7C79F6C0">
            <w:pPr>
              <w:widowControl/>
              <w:spacing w:line="240" w:lineRule="auto"/>
              <w:ind w:firstLine="0" w:firstLineChars="0"/>
              <w:rPr>
                <w:color w:val="000000"/>
                <w:kern w:val="0"/>
                <w:sz w:val="21"/>
                <w:szCs w:val="21"/>
              </w:rPr>
            </w:pPr>
          </w:p>
          <w:p w14:paraId="6C8C2082">
            <w:pPr>
              <w:widowControl/>
              <w:spacing w:line="240" w:lineRule="auto"/>
              <w:ind w:firstLine="0" w:firstLineChars="0"/>
              <w:rPr>
                <w:color w:val="000000"/>
                <w:kern w:val="0"/>
                <w:sz w:val="21"/>
                <w:szCs w:val="21"/>
              </w:rPr>
            </w:pPr>
          </w:p>
          <w:p w14:paraId="2A83690D">
            <w:pPr>
              <w:widowControl/>
              <w:spacing w:line="240" w:lineRule="auto"/>
              <w:ind w:firstLine="0" w:firstLineChars="0"/>
              <w:rPr>
                <w:color w:val="000000"/>
                <w:kern w:val="0"/>
                <w:sz w:val="21"/>
                <w:szCs w:val="21"/>
              </w:rPr>
            </w:pPr>
          </w:p>
          <w:p w14:paraId="6C8DE160">
            <w:pPr>
              <w:widowControl/>
              <w:spacing w:line="240" w:lineRule="auto"/>
              <w:ind w:firstLine="0" w:firstLineChars="0"/>
              <w:rPr>
                <w:color w:val="000000"/>
                <w:kern w:val="0"/>
                <w:sz w:val="21"/>
                <w:szCs w:val="21"/>
              </w:rPr>
            </w:pPr>
          </w:p>
          <w:p w14:paraId="6E4134F4">
            <w:pPr>
              <w:widowControl/>
              <w:spacing w:line="240" w:lineRule="auto"/>
              <w:ind w:firstLine="0" w:firstLineChars="0"/>
              <w:rPr>
                <w:color w:val="000000"/>
                <w:kern w:val="0"/>
                <w:sz w:val="21"/>
                <w:szCs w:val="21"/>
              </w:rPr>
            </w:pPr>
          </w:p>
          <w:p w14:paraId="25A737D8">
            <w:pPr>
              <w:widowControl/>
              <w:spacing w:line="240" w:lineRule="auto"/>
              <w:ind w:firstLine="0" w:firstLineChars="0"/>
              <w:rPr>
                <w:color w:val="000000"/>
                <w:kern w:val="0"/>
                <w:sz w:val="21"/>
                <w:szCs w:val="21"/>
              </w:rPr>
            </w:pPr>
            <w:r>
              <w:rPr>
                <w:color w:val="000000"/>
                <w:kern w:val="0"/>
                <w:sz w:val="21"/>
                <w:szCs w:val="21"/>
              </w:rPr>
              <w:t>4 新能源与清洁能源产业</w:t>
            </w:r>
          </w:p>
          <w:p w14:paraId="3DC7774B">
            <w:pPr>
              <w:widowControl/>
              <w:spacing w:line="240" w:lineRule="auto"/>
              <w:ind w:firstLine="0" w:firstLineChars="0"/>
              <w:rPr>
                <w:color w:val="000000"/>
                <w:kern w:val="0"/>
                <w:sz w:val="21"/>
                <w:szCs w:val="21"/>
              </w:rPr>
            </w:pPr>
          </w:p>
          <w:p w14:paraId="301D402F">
            <w:pPr>
              <w:widowControl/>
              <w:spacing w:line="240" w:lineRule="auto"/>
              <w:ind w:firstLine="0" w:firstLineChars="0"/>
              <w:rPr>
                <w:color w:val="000000"/>
                <w:kern w:val="0"/>
                <w:sz w:val="21"/>
                <w:szCs w:val="21"/>
              </w:rPr>
            </w:pPr>
          </w:p>
          <w:p w14:paraId="33BA5E82">
            <w:pPr>
              <w:widowControl/>
              <w:spacing w:line="240" w:lineRule="auto"/>
              <w:ind w:firstLine="0" w:firstLineChars="0"/>
              <w:rPr>
                <w:color w:val="000000"/>
                <w:kern w:val="0"/>
                <w:sz w:val="21"/>
                <w:szCs w:val="21"/>
              </w:rPr>
            </w:pPr>
          </w:p>
          <w:p w14:paraId="6A2601AE">
            <w:pPr>
              <w:widowControl/>
              <w:spacing w:line="240" w:lineRule="auto"/>
              <w:ind w:firstLine="0" w:firstLineChars="0"/>
              <w:rPr>
                <w:color w:val="000000"/>
                <w:kern w:val="0"/>
                <w:sz w:val="21"/>
                <w:szCs w:val="21"/>
              </w:rPr>
            </w:pPr>
          </w:p>
          <w:p w14:paraId="39B729C9">
            <w:pPr>
              <w:widowControl/>
              <w:spacing w:line="240" w:lineRule="auto"/>
              <w:ind w:firstLine="0" w:firstLineChars="0"/>
              <w:rPr>
                <w:color w:val="000000"/>
                <w:kern w:val="0"/>
                <w:sz w:val="21"/>
                <w:szCs w:val="21"/>
              </w:rPr>
            </w:pPr>
          </w:p>
          <w:p w14:paraId="1C61B9E8">
            <w:pPr>
              <w:widowControl/>
              <w:spacing w:line="240" w:lineRule="auto"/>
              <w:ind w:firstLine="0" w:firstLineChars="0"/>
              <w:rPr>
                <w:color w:val="000000"/>
                <w:kern w:val="0"/>
                <w:sz w:val="21"/>
                <w:szCs w:val="21"/>
              </w:rPr>
            </w:pPr>
          </w:p>
          <w:p w14:paraId="2AD11000">
            <w:pPr>
              <w:widowControl/>
              <w:spacing w:line="240" w:lineRule="auto"/>
              <w:ind w:firstLine="0" w:firstLineChars="0"/>
              <w:rPr>
                <w:color w:val="000000"/>
                <w:kern w:val="0"/>
                <w:sz w:val="21"/>
                <w:szCs w:val="21"/>
              </w:rPr>
            </w:pPr>
          </w:p>
          <w:p w14:paraId="14C46CC6">
            <w:pPr>
              <w:widowControl/>
              <w:spacing w:line="240" w:lineRule="auto"/>
              <w:ind w:firstLine="0" w:firstLineChars="0"/>
              <w:rPr>
                <w:color w:val="000000"/>
                <w:kern w:val="0"/>
                <w:sz w:val="21"/>
                <w:szCs w:val="21"/>
              </w:rPr>
            </w:pPr>
          </w:p>
          <w:p w14:paraId="536EDC9F">
            <w:pPr>
              <w:widowControl/>
              <w:spacing w:line="240" w:lineRule="auto"/>
              <w:ind w:firstLine="0" w:firstLineChars="0"/>
              <w:rPr>
                <w:color w:val="000000"/>
                <w:kern w:val="0"/>
                <w:sz w:val="21"/>
                <w:szCs w:val="21"/>
              </w:rPr>
            </w:pPr>
          </w:p>
          <w:p w14:paraId="073C32E0">
            <w:pPr>
              <w:widowControl/>
              <w:spacing w:line="240" w:lineRule="auto"/>
              <w:ind w:firstLine="0" w:firstLineChars="0"/>
              <w:rPr>
                <w:color w:val="000000"/>
                <w:kern w:val="0"/>
                <w:sz w:val="21"/>
                <w:szCs w:val="21"/>
              </w:rPr>
            </w:pPr>
          </w:p>
          <w:p w14:paraId="42CC88FC">
            <w:pPr>
              <w:widowControl/>
              <w:spacing w:line="240" w:lineRule="auto"/>
              <w:ind w:firstLine="0" w:firstLineChars="0"/>
              <w:rPr>
                <w:color w:val="000000"/>
                <w:kern w:val="0"/>
                <w:sz w:val="21"/>
                <w:szCs w:val="21"/>
              </w:rPr>
            </w:pPr>
          </w:p>
          <w:p w14:paraId="1B60E0AE">
            <w:pPr>
              <w:widowControl/>
              <w:spacing w:line="240" w:lineRule="auto"/>
              <w:ind w:firstLine="0" w:firstLineChars="0"/>
              <w:rPr>
                <w:color w:val="000000"/>
                <w:kern w:val="0"/>
                <w:sz w:val="21"/>
                <w:szCs w:val="21"/>
              </w:rPr>
            </w:pPr>
          </w:p>
          <w:p w14:paraId="6C6E30DB">
            <w:pPr>
              <w:widowControl/>
              <w:spacing w:line="240" w:lineRule="auto"/>
              <w:ind w:firstLine="0" w:firstLineChars="0"/>
              <w:rPr>
                <w:color w:val="000000"/>
                <w:kern w:val="0"/>
                <w:sz w:val="21"/>
                <w:szCs w:val="21"/>
              </w:rPr>
            </w:pPr>
          </w:p>
          <w:p w14:paraId="2F12E3B8">
            <w:pPr>
              <w:widowControl/>
              <w:spacing w:line="240" w:lineRule="auto"/>
              <w:ind w:firstLine="0" w:firstLineChars="0"/>
              <w:rPr>
                <w:color w:val="000000"/>
                <w:kern w:val="0"/>
                <w:sz w:val="21"/>
                <w:szCs w:val="21"/>
              </w:rPr>
            </w:pPr>
          </w:p>
          <w:p w14:paraId="52814950">
            <w:pPr>
              <w:widowControl/>
              <w:spacing w:line="240" w:lineRule="auto"/>
              <w:ind w:firstLine="0" w:firstLineChars="0"/>
              <w:rPr>
                <w:color w:val="000000"/>
                <w:kern w:val="0"/>
                <w:sz w:val="21"/>
                <w:szCs w:val="21"/>
              </w:rPr>
            </w:pPr>
            <w:r>
              <w:rPr>
                <w:color w:val="000000"/>
                <w:kern w:val="0"/>
                <w:sz w:val="21"/>
                <w:szCs w:val="21"/>
              </w:rPr>
              <w:t>4 新能源与清洁能源产业</w:t>
            </w:r>
          </w:p>
          <w:p w14:paraId="44326427">
            <w:pPr>
              <w:widowControl/>
              <w:spacing w:line="240" w:lineRule="auto"/>
              <w:ind w:firstLine="0" w:firstLineChars="0"/>
              <w:rPr>
                <w:color w:val="000000"/>
                <w:kern w:val="0"/>
                <w:sz w:val="21"/>
                <w:szCs w:val="21"/>
              </w:rPr>
            </w:pPr>
          </w:p>
          <w:p w14:paraId="0001E565">
            <w:pPr>
              <w:widowControl/>
              <w:spacing w:line="240" w:lineRule="auto"/>
              <w:ind w:firstLine="0" w:firstLineChars="0"/>
              <w:rPr>
                <w:color w:val="000000"/>
                <w:kern w:val="0"/>
                <w:sz w:val="21"/>
                <w:szCs w:val="21"/>
              </w:rPr>
            </w:pPr>
          </w:p>
          <w:p w14:paraId="525DA1ED">
            <w:pPr>
              <w:widowControl/>
              <w:spacing w:line="240" w:lineRule="auto"/>
              <w:ind w:firstLine="0" w:firstLineChars="0"/>
              <w:rPr>
                <w:color w:val="000000"/>
                <w:kern w:val="0"/>
                <w:sz w:val="21"/>
                <w:szCs w:val="21"/>
              </w:rPr>
            </w:pPr>
          </w:p>
          <w:p w14:paraId="7497F0EC">
            <w:pPr>
              <w:widowControl/>
              <w:spacing w:line="240" w:lineRule="auto"/>
              <w:ind w:firstLine="0" w:firstLineChars="0"/>
              <w:rPr>
                <w:color w:val="000000"/>
                <w:kern w:val="0"/>
                <w:sz w:val="21"/>
                <w:szCs w:val="21"/>
              </w:rPr>
            </w:pPr>
          </w:p>
          <w:p w14:paraId="78D5D513">
            <w:pPr>
              <w:widowControl/>
              <w:spacing w:line="240" w:lineRule="auto"/>
              <w:ind w:firstLine="0" w:firstLineChars="0"/>
              <w:rPr>
                <w:color w:val="000000"/>
                <w:kern w:val="0"/>
                <w:sz w:val="21"/>
                <w:szCs w:val="21"/>
              </w:rPr>
            </w:pPr>
          </w:p>
          <w:p w14:paraId="33E0D8B0">
            <w:pPr>
              <w:widowControl/>
              <w:spacing w:line="240" w:lineRule="auto"/>
              <w:ind w:firstLine="0" w:firstLineChars="0"/>
              <w:rPr>
                <w:color w:val="000000"/>
                <w:kern w:val="0"/>
                <w:sz w:val="21"/>
                <w:szCs w:val="21"/>
              </w:rPr>
            </w:pPr>
          </w:p>
          <w:p w14:paraId="4C1B08DC">
            <w:pPr>
              <w:widowControl/>
              <w:spacing w:line="240" w:lineRule="auto"/>
              <w:ind w:firstLine="0" w:firstLineChars="0"/>
              <w:rPr>
                <w:color w:val="000000"/>
                <w:kern w:val="0"/>
                <w:sz w:val="21"/>
                <w:szCs w:val="21"/>
              </w:rPr>
            </w:pPr>
          </w:p>
          <w:p w14:paraId="7DC18DB0">
            <w:pPr>
              <w:widowControl/>
              <w:spacing w:line="240" w:lineRule="auto"/>
              <w:ind w:firstLine="0" w:firstLineChars="0"/>
              <w:rPr>
                <w:color w:val="000000"/>
                <w:kern w:val="0"/>
                <w:sz w:val="21"/>
                <w:szCs w:val="21"/>
              </w:rPr>
            </w:pPr>
          </w:p>
          <w:p w14:paraId="08682BDD">
            <w:pPr>
              <w:widowControl/>
              <w:spacing w:line="240" w:lineRule="auto"/>
              <w:ind w:firstLine="0" w:firstLineChars="0"/>
              <w:rPr>
                <w:color w:val="000000"/>
                <w:kern w:val="0"/>
                <w:sz w:val="21"/>
                <w:szCs w:val="21"/>
              </w:rPr>
            </w:pPr>
          </w:p>
          <w:p w14:paraId="2EAFD53A">
            <w:pPr>
              <w:widowControl/>
              <w:spacing w:line="240" w:lineRule="auto"/>
              <w:ind w:firstLine="0" w:firstLineChars="0"/>
              <w:rPr>
                <w:color w:val="000000"/>
                <w:kern w:val="0"/>
                <w:sz w:val="21"/>
                <w:szCs w:val="21"/>
              </w:rPr>
            </w:pPr>
          </w:p>
          <w:p w14:paraId="5332DAE9">
            <w:pPr>
              <w:widowControl/>
              <w:spacing w:line="240" w:lineRule="auto"/>
              <w:ind w:firstLine="0" w:firstLineChars="0"/>
              <w:rPr>
                <w:color w:val="000000"/>
                <w:kern w:val="0"/>
                <w:sz w:val="21"/>
                <w:szCs w:val="21"/>
              </w:rPr>
            </w:pPr>
          </w:p>
          <w:p w14:paraId="330C78DB">
            <w:pPr>
              <w:widowControl/>
              <w:spacing w:line="240" w:lineRule="auto"/>
              <w:ind w:firstLine="0" w:firstLineChars="0"/>
              <w:rPr>
                <w:color w:val="000000"/>
                <w:kern w:val="0"/>
                <w:sz w:val="21"/>
                <w:szCs w:val="21"/>
              </w:rPr>
            </w:pPr>
            <w:r>
              <w:rPr>
                <w:color w:val="000000"/>
                <w:kern w:val="0"/>
                <w:sz w:val="21"/>
                <w:szCs w:val="21"/>
              </w:rPr>
              <w:t>4 新能源与清洁能源产业</w:t>
            </w:r>
          </w:p>
          <w:p w14:paraId="63AD7A45">
            <w:pPr>
              <w:widowControl/>
              <w:spacing w:line="240" w:lineRule="auto"/>
              <w:ind w:firstLine="0" w:firstLineChars="0"/>
              <w:rPr>
                <w:color w:val="000000"/>
                <w:kern w:val="0"/>
                <w:sz w:val="21"/>
                <w:szCs w:val="21"/>
              </w:rPr>
            </w:pPr>
          </w:p>
          <w:p w14:paraId="38494AAD">
            <w:pPr>
              <w:widowControl/>
              <w:spacing w:line="240" w:lineRule="auto"/>
              <w:ind w:firstLine="0" w:firstLineChars="0"/>
              <w:rPr>
                <w:color w:val="000000"/>
                <w:kern w:val="0"/>
                <w:sz w:val="21"/>
                <w:szCs w:val="21"/>
              </w:rPr>
            </w:pPr>
          </w:p>
          <w:p w14:paraId="105B051C">
            <w:pPr>
              <w:widowControl/>
              <w:spacing w:line="240" w:lineRule="auto"/>
              <w:ind w:firstLine="0" w:firstLineChars="0"/>
              <w:rPr>
                <w:color w:val="000000"/>
                <w:kern w:val="0"/>
                <w:sz w:val="21"/>
                <w:szCs w:val="21"/>
              </w:rPr>
            </w:pPr>
          </w:p>
          <w:p w14:paraId="1F5B8E77">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00DFF016">
            <w:pPr>
              <w:widowControl/>
              <w:spacing w:line="240" w:lineRule="auto"/>
              <w:ind w:firstLine="0" w:firstLineChars="0"/>
              <w:rPr>
                <w:color w:val="000000"/>
                <w:kern w:val="0"/>
                <w:sz w:val="21"/>
                <w:szCs w:val="21"/>
              </w:rPr>
            </w:pPr>
          </w:p>
          <w:p w14:paraId="5E071ED0">
            <w:pPr>
              <w:widowControl/>
              <w:spacing w:line="240" w:lineRule="auto"/>
              <w:ind w:firstLine="0" w:firstLineChars="0"/>
              <w:rPr>
                <w:color w:val="000000"/>
                <w:kern w:val="0"/>
                <w:sz w:val="21"/>
                <w:szCs w:val="21"/>
              </w:rPr>
            </w:pPr>
          </w:p>
          <w:p w14:paraId="261DF639">
            <w:pPr>
              <w:widowControl/>
              <w:spacing w:line="240" w:lineRule="auto"/>
              <w:ind w:firstLine="0" w:firstLineChars="0"/>
              <w:rPr>
                <w:color w:val="000000"/>
                <w:kern w:val="0"/>
                <w:sz w:val="21"/>
                <w:szCs w:val="21"/>
              </w:rPr>
            </w:pPr>
          </w:p>
          <w:p w14:paraId="5A4ABA4E">
            <w:pPr>
              <w:widowControl/>
              <w:spacing w:line="240" w:lineRule="auto"/>
              <w:ind w:firstLine="0" w:firstLineChars="0"/>
              <w:rPr>
                <w:color w:val="000000"/>
                <w:kern w:val="0"/>
                <w:sz w:val="21"/>
                <w:szCs w:val="21"/>
              </w:rPr>
            </w:pPr>
          </w:p>
          <w:p w14:paraId="0BACA0B2">
            <w:pPr>
              <w:widowControl/>
              <w:spacing w:line="240" w:lineRule="auto"/>
              <w:ind w:firstLine="0" w:firstLineChars="0"/>
              <w:rPr>
                <w:color w:val="000000"/>
                <w:kern w:val="0"/>
                <w:sz w:val="21"/>
                <w:szCs w:val="21"/>
              </w:rPr>
            </w:pPr>
            <w:r>
              <w:rPr>
                <w:color w:val="000000"/>
                <w:kern w:val="0"/>
                <w:sz w:val="21"/>
                <w:szCs w:val="21"/>
              </w:rPr>
              <w:t>4.1 新能源汽车制造</w:t>
            </w:r>
          </w:p>
          <w:p w14:paraId="5671D71D">
            <w:pPr>
              <w:widowControl/>
              <w:spacing w:line="240" w:lineRule="auto"/>
              <w:ind w:firstLine="0" w:firstLineChars="0"/>
              <w:rPr>
                <w:color w:val="000000"/>
                <w:kern w:val="0"/>
                <w:sz w:val="21"/>
                <w:szCs w:val="21"/>
              </w:rPr>
            </w:pPr>
          </w:p>
          <w:p w14:paraId="0C1D57D2">
            <w:pPr>
              <w:widowControl/>
              <w:spacing w:line="240" w:lineRule="auto"/>
              <w:ind w:firstLine="0" w:firstLineChars="0"/>
              <w:rPr>
                <w:color w:val="000000"/>
                <w:kern w:val="0"/>
                <w:sz w:val="21"/>
                <w:szCs w:val="21"/>
              </w:rPr>
            </w:pPr>
          </w:p>
          <w:p w14:paraId="435DC101">
            <w:pPr>
              <w:widowControl/>
              <w:spacing w:line="240" w:lineRule="auto"/>
              <w:ind w:firstLine="0" w:firstLineChars="0"/>
              <w:rPr>
                <w:color w:val="000000"/>
                <w:kern w:val="0"/>
                <w:sz w:val="21"/>
                <w:szCs w:val="21"/>
              </w:rPr>
            </w:pPr>
          </w:p>
          <w:p w14:paraId="37A4A8EC">
            <w:pPr>
              <w:widowControl/>
              <w:spacing w:line="240" w:lineRule="auto"/>
              <w:ind w:firstLine="0" w:firstLineChars="0"/>
              <w:rPr>
                <w:color w:val="000000"/>
                <w:kern w:val="0"/>
                <w:sz w:val="21"/>
                <w:szCs w:val="21"/>
              </w:rPr>
            </w:pPr>
          </w:p>
          <w:p w14:paraId="667CD4BE">
            <w:pPr>
              <w:widowControl/>
              <w:spacing w:line="240" w:lineRule="auto"/>
              <w:ind w:firstLine="0" w:firstLineChars="0"/>
              <w:rPr>
                <w:color w:val="000000"/>
                <w:kern w:val="0"/>
                <w:sz w:val="21"/>
                <w:szCs w:val="21"/>
              </w:rPr>
            </w:pPr>
          </w:p>
          <w:p w14:paraId="1A9FD94D">
            <w:pPr>
              <w:widowControl/>
              <w:spacing w:line="240" w:lineRule="auto"/>
              <w:ind w:firstLine="0" w:firstLineChars="0"/>
              <w:rPr>
                <w:color w:val="000000"/>
                <w:kern w:val="0"/>
                <w:sz w:val="21"/>
                <w:szCs w:val="21"/>
              </w:rPr>
            </w:pPr>
          </w:p>
          <w:p w14:paraId="1F2B8E0C">
            <w:pPr>
              <w:widowControl/>
              <w:spacing w:line="240" w:lineRule="auto"/>
              <w:ind w:firstLine="0" w:firstLineChars="0"/>
              <w:rPr>
                <w:color w:val="000000"/>
                <w:kern w:val="0"/>
                <w:sz w:val="21"/>
                <w:szCs w:val="21"/>
              </w:rPr>
            </w:pPr>
          </w:p>
          <w:p w14:paraId="409E3B66">
            <w:pPr>
              <w:widowControl/>
              <w:spacing w:line="240" w:lineRule="auto"/>
              <w:ind w:firstLine="0" w:firstLineChars="0"/>
              <w:rPr>
                <w:color w:val="000000"/>
                <w:kern w:val="0"/>
                <w:sz w:val="21"/>
                <w:szCs w:val="21"/>
              </w:rPr>
            </w:pPr>
          </w:p>
          <w:p w14:paraId="7317369C">
            <w:pPr>
              <w:widowControl/>
              <w:spacing w:line="240" w:lineRule="auto"/>
              <w:ind w:firstLine="0" w:firstLineChars="0"/>
              <w:rPr>
                <w:color w:val="000000"/>
                <w:kern w:val="0"/>
                <w:sz w:val="21"/>
                <w:szCs w:val="21"/>
              </w:rPr>
            </w:pPr>
          </w:p>
          <w:p w14:paraId="4771EB73">
            <w:pPr>
              <w:widowControl/>
              <w:spacing w:line="240" w:lineRule="auto"/>
              <w:ind w:firstLine="0" w:firstLineChars="0"/>
              <w:rPr>
                <w:color w:val="000000"/>
                <w:kern w:val="0"/>
                <w:sz w:val="21"/>
                <w:szCs w:val="21"/>
              </w:rPr>
            </w:pPr>
          </w:p>
          <w:p w14:paraId="33055065">
            <w:pPr>
              <w:widowControl/>
              <w:spacing w:line="240" w:lineRule="auto"/>
              <w:ind w:firstLine="0" w:firstLineChars="0"/>
              <w:rPr>
                <w:color w:val="000000"/>
                <w:kern w:val="0"/>
                <w:sz w:val="21"/>
                <w:szCs w:val="21"/>
              </w:rPr>
            </w:pPr>
          </w:p>
          <w:p w14:paraId="7834561E">
            <w:pPr>
              <w:widowControl/>
              <w:spacing w:line="240" w:lineRule="auto"/>
              <w:ind w:firstLine="0" w:firstLineChars="0"/>
              <w:rPr>
                <w:color w:val="000000"/>
                <w:kern w:val="0"/>
                <w:sz w:val="21"/>
                <w:szCs w:val="21"/>
              </w:rPr>
            </w:pPr>
            <w:r>
              <w:rPr>
                <w:color w:val="000000"/>
                <w:kern w:val="0"/>
                <w:sz w:val="21"/>
                <w:szCs w:val="21"/>
              </w:rPr>
              <w:t>4.1 新能源汽车制造</w:t>
            </w:r>
          </w:p>
          <w:p w14:paraId="359B2654">
            <w:pPr>
              <w:widowControl/>
              <w:spacing w:line="240" w:lineRule="auto"/>
              <w:ind w:firstLine="0" w:firstLineChars="0"/>
              <w:rPr>
                <w:color w:val="000000"/>
                <w:kern w:val="0"/>
                <w:sz w:val="21"/>
                <w:szCs w:val="21"/>
              </w:rPr>
            </w:pPr>
          </w:p>
          <w:p w14:paraId="740DB093">
            <w:pPr>
              <w:widowControl/>
              <w:spacing w:line="240" w:lineRule="auto"/>
              <w:ind w:firstLine="0" w:firstLineChars="0"/>
              <w:rPr>
                <w:color w:val="000000"/>
                <w:kern w:val="0"/>
                <w:sz w:val="21"/>
                <w:szCs w:val="21"/>
              </w:rPr>
            </w:pPr>
          </w:p>
          <w:p w14:paraId="3F4AF47B">
            <w:pPr>
              <w:widowControl/>
              <w:spacing w:line="240" w:lineRule="auto"/>
              <w:ind w:firstLine="0" w:firstLineChars="0"/>
              <w:rPr>
                <w:color w:val="000000"/>
                <w:kern w:val="0"/>
                <w:sz w:val="21"/>
                <w:szCs w:val="21"/>
              </w:rPr>
            </w:pPr>
          </w:p>
          <w:p w14:paraId="3AA2B658">
            <w:pPr>
              <w:widowControl/>
              <w:spacing w:line="240" w:lineRule="auto"/>
              <w:ind w:firstLine="0" w:firstLineChars="0"/>
              <w:rPr>
                <w:color w:val="000000"/>
                <w:kern w:val="0"/>
                <w:sz w:val="21"/>
                <w:szCs w:val="21"/>
              </w:rPr>
            </w:pPr>
          </w:p>
          <w:p w14:paraId="0E741FE8">
            <w:pPr>
              <w:widowControl/>
              <w:spacing w:line="240" w:lineRule="auto"/>
              <w:ind w:firstLine="0" w:firstLineChars="0"/>
              <w:rPr>
                <w:color w:val="000000"/>
                <w:kern w:val="0"/>
                <w:sz w:val="21"/>
                <w:szCs w:val="21"/>
              </w:rPr>
            </w:pPr>
          </w:p>
          <w:p w14:paraId="6AC057EE">
            <w:pPr>
              <w:widowControl/>
              <w:spacing w:line="240" w:lineRule="auto"/>
              <w:ind w:firstLine="0" w:firstLineChars="0"/>
              <w:rPr>
                <w:color w:val="000000"/>
                <w:kern w:val="0"/>
                <w:sz w:val="21"/>
                <w:szCs w:val="21"/>
              </w:rPr>
            </w:pPr>
          </w:p>
          <w:p w14:paraId="4B6E21F1">
            <w:pPr>
              <w:widowControl/>
              <w:spacing w:line="240" w:lineRule="auto"/>
              <w:ind w:firstLine="0" w:firstLineChars="0"/>
              <w:rPr>
                <w:color w:val="000000"/>
                <w:kern w:val="0"/>
                <w:sz w:val="21"/>
                <w:szCs w:val="21"/>
              </w:rPr>
            </w:pPr>
          </w:p>
          <w:p w14:paraId="61C3CF66">
            <w:pPr>
              <w:widowControl/>
              <w:spacing w:line="240" w:lineRule="auto"/>
              <w:ind w:firstLine="0" w:firstLineChars="0"/>
              <w:rPr>
                <w:color w:val="000000"/>
                <w:kern w:val="0"/>
                <w:sz w:val="21"/>
                <w:szCs w:val="21"/>
              </w:rPr>
            </w:pPr>
          </w:p>
          <w:p w14:paraId="7C595B64">
            <w:pPr>
              <w:widowControl/>
              <w:spacing w:line="240" w:lineRule="auto"/>
              <w:ind w:firstLine="0" w:firstLineChars="0"/>
              <w:rPr>
                <w:color w:val="000000"/>
                <w:kern w:val="0"/>
                <w:sz w:val="21"/>
                <w:szCs w:val="21"/>
              </w:rPr>
            </w:pPr>
          </w:p>
        </w:tc>
        <w:tc>
          <w:tcPr>
            <w:tcW w:w="531" w:type="pct"/>
            <w:shd w:val="clear" w:color="auto" w:fill="auto"/>
            <w:vAlign w:val="center"/>
          </w:tcPr>
          <w:p w14:paraId="07F20F99">
            <w:pPr>
              <w:widowControl/>
              <w:spacing w:line="300" w:lineRule="exact"/>
              <w:ind w:firstLine="0" w:firstLineChars="0"/>
              <w:rPr>
                <w:color w:val="000000"/>
                <w:kern w:val="0"/>
                <w:sz w:val="21"/>
                <w:szCs w:val="21"/>
              </w:rPr>
            </w:pPr>
            <w:r>
              <w:rPr>
                <w:color w:val="000000"/>
                <w:kern w:val="0"/>
                <w:sz w:val="21"/>
                <w:szCs w:val="21"/>
              </w:rPr>
              <w:t>4.1.1新能源汽车关键零部件制造和产业化</w:t>
            </w:r>
          </w:p>
        </w:tc>
        <w:tc>
          <w:tcPr>
            <w:tcW w:w="1054" w:type="pct"/>
            <w:shd w:val="clear" w:color="auto" w:fill="auto"/>
            <w:vAlign w:val="center"/>
          </w:tcPr>
          <w:p w14:paraId="54569E2D">
            <w:pPr>
              <w:widowControl/>
              <w:spacing w:line="300" w:lineRule="exact"/>
              <w:ind w:firstLine="0" w:firstLineChars="0"/>
              <w:rPr>
                <w:color w:val="000000"/>
                <w:kern w:val="0"/>
                <w:sz w:val="21"/>
                <w:szCs w:val="21"/>
              </w:rPr>
            </w:pPr>
            <w:r>
              <w:rPr>
                <w:color w:val="000000"/>
                <w:kern w:val="0"/>
                <w:sz w:val="21"/>
                <w:szCs w:val="21"/>
              </w:rPr>
              <w:t>包括新能源汽车电池、电机及其控制系统、电附件、插电式混合动力专用发动机、机电耦合系统及能量回收系统等新能源汽车关键核心零部件装备制造和产业化设施建设运营，及新能源汽车和清洁能源汽车的贸易活动和购置消费。</w:t>
            </w:r>
          </w:p>
        </w:tc>
        <w:tc>
          <w:tcPr>
            <w:tcW w:w="1003" w:type="pct"/>
            <w:shd w:val="clear" w:color="auto" w:fill="auto"/>
            <w:vAlign w:val="center"/>
          </w:tcPr>
          <w:p w14:paraId="7F33359C">
            <w:pPr>
              <w:widowControl/>
              <w:spacing w:line="300" w:lineRule="exact"/>
              <w:ind w:firstLine="0" w:firstLineChars="0"/>
              <w:rPr>
                <w:color w:val="000000"/>
                <w:kern w:val="0"/>
                <w:sz w:val="21"/>
                <w:szCs w:val="21"/>
              </w:rPr>
            </w:pPr>
            <w:r>
              <w:rPr>
                <w:color w:val="000000"/>
                <w:kern w:val="0"/>
                <w:sz w:val="21"/>
                <w:szCs w:val="21"/>
                <w:lang w:bidi="ar"/>
              </w:rPr>
              <w:t>新能源汽车电池需符《电动汽车用动力蓄电池安全要求》（GB 38031</w:t>
            </w:r>
            <w:r>
              <w:rPr>
                <w:rFonts w:hint="eastAsia"/>
                <w:color w:val="000000"/>
                <w:kern w:val="0"/>
                <w:sz w:val="21"/>
                <w:szCs w:val="21"/>
                <w:lang w:eastAsia="zh-CN" w:bidi="ar"/>
              </w:rPr>
              <w:t>）、</w:t>
            </w:r>
            <w:r>
              <w:rPr>
                <w:color w:val="000000"/>
                <w:kern w:val="0"/>
                <w:sz w:val="21"/>
                <w:szCs w:val="21"/>
                <w:lang w:bidi="ar"/>
              </w:rPr>
              <w:t>《电动汽车用动力蓄电池电性能要求及试验方法》（GB/T 31486）、《电动汽车用动力蓄电池循环寿命要求及试验方（GB/T 31484）等标准规范要求；电动汽车用驱动电机系统需符合《电动汽车用驱动电机系统》（GB/T 18488）、《电动汽车用驱动电机系统可靠性试验方法》（GB/T 29307）等标准规范要求；电附件需符合《电动汽车仪表》（GB/T 19836）等标准规范要求；电动汽车安全需符合《电动汽车 安全要求》（GB/T 18384）等标准规范要求。</w:t>
            </w:r>
          </w:p>
        </w:tc>
        <w:tc>
          <w:tcPr>
            <w:tcW w:w="200" w:type="pct"/>
            <w:shd w:val="clear" w:color="auto" w:fill="auto"/>
            <w:vAlign w:val="center"/>
          </w:tcPr>
          <w:p w14:paraId="62CBA1F8">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4B718F1A">
            <w:pPr>
              <w:widowControl/>
              <w:spacing w:line="300" w:lineRule="exact"/>
              <w:ind w:firstLine="0" w:firstLineChars="0"/>
              <w:jc w:val="center"/>
              <w:rPr>
                <w:color w:val="000000"/>
                <w:kern w:val="0"/>
                <w:sz w:val="21"/>
                <w:szCs w:val="21"/>
              </w:rPr>
            </w:pPr>
            <w:r>
              <w:rPr>
                <w:color w:val="000000"/>
                <w:kern w:val="0"/>
                <w:sz w:val="21"/>
                <w:szCs w:val="21"/>
              </w:rPr>
              <w:t>1.4.1</w:t>
            </w:r>
          </w:p>
        </w:tc>
        <w:tc>
          <w:tcPr>
            <w:tcW w:w="347" w:type="pct"/>
            <w:shd w:val="clear" w:color="auto" w:fill="auto"/>
            <w:vAlign w:val="center"/>
          </w:tcPr>
          <w:p w14:paraId="2057912E">
            <w:pPr>
              <w:widowControl/>
              <w:spacing w:line="300" w:lineRule="exact"/>
              <w:ind w:firstLine="0" w:firstLineChars="0"/>
              <w:jc w:val="center"/>
              <w:rPr>
                <w:color w:val="000000"/>
                <w:kern w:val="0"/>
                <w:sz w:val="21"/>
                <w:szCs w:val="21"/>
              </w:rPr>
            </w:pPr>
            <w:r>
              <w:rPr>
                <w:color w:val="000000"/>
                <w:kern w:val="0"/>
                <w:sz w:val="21"/>
                <w:szCs w:val="21"/>
              </w:rPr>
              <w:t>1.6.1.1</w:t>
            </w:r>
          </w:p>
        </w:tc>
        <w:tc>
          <w:tcPr>
            <w:tcW w:w="341" w:type="pct"/>
            <w:shd w:val="clear" w:color="auto" w:fill="auto"/>
            <w:vAlign w:val="center"/>
          </w:tcPr>
          <w:p w14:paraId="1F46CCD9">
            <w:pPr>
              <w:widowControl/>
              <w:spacing w:line="300" w:lineRule="exact"/>
              <w:ind w:firstLine="0" w:firstLineChars="0"/>
              <w:jc w:val="center"/>
              <w:rPr>
                <w:color w:val="000000"/>
                <w:kern w:val="0"/>
                <w:sz w:val="21"/>
                <w:szCs w:val="21"/>
              </w:rPr>
            </w:pPr>
            <w:r>
              <w:rPr>
                <w:color w:val="000000"/>
                <w:kern w:val="0"/>
                <w:sz w:val="21"/>
                <w:szCs w:val="21"/>
              </w:rPr>
              <w:t>1.4</w:t>
            </w:r>
          </w:p>
        </w:tc>
        <w:tc>
          <w:tcPr>
            <w:tcW w:w="439" w:type="pct"/>
            <w:shd w:val="clear" w:color="auto" w:fill="auto"/>
            <w:vAlign w:val="center"/>
          </w:tcPr>
          <w:p w14:paraId="7CF3A867">
            <w:pPr>
              <w:widowControl/>
              <w:spacing w:line="300" w:lineRule="exact"/>
              <w:ind w:firstLine="0" w:firstLineChars="0"/>
              <w:jc w:val="center"/>
              <w:rPr>
                <w:color w:val="000000"/>
                <w:kern w:val="0"/>
                <w:sz w:val="21"/>
                <w:szCs w:val="21"/>
              </w:rPr>
            </w:pPr>
            <w:r>
              <w:rPr>
                <w:color w:val="000000"/>
                <w:kern w:val="0"/>
                <w:sz w:val="21"/>
                <w:szCs w:val="21"/>
              </w:rPr>
              <w:t>1.2.1</w:t>
            </w:r>
          </w:p>
        </w:tc>
      </w:tr>
      <w:tr w14:paraId="647C4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373" w:type="pct"/>
            <w:vMerge w:val="continue"/>
            <w:vAlign w:val="center"/>
          </w:tcPr>
          <w:p w14:paraId="7E8F3088">
            <w:pPr>
              <w:widowControl/>
              <w:spacing w:line="240" w:lineRule="auto"/>
              <w:ind w:firstLine="0" w:firstLineChars="0"/>
              <w:rPr>
                <w:color w:val="000000"/>
                <w:kern w:val="0"/>
                <w:sz w:val="21"/>
                <w:szCs w:val="21"/>
              </w:rPr>
            </w:pPr>
          </w:p>
        </w:tc>
        <w:tc>
          <w:tcPr>
            <w:tcW w:w="355" w:type="pct"/>
            <w:vMerge w:val="continue"/>
            <w:vAlign w:val="center"/>
          </w:tcPr>
          <w:p w14:paraId="2A785460">
            <w:pPr>
              <w:widowControl/>
              <w:spacing w:line="240" w:lineRule="auto"/>
              <w:ind w:firstLine="0" w:firstLineChars="0"/>
              <w:rPr>
                <w:color w:val="000000"/>
                <w:kern w:val="0"/>
                <w:sz w:val="21"/>
                <w:szCs w:val="21"/>
              </w:rPr>
            </w:pPr>
          </w:p>
        </w:tc>
        <w:tc>
          <w:tcPr>
            <w:tcW w:w="531" w:type="pct"/>
            <w:shd w:val="clear" w:color="auto" w:fill="auto"/>
            <w:vAlign w:val="center"/>
          </w:tcPr>
          <w:p w14:paraId="07E200E6">
            <w:pPr>
              <w:widowControl/>
              <w:spacing w:line="300" w:lineRule="exact"/>
              <w:ind w:firstLine="0" w:firstLineChars="0"/>
              <w:rPr>
                <w:color w:val="000000"/>
                <w:kern w:val="0"/>
                <w:sz w:val="21"/>
                <w:szCs w:val="21"/>
              </w:rPr>
            </w:pPr>
            <w:r>
              <w:rPr>
                <w:color w:val="000000"/>
                <w:kern w:val="0"/>
                <w:sz w:val="21"/>
                <w:szCs w:val="21"/>
              </w:rPr>
              <w:t>4.1.2充电、换电及加氢设施制造</w:t>
            </w:r>
          </w:p>
        </w:tc>
        <w:tc>
          <w:tcPr>
            <w:tcW w:w="1054" w:type="pct"/>
            <w:shd w:val="clear" w:color="auto" w:fill="auto"/>
            <w:vAlign w:val="center"/>
          </w:tcPr>
          <w:p w14:paraId="0F2DAADC">
            <w:pPr>
              <w:widowControl/>
              <w:spacing w:line="300" w:lineRule="exact"/>
              <w:ind w:firstLine="0" w:firstLineChars="0"/>
              <w:rPr>
                <w:color w:val="000000"/>
                <w:kern w:val="0"/>
                <w:sz w:val="21"/>
                <w:szCs w:val="21"/>
              </w:rPr>
            </w:pPr>
            <w:r>
              <w:rPr>
                <w:color w:val="000000"/>
                <w:kern w:val="0"/>
                <w:sz w:val="21"/>
                <w:szCs w:val="21"/>
              </w:rPr>
              <w:t>包括分布式交流充电桩、集中式快速充电站、换电设施、站用加氢及储氢设施等设备制造。</w:t>
            </w:r>
          </w:p>
        </w:tc>
        <w:tc>
          <w:tcPr>
            <w:tcW w:w="1003" w:type="pct"/>
            <w:shd w:val="clear" w:color="auto" w:fill="auto"/>
            <w:vAlign w:val="center"/>
          </w:tcPr>
          <w:p w14:paraId="435FA284">
            <w:pPr>
              <w:widowControl/>
              <w:spacing w:line="300" w:lineRule="exact"/>
              <w:ind w:firstLine="0" w:firstLineChars="0"/>
              <w:jc w:val="both"/>
              <w:rPr>
                <w:color w:val="000000"/>
                <w:kern w:val="0"/>
                <w:sz w:val="21"/>
                <w:szCs w:val="21"/>
              </w:rPr>
            </w:pPr>
            <w:r>
              <w:rPr>
                <w:color w:val="000000"/>
                <w:kern w:val="0"/>
                <w:sz w:val="21"/>
                <w:szCs w:val="21"/>
              </w:rPr>
              <w:t>分布式交流充电桩符合国家标准《电动汽车传导充电系统第1部分:通用要求》（GB/T18487</w:t>
            </w:r>
            <w:r>
              <w:rPr>
                <w:rFonts w:hint="eastAsia"/>
                <w:color w:val="000000"/>
                <w:kern w:val="0"/>
                <w:sz w:val="21"/>
                <w:szCs w:val="21"/>
              </w:rPr>
              <w:t>.</w:t>
            </w:r>
            <w:r>
              <w:rPr>
                <w:color w:val="000000"/>
                <w:kern w:val="0"/>
                <w:sz w:val="21"/>
                <w:szCs w:val="21"/>
              </w:rPr>
              <w:t>1）、《电动汽车传导充电系统第3部分：电动车辆交流直流充电机（站）》（GB/T 18487</w:t>
            </w:r>
            <w:r>
              <w:rPr>
                <w:rFonts w:hint="eastAsia"/>
                <w:color w:val="000000"/>
                <w:kern w:val="0"/>
                <w:sz w:val="21"/>
                <w:szCs w:val="21"/>
              </w:rPr>
              <w:t>.</w:t>
            </w:r>
            <w:r>
              <w:rPr>
                <w:color w:val="000000"/>
                <w:kern w:val="0"/>
                <w:sz w:val="21"/>
                <w:szCs w:val="21"/>
              </w:rPr>
              <w:t>3）与行业标准《电动汽车充电设备检验试验规范第2部分:交流充电桩》（NB/T33008</w:t>
            </w:r>
            <w:r>
              <w:rPr>
                <w:rFonts w:hint="eastAsia"/>
                <w:color w:val="000000"/>
                <w:kern w:val="0"/>
                <w:sz w:val="21"/>
                <w:szCs w:val="21"/>
              </w:rPr>
              <w:t>.</w:t>
            </w:r>
            <w:r>
              <w:rPr>
                <w:color w:val="000000"/>
                <w:kern w:val="0"/>
                <w:sz w:val="21"/>
                <w:szCs w:val="21"/>
              </w:rPr>
              <w:t>2）、《电动汽车交流充电桩技术条件》（NB/T33002）；集中式快速充电站《电动汽车充电站设计规范》为国家标准，需符合《电动汽车充电站设计规范》（GB 50966）；换电设施符合《电动汽车充换电设施建设技术导则》（NB/T 33009）；站用加</w:t>
            </w:r>
          </w:p>
          <w:p w14:paraId="65E9DB25">
            <w:pPr>
              <w:widowControl/>
              <w:spacing w:line="300" w:lineRule="exact"/>
              <w:ind w:firstLine="0" w:firstLineChars="0"/>
              <w:jc w:val="both"/>
              <w:rPr>
                <w:color w:val="000000"/>
                <w:kern w:val="0"/>
                <w:sz w:val="21"/>
                <w:szCs w:val="21"/>
              </w:rPr>
            </w:pPr>
          </w:p>
          <w:p w14:paraId="42ABE2F7">
            <w:pPr>
              <w:widowControl/>
              <w:spacing w:line="300" w:lineRule="exact"/>
              <w:ind w:firstLine="0" w:firstLineChars="0"/>
              <w:jc w:val="both"/>
              <w:rPr>
                <w:color w:val="000000"/>
                <w:kern w:val="0"/>
                <w:sz w:val="21"/>
                <w:szCs w:val="21"/>
              </w:rPr>
            </w:pPr>
          </w:p>
          <w:p w14:paraId="61002085">
            <w:pPr>
              <w:widowControl/>
              <w:spacing w:line="300" w:lineRule="exact"/>
              <w:ind w:firstLine="0" w:firstLineChars="0"/>
              <w:jc w:val="both"/>
              <w:rPr>
                <w:color w:val="000000"/>
                <w:kern w:val="0"/>
                <w:sz w:val="21"/>
                <w:szCs w:val="21"/>
              </w:rPr>
            </w:pPr>
            <w:r>
              <w:rPr>
                <w:color w:val="000000"/>
                <w:kern w:val="0"/>
                <w:sz w:val="21"/>
                <w:szCs w:val="21"/>
              </w:rPr>
              <w:t>氢及储氢设施等设施制造符合《加氢站技术规范》（GB 50516）等。</w:t>
            </w:r>
          </w:p>
        </w:tc>
        <w:tc>
          <w:tcPr>
            <w:tcW w:w="200" w:type="pct"/>
            <w:shd w:val="clear" w:color="auto" w:fill="auto"/>
            <w:vAlign w:val="center"/>
          </w:tcPr>
          <w:p w14:paraId="46667C03">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334894C9">
            <w:pPr>
              <w:widowControl/>
              <w:spacing w:line="300" w:lineRule="exact"/>
              <w:ind w:firstLine="0" w:firstLineChars="0"/>
              <w:jc w:val="center"/>
              <w:rPr>
                <w:color w:val="000000"/>
                <w:kern w:val="0"/>
                <w:sz w:val="21"/>
                <w:szCs w:val="21"/>
              </w:rPr>
            </w:pPr>
            <w:r>
              <w:rPr>
                <w:color w:val="000000"/>
                <w:kern w:val="0"/>
                <w:sz w:val="21"/>
                <w:szCs w:val="21"/>
              </w:rPr>
              <w:t>1.4.2</w:t>
            </w:r>
          </w:p>
        </w:tc>
        <w:tc>
          <w:tcPr>
            <w:tcW w:w="347" w:type="pct"/>
            <w:shd w:val="clear" w:color="auto" w:fill="auto"/>
            <w:vAlign w:val="center"/>
          </w:tcPr>
          <w:p w14:paraId="664A2A16">
            <w:pPr>
              <w:widowControl/>
              <w:spacing w:line="300" w:lineRule="exact"/>
              <w:ind w:firstLine="0" w:firstLineChars="0"/>
              <w:jc w:val="center"/>
              <w:rPr>
                <w:color w:val="000000"/>
                <w:kern w:val="0"/>
                <w:sz w:val="21"/>
                <w:szCs w:val="21"/>
              </w:rPr>
            </w:pPr>
            <w:r>
              <w:rPr>
                <w:color w:val="000000"/>
                <w:kern w:val="0"/>
                <w:sz w:val="21"/>
                <w:szCs w:val="21"/>
              </w:rPr>
              <w:t>1.6.1.2</w:t>
            </w:r>
          </w:p>
        </w:tc>
        <w:tc>
          <w:tcPr>
            <w:tcW w:w="341" w:type="pct"/>
            <w:shd w:val="clear" w:color="auto" w:fill="auto"/>
            <w:vAlign w:val="center"/>
          </w:tcPr>
          <w:p w14:paraId="4AF70B6B">
            <w:pPr>
              <w:widowControl/>
              <w:spacing w:line="300" w:lineRule="exact"/>
              <w:ind w:firstLine="0" w:firstLineChars="0"/>
              <w:jc w:val="center"/>
              <w:rPr>
                <w:color w:val="000000"/>
                <w:kern w:val="0"/>
                <w:sz w:val="21"/>
                <w:szCs w:val="21"/>
              </w:rPr>
            </w:pPr>
            <w:r>
              <w:rPr>
                <w:color w:val="000000"/>
                <w:kern w:val="0"/>
                <w:sz w:val="21"/>
                <w:szCs w:val="21"/>
              </w:rPr>
              <w:t>1.4</w:t>
            </w:r>
          </w:p>
        </w:tc>
        <w:tc>
          <w:tcPr>
            <w:tcW w:w="439" w:type="pct"/>
            <w:shd w:val="clear" w:color="auto" w:fill="auto"/>
            <w:vAlign w:val="center"/>
          </w:tcPr>
          <w:p w14:paraId="54AF8263">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w:t>
            </w:r>
          </w:p>
        </w:tc>
      </w:tr>
      <w:tr w14:paraId="03514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4D64EE7B">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6E489C6D">
            <w:pPr>
              <w:widowControl/>
              <w:spacing w:line="240" w:lineRule="auto"/>
              <w:ind w:firstLine="0" w:firstLineChars="0"/>
              <w:rPr>
                <w:color w:val="000000"/>
                <w:kern w:val="0"/>
                <w:sz w:val="21"/>
                <w:szCs w:val="21"/>
              </w:rPr>
            </w:pPr>
          </w:p>
          <w:p w14:paraId="6718700A">
            <w:pPr>
              <w:widowControl/>
              <w:spacing w:line="240" w:lineRule="auto"/>
              <w:ind w:firstLine="0" w:firstLineChars="0"/>
              <w:rPr>
                <w:color w:val="000000"/>
                <w:kern w:val="0"/>
                <w:sz w:val="21"/>
                <w:szCs w:val="21"/>
              </w:rPr>
            </w:pPr>
          </w:p>
          <w:p w14:paraId="7CB041F3">
            <w:pPr>
              <w:widowControl/>
              <w:spacing w:line="240" w:lineRule="auto"/>
              <w:ind w:firstLine="0" w:firstLineChars="0"/>
              <w:rPr>
                <w:color w:val="000000"/>
                <w:kern w:val="0"/>
                <w:sz w:val="21"/>
                <w:szCs w:val="21"/>
              </w:rPr>
            </w:pPr>
          </w:p>
          <w:p w14:paraId="337187CA">
            <w:pPr>
              <w:widowControl/>
              <w:spacing w:line="240" w:lineRule="auto"/>
              <w:ind w:firstLine="0" w:firstLineChars="0"/>
              <w:rPr>
                <w:rFonts w:hint="eastAsia"/>
                <w:color w:val="000000"/>
                <w:kern w:val="0"/>
                <w:sz w:val="21"/>
                <w:szCs w:val="21"/>
              </w:rPr>
            </w:pPr>
          </w:p>
          <w:p w14:paraId="6F692AA0">
            <w:pPr>
              <w:widowControl/>
              <w:spacing w:line="240" w:lineRule="auto"/>
              <w:ind w:firstLine="0" w:firstLineChars="0"/>
              <w:rPr>
                <w:color w:val="000000"/>
                <w:kern w:val="0"/>
                <w:sz w:val="21"/>
                <w:szCs w:val="21"/>
              </w:rPr>
            </w:pPr>
            <w:r>
              <w:rPr>
                <w:color w:val="000000"/>
                <w:kern w:val="0"/>
                <w:sz w:val="21"/>
                <w:szCs w:val="21"/>
              </w:rPr>
              <w:t>4.2 新能源与清洁能源装备制造</w:t>
            </w:r>
          </w:p>
          <w:p w14:paraId="0799FE9B">
            <w:pPr>
              <w:widowControl/>
              <w:spacing w:line="240" w:lineRule="auto"/>
              <w:ind w:firstLine="0" w:firstLineChars="0"/>
              <w:rPr>
                <w:color w:val="000000"/>
                <w:kern w:val="0"/>
                <w:sz w:val="21"/>
                <w:szCs w:val="21"/>
              </w:rPr>
            </w:pPr>
          </w:p>
          <w:p w14:paraId="6163969A">
            <w:pPr>
              <w:widowControl/>
              <w:spacing w:line="240" w:lineRule="auto"/>
              <w:ind w:firstLine="0" w:firstLineChars="0"/>
              <w:rPr>
                <w:color w:val="000000"/>
                <w:kern w:val="0"/>
                <w:sz w:val="21"/>
                <w:szCs w:val="21"/>
              </w:rPr>
            </w:pPr>
          </w:p>
          <w:p w14:paraId="50E353EE">
            <w:pPr>
              <w:widowControl/>
              <w:spacing w:line="240" w:lineRule="auto"/>
              <w:ind w:firstLine="0" w:firstLineChars="0"/>
              <w:rPr>
                <w:color w:val="000000"/>
                <w:kern w:val="0"/>
                <w:sz w:val="21"/>
                <w:szCs w:val="21"/>
              </w:rPr>
            </w:pPr>
          </w:p>
          <w:p w14:paraId="33493DB8">
            <w:pPr>
              <w:widowControl/>
              <w:spacing w:line="240" w:lineRule="auto"/>
              <w:ind w:firstLine="0" w:firstLineChars="0"/>
              <w:rPr>
                <w:color w:val="000000"/>
                <w:kern w:val="0"/>
                <w:sz w:val="21"/>
                <w:szCs w:val="21"/>
              </w:rPr>
            </w:pPr>
          </w:p>
          <w:p w14:paraId="59DD9C8D">
            <w:pPr>
              <w:widowControl/>
              <w:spacing w:line="240" w:lineRule="auto"/>
              <w:ind w:firstLine="0" w:firstLineChars="0"/>
              <w:rPr>
                <w:color w:val="000000"/>
                <w:kern w:val="0"/>
                <w:sz w:val="21"/>
                <w:szCs w:val="21"/>
              </w:rPr>
            </w:pPr>
          </w:p>
          <w:p w14:paraId="2610F2E5">
            <w:pPr>
              <w:widowControl/>
              <w:spacing w:line="240" w:lineRule="auto"/>
              <w:ind w:firstLine="0" w:firstLineChars="0"/>
              <w:rPr>
                <w:color w:val="000000"/>
                <w:kern w:val="0"/>
                <w:sz w:val="21"/>
                <w:szCs w:val="21"/>
              </w:rPr>
            </w:pPr>
          </w:p>
          <w:p w14:paraId="5256B3E2">
            <w:pPr>
              <w:widowControl/>
              <w:spacing w:line="240" w:lineRule="auto"/>
              <w:ind w:firstLine="0" w:firstLineChars="0"/>
              <w:rPr>
                <w:color w:val="000000"/>
                <w:kern w:val="0"/>
                <w:sz w:val="21"/>
                <w:szCs w:val="21"/>
              </w:rPr>
            </w:pPr>
          </w:p>
          <w:p w14:paraId="2BD6F184">
            <w:pPr>
              <w:widowControl/>
              <w:spacing w:line="240" w:lineRule="auto"/>
              <w:ind w:firstLine="0" w:firstLineChars="0"/>
              <w:rPr>
                <w:color w:val="000000"/>
                <w:kern w:val="0"/>
                <w:sz w:val="21"/>
                <w:szCs w:val="21"/>
              </w:rPr>
            </w:pPr>
          </w:p>
          <w:p w14:paraId="20D48D29">
            <w:pPr>
              <w:widowControl/>
              <w:spacing w:line="240" w:lineRule="auto"/>
              <w:ind w:firstLine="0" w:firstLineChars="0"/>
              <w:rPr>
                <w:color w:val="000000"/>
                <w:kern w:val="0"/>
                <w:sz w:val="21"/>
                <w:szCs w:val="21"/>
              </w:rPr>
            </w:pPr>
          </w:p>
          <w:p w14:paraId="7A9BAAD8">
            <w:pPr>
              <w:widowControl/>
              <w:spacing w:line="240" w:lineRule="auto"/>
              <w:ind w:firstLine="0" w:firstLineChars="0"/>
              <w:rPr>
                <w:color w:val="000000"/>
                <w:kern w:val="0"/>
                <w:sz w:val="21"/>
                <w:szCs w:val="21"/>
              </w:rPr>
            </w:pPr>
          </w:p>
          <w:p w14:paraId="0315CAAC">
            <w:pPr>
              <w:widowControl/>
              <w:spacing w:line="240" w:lineRule="auto"/>
              <w:ind w:firstLine="0" w:firstLineChars="0"/>
              <w:rPr>
                <w:color w:val="000000"/>
                <w:kern w:val="0"/>
                <w:sz w:val="21"/>
                <w:szCs w:val="21"/>
              </w:rPr>
            </w:pPr>
          </w:p>
          <w:p w14:paraId="7DF4D1AB">
            <w:pPr>
              <w:widowControl/>
              <w:spacing w:line="240" w:lineRule="auto"/>
              <w:ind w:firstLine="0" w:firstLineChars="0"/>
              <w:rPr>
                <w:color w:val="000000"/>
                <w:kern w:val="0"/>
                <w:sz w:val="21"/>
                <w:szCs w:val="21"/>
              </w:rPr>
            </w:pPr>
          </w:p>
          <w:p w14:paraId="1EE7666D">
            <w:pPr>
              <w:widowControl/>
              <w:spacing w:line="240" w:lineRule="auto"/>
              <w:ind w:firstLine="0" w:firstLineChars="0"/>
              <w:rPr>
                <w:color w:val="000000"/>
                <w:kern w:val="0"/>
                <w:sz w:val="21"/>
                <w:szCs w:val="21"/>
              </w:rPr>
            </w:pPr>
            <w:r>
              <w:rPr>
                <w:color w:val="000000"/>
                <w:kern w:val="0"/>
                <w:sz w:val="21"/>
                <w:szCs w:val="21"/>
              </w:rPr>
              <w:t>4.2 新能源与清洁能源装备制造</w:t>
            </w:r>
          </w:p>
          <w:p w14:paraId="1026DCE3">
            <w:pPr>
              <w:widowControl/>
              <w:spacing w:line="240" w:lineRule="auto"/>
              <w:ind w:firstLine="0" w:firstLineChars="0"/>
              <w:rPr>
                <w:color w:val="000000"/>
                <w:kern w:val="0"/>
                <w:sz w:val="21"/>
                <w:szCs w:val="21"/>
              </w:rPr>
            </w:pPr>
          </w:p>
          <w:p w14:paraId="524336E7">
            <w:pPr>
              <w:widowControl/>
              <w:spacing w:line="240" w:lineRule="auto"/>
              <w:ind w:firstLine="0" w:firstLineChars="0"/>
              <w:rPr>
                <w:color w:val="000000"/>
                <w:kern w:val="0"/>
                <w:sz w:val="21"/>
                <w:szCs w:val="21"/>
              </w:rPr>
            </w:pPr>
          </w:p>
          <w:p w14:paraId="08390DA1">
            <w:pPr>
              <w:widowControl/>
              <w:spacing w:line="240" w:lineRule="auto"/>
              <w:ind w:firstLine="0" w:firstLineChars="0"/>
              <w:rPr>
                <w:color w:val="000000"/>
                <w:kern w:val="0"/>
                <w:sz w:val="21"/>
                <w:szCs w:val="21"/>
              </w:rPr>
            </w:pPr>
          </w:p>
          <w:p w14:paraId="56E465BB">
            <w:pPr>
              <w:widowControl/>
              <w:spacing w:line="240" w:lineRule="auto"/>
              <w:ind w:firstLine="0" w:firstLineChars="0"/>
              <w:rPr>
                <w:color w:val="000000"/>
                <w:kern w:val="0"/>
                <w:sz w:val="21"/>
                <w:szCs w:val="21"/>
              </w:rPr>
            </w:pPr>
          </w:p>
          <w:p w14:paraId="22738129">
            <w:pPr>
              <w:widowControl/>
              <w:spacing w:line="240" w:lineRule="auto"/>
              <w:ind w:firstLine="0" w:firstLineChars="0"/>
              <w:rPr>
                <w:color w:val="000000"/>
                <w:kern w:val="0"/>
                <w:sz w:val="21"/>
                <w:szCs w:val="21"/>
              </w:rPr>
            </w:pPr>
          </w:p>
          <w:p w14:paraId="75FC3A6B">
            <w:pPr>
              <w:widowControl/>
              <w:spacing w:line="240" w:lineRule="auto"/>
              <w:ind w:firstLine="0" w:firstLineChars="0"/>
              <w:rPr>
                <w:color w:val="000000"/>
                <w:kern w:val="0"/>
                <w:sz w:val="21"/>
                <w:szCs w:val="21"/>
              </w:rPr>
            </w:pPr>
          </w:p>
          <w:p w14:paraId="779BA386">
            <w:pPr>
              <w:widowControl/>
              <w:spacing w:line="240" w:lineRule="auto"/>
              <w:ind w:firstLine="0" w:firstLineChars="0"/>
              <w:rPr>
                <w:color w:val="000000"/>
                <w:kern w:val="0"/>
                <w:sz w:val="21"/>
                <w:szCs w:val="21"/>
              </w:rPr>
            </w:pPr>
          </w:p>
          <w:p w14:paraId="372974D0">
            <w:pPr>
              <w:widowControl/>
              <w:spacing w:line="240" w:lineRule="auto"/>
              <w:ind w:firstLine="0" w:firstLineChars="0"/>
              <w:rPr>
                <w:color w:val="000000"/>
                <w:kern w:val="0"/>
                <w:sz w:val="21"/>
                <w:szCs w:val="21"/>
              </w:rPr>
            </w:pPr>
          </w:p>
          <w:p w14:paraId="46426198">
            <w:pPr>
              <w:widowControl/>
              <w:spacing w:line="240" w:lineRule="auto"/>
              <w:ind w:firstLine="0" w:firstLineChars="0"/>
              <w:rPr>
                <w:color w:val="000000"/>
                <w:kern w:val="0"/>
                <w:sz w:val="21"/>
                <w:szCs w:val="21"/>
              </w:rPr>
            </w:pPr>
          </w:p>
          <w:p w14:paraId="239AB96E">
            <w:pPr>
              <w:widowControl/>
              <w:spacing w:line="240" w:lineRule="auto"/>
              <w:ind w:firstLine="0" w:firstLineChars="0"/>
              <w:rPr>
                <w:color w:val="000000"/>
                <w:kern w:val="0"/>
                <w:sz w:val="21"/>
                <w:szCs w:val="21"/>
              </w:rPr>
            </w:pPr>
          </w:p>
          <w:p w14:paraId="05BF213A">
            <w:pPr>
              <w:widowControl/>
              <w:spacing w:line="240" w:lineRule="auto"/>
              <w:ind w:firstLine="0" w:firstLineChars="0"/>
              <w:rPr>
                <w:color w:val="000000"/>
                <w:kern w:val="0"/>
                <w:sz w:val="21"/>
                <w:szCs w:val="21"/>
              </w:rPr>
            </w:pPr>
          </w:p>
          <w:p w14:paraId="5D2C57BC">
            <w:pPr>
              <w:widowControl/>
              <w:spacing w:line="240" w:lineRule="auto"/>
              <w:ind w:firstLine="0" w:firstLineChars="0"/>
              <w:rPr>
                <w:color w:val="000000"/>
                <w:kern w:val="0"/>
                <w:sz w:val="21"/>
                <w:szCs w:val="21"/>
              </w:rPr>
            </w:pPr>
            <w:r>
              <w:rPr>
                <w:color w:val="000000"/>
                <w:kern w:val="0"/>
                <w:sz w:val="21"/>
                <w:szCs w:val="21"/>
              </w:rPr>
              <w:t>4.2 新能源与清洁能源装备制造</w:t>
            </w:r>
          </w:p>
          <w:p w14:paraId="75995817">
            <w:pPr>
              <w:widowControl/>
              <w:spacing w:line="240" w:lineRule="auto"/>
              <w:ind w:firstLine="0" w:firstLineChars="0"/>
              <w:rPr>
                <w:color w:val="000000"/>
                <w:kern w:val="0"/>
                <w:sz w:val="21"/>
                <w:szCs w:val="21"/>
              </w:rPr>
            </w:pPr>
          </w:p>
        </w:tc>
        <w:tc>
          <w:tcPr>
            <w:tcW w:w="531" w:type="pct"/>
            <w:shd w:val="clear" w:color="auto" w:fill="auto"/>
            <w:vAlign w:val="center"/>
          </w:tcPr>
          <w:p w14:paraId="5AD4FDC2">
            <w:pPr>
              <w:widowControl/>
              <w:spacing w:line="300" w:lineRule="exact"/>
              <w:ind w:firstLine="0" w:firstLineChars="0"/>
              <w:rPr>
                <w:color w:val="000000"/>
                <w:kern w:val="0"/>
                <w:sz w:val="21"/>
                <w:szCs w:val="21"/>
              </w:rPr>
            </w:pPr>
          </w:p>
          <w:p w14:paraId="00E89BAE">
            <w:pPr>
              <w:widowControl/>
              <w:spacing w:line="300" w:lineRule="exact"/>
              <w:ind w:firstLine="0" w:firstLineChars="0"/>
              <w:rPr>
                <w:color w:val="000000"/>
                <w:kern w:val="0"/>
                <w:sz w:val="21"/>
                <w:szCs w:val="21"/>
              </w:rPr>
            </w:pPr>
            <w:r>
              <w:rPr>
                <w:color w:val="000000"/>
                <w:kern w:val="0"/>
                <w:sz w:val="21"/>
                <w:szCs w:val="21"/>
              </w:rPr>
              <w:t>4.2.1太阳能发电装备制造</w:t>
            </w:r>
          </w:p>
        </w:tc>
        <w:tc>
          <w:tcPr>
            <w:tcW w:w="1054" w:type="pct"/>
            <w:shd w:val="clear" w:color="auto" w:fill="auto"/>
            <w:vAlign w:val="center"/>
          </w:tcPr>
          <w:p w14:paraId="536C4D60">
            <w:pPr>
              <w:widowControl/>
              <w:spacing w:line="300" w:lineRule="exact"/>
              <w:ind w:firstLine="0" w:firstLineChars="0"/>
              <w:rPr>
                <w:color w:val="000000"/>
                <w:kern w:val="0"/>
                <w:sz w:val="21"/>
                <w:szCs w:val="21"/>
              </w:rPr>
            </w:pPr>
          </w:p>
          <w:p w14:paraId="5D96CF43">
            <w:pPr>
              <w:widowControl/>
              <w:spacing w:line="300" w:lineRule="exact"/>
              <w:ind w:firstLine="0" w:firstLineChars="0"/>
              <w:rPr>
                <w:color w:val="000000"/>
                <w:kern w:val="0"/>
                <w:sz w:val="21"/>
                <w:szCs w:val="21"/>
              </w:rPr>
            </w:pPr>
            <w:r>
              <w:rPr>
                <w:color w:val="000000"/>
                <w:kern w:val="0"/>
                <w:sz w:val="21"/>
                <w:szCs w:val="21"/>
              </w:rPr>
              <w:t>包括光伏发电设备和光热发电设备等的制造及贸易活动。</w:t>
            </w:r>
          </w:p>
        </w:tc>
        <w:tc>
          <w:tcPr>
            <w:tcW w:w="1003" w:type="pct"/>
            <w:shd w:val="clear" w:color="auto" w:fill="auto"/>
            <w:vAlign w:val="center"/>
          </w:tcPr>
          <w:p w14:paraId="53F507E3">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光伏发电设备制造企业和项目需符合有效期内《光伏制造行业规范条件》要求，光伏电池生产需达到《光伏电池行业清洁生产评价指标体系》Ⅰ级水平（国际清洁生产领先水平）。</w:t>
            </w:r>
            <w:r>
              <w:rPr>
                <w:rFonts w:hint="eastAsia"/>
                <w:color w:val="000000"/>
                <w:kern w:val="0"/>
                <w:sz w:val="21"/>
                <w:szCs w:val="21"/>
                <w:lang w:val="en-US" w:eastAsia="zh-CN"/>
              </w:rPr>
              <w:t>对于在建项目：</w:t>
            </w:r>
            <w:r>
              <w:rPr>
                <w:rFonts w:hint="eastAsia"/>
                <w:color w:val="000000"/>
                <w:kern w:val="0"/>
                <w:sz w:val="21"/>
                <w:szCs w:val="21"/>
              </w:rPr>
              <w:t>可研报告等设计文件明确项目符合</w:t>
            </w:r>
            <w:r>
              <w:rPr>
                <w:rFonts w:hint="eastAsia"/>
                <w:color w:val="000000"/>
                <w:kern w:val="0"/>
                <w:sz w:val="21"/>
                <w:szCs w:val="21"/>
                <w:lang w:val="en-US" w:eastAsia="zh-CN"/>
              </w:rPr>
              <w:t>上述要求即可</w:t>
            </w:r>
            <w:r>
              <w:rPr>
                <w:rFonts w:hint="eastAsia"/>
                <w:color w:val="000000"/>
                <w:kern w:val="0"/>
                <w:sz w:val="21"/>
                <w:szCs w:val="21"/>
              </w:rPr>
              <w:t>。</w:t>
            </w:r>
          </w:p>
        </w:tc>
        <w:tc>
          <w:tcPr>
            <w:tcW w:w="200" w:type="pct"/>
            <w:shd w:val="clear" w:color="auto" w:fill="auto"/>
            <w:vAlign w:val="center"/>
          </w:tcPr>
          <w:p w14:paraId="7B0773D3">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67C6FC21">
            <w:pPr>
              <w:widowControl/>
              <w:spacing w:line="300" w:lineRule="exact"/>
              <w:ind w:firstLine="0" w:firstLineChars="0"/>
              <w:jc w:val="center"/>
              <w:rPr>
                <w:color w:val="000000"/>
                <w:kern w:val="0"/>
                <w:sz w:val="21"/>
                <w:szCs w:val="21"/>
              </w:rPr>
            </w:pPr>
            <w:r>
              <w:rPr>
                <w:color w:val="000000"/>
                <w:kern w:val="0"/>
                <w:sz w:val="21"/>
                <w:szCs w:val="21"/>
              </w:rPr>
              <w:t>3.1.2</w:t>
            </w:r>
          </w:p>
        </w:tc>
        <w:tc>
          <w:tcPr>
            <w:tcW w:w="347" w:type="pct"/>
            <w:shd w:val="clear" w:color="auto" w:fill="auto"/>
            <w:vAlign w:val="center"/>
          </w:tcPr>
          <w:p w14:paraId="346FB122">
            <w:pPr>
              <w:widowControl/>
              <w:spacing w:line="300" w:lineRule="exact"/>
              <w:ind w:firstLine="0" w:firstLineChars="0"/>
              <w:jc w:val="center"/>
              <w:rPr>
                <w:color w:val="000000"/>
                <w:kern w:val="0"/>
                <w:sz w:val="21"/>
                <w:szCs w:val="21"/>
              </w:rPr>
            </w:pPr>
            <w:r>
              <w:rPr>
                <w:color w:val="000000"/>
                <w:kern w:val="0"/>
                <w:sz w:val="21"/>
                <w:szCs w:val="21"/>
              </w:rPr>
              <w:t>3.2.1.2</w:t>
            </w:r>
          </w:p>
        </w:tc>
        <w:tc>
          <w:tcPr>
            <w:tcW w:w="341" w:type="pct"/>
            <w:shd w:val="clear" w:color="auto" w:fill="auto"/>
            <w:vAlign w:val="center"/>
          </w:tcPr>
          <w:p w14:paraId="097FFDC1">
            <w:pPr>
              <w:widowControl/>
              <w:spacing w:line="300" w:lineRule="exact"/>
              <w:ind w:firstLine="0" w:firstLineChars="0"/>
              <w:jc w:val="center"/>
              <w:rPr>
                <w:color w:val="000000"/>
                <w:kern w:val="0"/>
                <w:sz w:val="21"/>
                <w:szCs w:val="21"/>
              </w:rPr>
            </w:pPr>
            <w:r>
              <w:rPr>
                <w:color w:val="000000"/>
                <w:kern w:val="0"/>
                <w:sz w:val="21"/>
                <w:szCs w:val="21"/>
              </w:rPr>
              <w:t>3.1</w:t>
            </w:r>
          </w:p>
        </w:tc>
        <w:tc>
          <w:tcPr>
            <w:tcW w:w="439" w:type="pct"/>
            <w:shd w:val="clear" w:color="auto" w:fill="auto"/>
            <w:vAlign w:val="center"/>
          </w:tcPr>
          <w:p w14:paraId="4EA285E9">
            <w:pPr>
              <w:widowControl/>
              <w:spacing w:line="300" w:lineRule="exact"/>
              <w:ind w:firstLine="0" w:firstLineChars="0"/>
              <w:jc w:val="center"/>
              <w:rPr>
                <w:color w:val="000000"/>
                <w:kern w:val="0"/>
                <w:sz w:val="21"/>
                <w:szCs w:val="21"/>
              </w:rPr>
            </w:pPr>
            <w:r>
              <w:rPr>
                <w:color w:val="000000"/>
                <w:kern w:val="0"/>
                <w:sz w:val="21"/>
                <w:szCs w:val="21"/>
              </w:rPr>
              <w:t>4.1.2</w:t>
            </w:r>
          </w:p>
        </w:tc>
      </w:tr>
      <w:tr w14:paraId="1FB88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373" w:type="pct"/>
            <w:vMerge w:val="continue"/>
            <w:vAlign w:val="center"/>
          </w:tcPr>
          <w:p w14:paraId="6034E203">
            <w:pPr>
              <w:widowControl/>
              <w:spacing w:line="240" w:lineRule="auto"/>
              <w:ind w:firstLine="0" w:firstLineChars="0"/>
              <w:rPr>
                <w:color w:val="000000"/>
                <w:kern w:val="0"/>
                <w:sz w:val="21"/>
                <w:szCs w:val="21"/>
              </w:rPr>
            </w:pPr>
          </w:p>
        </w:tc>
        <w:tc>
          <w:tcPr>
            <w:tcW w:w="355" w:type="pct"/>
            <w:vMerge w:val="continue"/>
            <w:vAlign w:val="center"/>
          </w:tcPr>
          <w:p w14:paraId="2A486094">
            <w:pPr>
              <w:widowControl/>
              <w:spacing w:line="240" w:lineRule="auto"/>
              <w:ind w:firstLine="0" w:firstLineChars="0"/>
              <w:rPr>
                <w:color w:val="000000"/>
                <w:kern w:val="0"/>
                <w:sz w:val="21"/>
                <w:szCs w:val="21"/>
              </w:rPr>
            </w:pPr>
          </w:p>
        </w:tc>
        <w:tc>
          <w:tcPr>
            <w:tcW w:w="531" w:type="pct"/>
            <w:shd w:val="clear" w:color="auto" w:fill="auto"/>
            <w:vAlign w:val="center"/>
          </w:tcPr>
          <w:p w14:paraId="4BBD7C63">
            <w:pPr>
              <w:widowControl/>
              <w:spacing w:line="300" w:lineRule="exact"/>
              <w:ind w:firstLine="0" w:firstLineChars="0"/>
              <w:rPr>
                <w:color w:val="000000"/>
                <w:kern w:val="0"/>
                <w:sz w:val="21"/>
                <w:szCs w:val="21"/>
              </w:rPr>
            </w:pPr>
            <w:r>
              <w:rPr>
                <w:color w:val="000000"/>
                <w:kern w:val="0"/>
                <w:sz w:val="21"/>
                <w:szCs w:val="21"/>
              </w:rPr>
              <w:t>4.2.2核电装备制造</w:t>
            </w:r>
          </w:p>
        </w:tc>
        <w:tc>
          <w:tcPr>
            <w:tcW w:w="1054" w:type="pct"/>
            <w:shd w:val="clear" w:color="auto" w:fill="auto"/>
            <w:vAlign w:val="center"/>
          </w:tcPr>
          <w:p w14:paraId="3EDE09FB">
            <w:pPr>
              <w:widowControl/>
              <w:spacing w:line="300" w:lineRule="exact"/>
              <w:ind w:firstLine="0" w:firstLineChars="0"/>
              <w:rPr>
                <w:color w:val="000000"/>
                <w:kern w:val="0"/>
                <w:sz w:val="21"/>
                <w:szCs w:val="21"/>
              </w:rPr>
            </w:pPr>
            <w:r>
              <w:rPr>
                <w:color w:val="000000"/>
                <w:kern w:val="0"/>
                <w:sz w:val="21"/>
                <w:szCs w:val="21"/>
              </w:rPr>
              <w:t>第三代先进压水堆核电站成套设备，快中子堆和高温气冷堆核电站设备，模块化小型核能装置，核应急装置及核级泵、阀设备等核电站辅助设备，防辐射材料、安全与监测装置的生产制造；铀矿开采、铀纯化转化、铀浓缩、燃料元件的生产和生产设备制造，以及核设施退役、放射性废物处理和处置装置制造，铀矿伴生矿综合利用设备制造。</w:t>
            </w:r>
          </w:p>
        </w:tc>
        <w:tc>
          <w:tcPr>
            <w:tcW w:w="1003" w:type="pct"/>
            <w:shd w:val="clear" w:color="auto" w:fill="auto"/>
            <w:vAlign w:val="center"/>
          </w:tcPr>
          <w:p w14:paraId="0C13DE66">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212FFFD4">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74DB2948">
            <w:pPr>
              <w:widowControl/>
              <w:spacing w:line="300" w:lineRule="exact"/>
              <w:ind w:firstLine="0" w:firstLineChars="0"/>
              <w:jc w:val="center"/>
              <w:rPr>
                <w:color w:val="000000"/>
                <w:kern w:val="0"/>
                <w:sz w:val="21"/>
                <w:szCs w:val="21"/>
              </w:rPr>
            </w:pPr>
            <w:r>
              <w:rPr>
                <w:color w:val="000000"/>
                <w:kern w:val="0"/>
                <w:sz w:val="21"/>
                <w:szCs w:val="21"/>
              </w:rPr>
              <w:t>3.1.5</w:t>
            </w:r>
          </w:p>
        </w:tc>
        <w:tc>
          <w:tcPr>
            <w:tcW w:w="347" w:type="pct"/>
            <w:shd w:val="clear" w:color="auto" w:fill="auto"/>
            <w:vAlign w:val="center"/>
          </w:tcPr>
          <w:p w14:paraId="145E9857">
            <w:pPr>
              <w:widowControl/>
              <w:spacing w:line="300" w:lineRule="exact"/>
              <w:ind w:firstLine="0" w:firstLineChars="0"/>
              <w:jc w:val="center"/>
              <w:rPr>
                <w:color w:val="000000"/>
                <w:kern w:val="0"/>
                <w:sz w:val="21"/>
                <w:szCs w:val="21"/>
              </w:rPr>
            </w:pPr>
            <w:r>
              <w:rPr>
                <w:color w:val="000000"/>
                <w:kern w:val="0"/>
                <w:sz w:val="21"/>
                <w:szCs w:val="21"/>
              </w:rPr>
              <w:t>3.2.1.5</w:t>
            </w:r>
          </w:p>
        </w:tc>
        <w:tc>
          <w:tcPr>
            <w:tcW w:w="341" w:type="pct"/>
            <w:shd w:val="clear" w:color="auto" w:fill="auto"/>
            <w:vAlign w:val="center"/>
          </w:tcPr>
          <w:p w14:paraId="4C3AD906">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59F2AB52">
            <w:pPr>
              <w:widowControl/>
              <w:spacing w:line="300" w:lineRule="exact"/>
              <w:ind w:firstLine="0" w:firstLineChars="0"/>
              <w:jc w:val="center"/>
              <w:rPr>
                <w:color w:val="000000"/>
                <w:kern w:val="0"/>
                <w:sz w:val="21"/>
                <w:szCs w:val="21"/>
              </w:rPr>
            </w:pPr>
            <w:r>
              <w:rPr>
                <w:color w:val="000000"/>
                <w:kern w:val="0"/>
                <w:sz w:val="21"/>
                <w:szCs w:val="21"/>
              </w:rPr>
              <w:t>4.1.5</w:t>
            </w:r>
          </w:p>
        </w:tc>
      </w:tr>
      <w:tr w14:paraId="10884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29E06756">
            <w:pPr>
              <w:widowControl/>
              <w:spacing w:line="240" w:lineRule="auto"/>
              <w:ind w:firstLine="0" w:firstLineChars="0"/>
              <w:rPr>
                <w:color w:val="000000"/>
                <w:kern w:val="0"/>
                <w:sz w:val="21"/>
                <w:szCs w:val="21"/>
              </w:rPr>
            </w:pPr>
          </w:p>
        </w:tc>
        <w:tc>
          <w:tcPr>
            <w:tcW w:w="355" w:type="pct"/>
            <w:vMerge w:val="continue"/>
            <w:vAlign w:val="center"/>
          </w:tcPr>
          <w:p w14:paraId="76863617">
            <w:pPr>
              <w:widowControl/>
              <w:spacing w:line="240" w:lineRule="auto"/>
              <w:ind w:firstLine="0" w:firstLineChars="0"/>
              <w:rPr>
                <w:color w:val="000000"/>
                <w:kern w:val="0"/>
                <w:sz w:val="21"/>
                <w:szCs w:val="21"/>
              </w:rPr>
            </w:pPr>
          </w:p>
        </w:tc>
        <w:tc>
          <w:tcPr>
            <w:tcW w:w="531" w:type="pct"/>
            <w:shd w:val="clear" w:color="auto" w:fill="auto"/>
            <w:vAlign w:val="center"/>
          </w:tcPr>
          <w:p w14:paraId="13C6E9DA">
            <w:pPr>
              <w:widowControl/>
              <w:spacing w:line="300" w:lineRule="exact"/>
              <w:ind w:firstLine="0" w:firstLineChars="0"/>
              <w:rPr>
                <w:color w:val="000000"/>
                <w:kern w:val="0"/>
                <w:sz w:val="21"/>
                <w:szCs w:val="21"/>
              </w:rPr>
            </w:pPr>
            <w:r>
              <w:rPr>
                <w:color w:val="000000"/>
                <w:kern w:val="0"/>
                <w:sz w:val="21"/>
                <w:szCs w:val="21"/>
              </w:rPr>
              <w:t>4.2.3海洋油气开采装备制造</w:t>
            </w:r>
          </w:p>
        </w:tc>
        <w:tc>
          <w:tcPr>
            <w:tcW w:w="1054" w:type="pct"/>
            <w:shd w:val="clear" w:color="auto" w:fill="auto"/>
            <w:vAlign w:val="center"/>
          </w:tcPr>
          <w:p w14:paraId="1D7CC1CA">
            <w:pPr>
              <w:widowControl/>
              <w:spacing w:line="300" w:lineRule="exact"/>
              <w:ind w:firstLine="0" w:firstLineChars="0"/>
              <w:rPr>
                <w:color w:val="000000"/>
                <w:kern w:val="0"/>
                <w:sz w:val="21"/>
                <w:szCs w:val="21"/>
              </w:rPr>
            </w:pPr>
            <w:r>
              <w:rPr>
                <w:color w:val="000000"/>
                <w:kern w:val="0"/>
                <w:sz w:val="21"/>
                <w:szCs w:val="21"/>
              </w:rPr>
              <w:t>包括半潜式钻井平台、钻井船、自升式钻修井/作业平台、半潜式生产平台、浮式生产储卸装置、起重铺管船、大型起重船/浮吊、水下采油树、泄漏油应急处理装置等水下系统及作业装备等的制造及贸易活动。</w:t>
            </w:r>
          </w:p>
        </w:tc>
        <w:tc>
          <w:tcPr>
            <w:tcW w:w="1003" w:type="pct"/>
            <w:shd w:val="clear" w:color="auto" w:fill="auto"/>
            <w:vAlign w:val="center"/>
          </w:tcPr>
          <w:p w14:paraId="626AFBEF">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5BF49AA0">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784908CA">
            <w:pPr>
              <w:widowControl/>
              <w:spacing w:line="300" w:lineRule="exact"/>
              <w:ind w:firstLine="0" w:firstLineChars="0"/>
              <w:jc w:val="center"/>
              <w:rPr>
                <w:color w:val="000000"/>
                <w:kern w:val="0"/>
                <w:sz w:val="21"/>
                <w:szCs w:val="21"/>
              </w:rPr>
            </w:pPr>
            <w:r>
              <w:rPr>
                <w:color w:val="000000"/>
                <w:kern w:val="0"/>
                <w:sz w:val="21"/>
                <w:szCs w:val="21"/>
              </w:rPr>
              <w:t>3.1.7</w:t>
            </w:r>
          </w:p>
        </w:tc>
        <w:tc>
          <w:tcPr>
            <w:tcW w:w="347" w:type="pct"/>
            <w:shd w:val="clear" w:color="auto" w:fill="auto"/>
            <w:vAlign w:val="center"/>
          </w:tcPr>
          <w:p w14:paraId="1407FB91">
            <w:pPr>
              <w:widowControl/>
              <w:spacing w:line="300" w:lineRule="exact"/>
              <w:ind w:firstLine="0" w:firstLineChars="0"/>
              <w:jc w:val="center"/>
              <w:rPr>
                <w:color w:val="000000"/>
                <w:kern w:val="0"/>
                <w:sz w:val="21"/>
                <w:szCs w:val="21"/>
              </w:rPr>
            </w:pPr>
            <w:r>
              <w:rPr>
                <w:color w:val="000000"/>
                <w:kern w:val="0"/>
                <w:sz w:val="21"/>
                <w:szCs w:val="21"/>
              </w:rPr>
              <w:t>3.2.1.9</w:t>
            </w:r>
          </w:p>
        </w:tc>
        <w:tc>
          <w:tcPr>
            <w:tcW w:w="341" w:type="pct"/>
            <w:shd w:val="clear" w:color="auto" w:fill="auto"/>
            <w:vAlign w:val="center"/>
          </w:tcPr>
          <w:p w14:paraId="62C36FA6">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r>
              <w:rPr>
                <w:color w:val="000000"/>
                <w:kern w:val="0"/>
                <w:sz w:val="21"/>
                <w:szCs w:val="21"/>
              </w:rPr>
              <w:t>　</w:t>
            </w:r>
          </w:p>
        </w:tc>
        <w:tc>
          <w:tcPr>
            <w:tcW w:w="439" w:type="pct"/>
            <w:shd w:val="clear" w:color="auto" w:fill="auto"/>
            <w:vAlign w:val="center"/>
          </w:tcPr>
          <w:p w14:paraId="30C78D38">
            <w:pPr>
              <w:widowControl/>
              <w:spacing w:line="300" w:lineRule="exact"/>
              <w:ind w:firstLine="0" w:firstLineChars="0"/>
              <w:jc w:val="center"/>
              <w:rPr>
                <w:color w:val="000000"/>
                <w:kern w:val="0"/>
                <w:sz w:val="21"/>
                <w:szCs w:val="21"/>
              </w:rPr>
            </w:pPr>
            <w:r>
              <w:rPr>
                <w:color w:val="000000"/>
                <w:kern w:val="0"/>
                <w:sz w:val="21"/>
                <w:szCs w:val="21"/>
              </w:rPr>
              <w:t>4.1.10</w:t>
            </w:r>
          </w:p>
        </w:tc>
      </w:tr>
      <w:tr w14:paraId="61CEC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Merge w:val="continue"/>
            <w:vAlign w:val="center"/>
          </w:tcPr>
          <w:p w14:paraId="2A6DB58D">
            <w:pPr>
              <w:widowControl/>
              <w:spacing w:line="240" w:lineRule="auto"/>
              <w:ind w:firstLine="0" w:firstLineChars="0"/>
              <w:rPr>
                <w:color w:val="000000"/>
                <w:kern w:val="0"/>
                <w:sz w:val="21"/>
                <w:szCs w:val="21"/>
              </w:rPr>
            </w:pPr>
          </w:p>
        </w:tc>
        <w:tc>
          <w:tcPr>
            <w:tcW w:w="355" w:type="pct"/>
            <w:vMerge w:val="continue"/>
            <w:vAlign w:val="center"/>
          </w:tcPr>
          <w:p w14:paraId="5D067A31">
            <w:pPr>
              <w:widowControl/>
              <w:spacing w:line="240" w:lineRule="auto"/>
              <w:ind w:firstLine="0" w:firstLineChars="0"/>
              <w:rPr>
                <w:color w:val="000000"/>
                <w:kern w:val="0"/>
                <w:sz w:val="21"/>
                <w:szCs w:val="21"/>
              </w:rPr>
            </w:pPr>
          </w:p>
        </w:tc>
        <w:tc>
          <w:tcPr>
            <w:tcW w:w="531" w:type="pct"/>
            <w:shd w:val="clear" w:color="auto" w:fill="auto"/>
            <w:vAlign w:val="center"/>
          </w:tcPr>
          <w:p w14:paraId="5490C7A5">
            <w:pPr>
              <w:widowControl/>
              <w:spacing w:line="300" w:lineRule="exact"/>
              <w:ind w:firstLine="0" w:firstLineChars="0"/>
              <w:rPr>
                <w:color w:val="000000"/>
                <w:kern w:val="0"/>
                <w:sz w:val="21"/>
                <w:szCs w:val="21"/>
              </w:rPr>
            </w:pPr>
            <w:r>
              <w:rPr>
                <w:color w:val="000000"/>
                <w:kern w:val="0"/>
                <w:sz w:val="21"/>
                <w:szCs w:val="21"/>
              </w:rPr>
              <w:t>4.2.4智能电网产品和装备制造</w:t>
            </w:r>
          </w:p>
        </w:tc>
        <w:tc>
          <w:tcPr>
            <w:tcW w:w="1054" w:type="pct"/>
            <w:shd w:val="clear" w:color="auto" w:fill="auto"/>
            <w:vAlign w:val="center"/>
          </w:tcPr>
          <w:p w14:paraId="16048590">
            <w:pPr>
              <w:widowControl/>
              <w:spacing w:line="300" w:lineRule="exact"/>
              <w:ind w:firstLine="0" w:firstLineChars="0"/>
              <w:rPr>
                <w:color w:val="000000"/>
                <w:kern w:val="0"/>
                <w:sz w:val="21"/>
                <w:szCs w:val="21"/>
              </w:rPr>
            </w:pPr>
            <w:r>
              <w:rPr>
                <w:color w:val="000000"/>
                <w:kern w:val="0"/>
                <w:sz w:val="21"/>
                <w:szCs w:val="21"/>
              </w:rPr>
              <w:t>包括智能变压器、整流器和电感器，先进电力电子装置，智能输配电及控制设备，特高压输电装备，抽水蓄能装备，新能源储能装备，充电设施，智能电网与新能源相关的控制类产品等的制造。</w:t>
            </w:r>
          </w:p>
        </w:tc>
        <w:tc>
          <w:tcPr>
            <w:tcW w:w="1003" w:type="pct"/>
            <w:shd w:val="clear" w:color="auto" w:fill="auto"/>
            <w:vAlign w:val="center"/>
          </w:tcPr>
          <w:p w14:paraId="572AE0BE">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33756A5B">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38B4F1D3">
            <w:pPr>
              <w:widowControl/>
              <w:spacing w:line="300" w:lineRule="exact"/>
              <w:ind w:firstLine="0" w:firstLineChars="0"/>
              <w:jc w:val="center"/>
              <w:rPr>
                <w:color w:val="000000"/>
                <w:kern w:val="0"/>
                <w:sz w:val="21"/>
                <w:szCs w:val="21"/>
              </w:rPr>
            </w:pPr>
            <w:r>
              <w:rPr>
                <w:color w:val="000000"/>
                <w:kern w:val="0"/>
                <w:sz w:val="21"/>
                <w:szCs w:val="21"/>
              </w:rPr>
              <w:t>3.1.8</w:t>
            </w:r>
          </w:p>
        </w:tc>
        <w:tc>
          <w:tcPr>
            <w:tcW w:w="347" w:type="pct"/>
            <w:shd w:val="clear" w:color="auto" w:fill="auto"/>
            <w:vAlign w:val="center"/>
          </w:tcPr>
          <w:p w14:paraId="5AE0CFA3">
            <w:pPr>
              <w:widowControl/>
              <w:spacing w:line="300" w:lineRule="exact"/>
              <w:ind w:firstLine="0" w:firstLineChars="0"/>
              <w:jc w:val="center"/>
              <w:rPr>
                <w:color w:val="000000"/>
                <w:kern w:val="0"/>
                <w:sz w:val="21"/>
                <w:szCs w:val="21"/>
              </w:rPr>
            </w:pPr>
            <w:r>
              <w:rPr>
                <w:color w:val="000000"/>
                <w:kern w:val="0"/>
                <w:sz w:val="21"/>
                <w:szCs w:val="21"/>
              </w:rPr>
              <w:t>3.1.1.1</w:t>
            </w:r>
          </w:p>
        </w:tc>
        <w:tc>
          <w:tcPr>
            <w:tcW w:w="341" w:type="pct"/>
            <w:shd w:val="clear" w:color="auto" w:fill="auto"/>
            <w:vAlign w:val="center"/>
          </w:tcPr>
          <w:p w14:paraId="166EABF5">
            <w:pPr>
              <w:widowControl/>
              <w:spacing w:line="300" w:lineRule="exact"/>
              <w:ind w:firstLine="0" w:firstLineChars="0"/>
              <w:jc w:val="center"/>
              <w:rPr>
                <w:color w:val="000000"/>
                <w:kern w:val="0"/>
                <w:sz w:val="21"/>
                <w:szCs w:val="21"/>
              </w:rPr>
            </w:pPr>
            <w:r>
              <w:rPr>
                <w:color w:val="000000"/>
                <w:kern w:val="0"/>
                <w:sz w:val="21"/>
                <w:szCs w:val="21"/>
              </w:rPr>
              <w:t>3.1</w:t>
            </w:r>
          </w:p>
        </w:tc>
        <w:tc>
          <w:tcPr>
            <w:tcW w:w="439" w:type="pct"/>
            <w:shd w:val="clear" w:color="auto" w:fill="auto"/>
            <w:vAlign w:val="center"/>
          </w:tcPr>
          <w:p w14:paraId="1F50297F">
            <w:pPr>
              <w:widowControl/>
              <w:spacing w:line="300" w:lineRule="exact"/>
              <w:ind w:firstLine="0" w:firstLineChars="0"/>
              <w:jc w:val="center"/>
              <w:rPr>
                <w:rFonts w:hint="default" w:eastAsia="仿宋"/>
                <w:color w:val="000000"/>
                <w:kern w:val="0"/>
                <w:sz w:val="21"/>
                <w:szCs w:val="21"/>
                <w:lang w:val="en-US" w:eastAsia="zh-CN"/>
              </w:rPr>
            </w:pPr>
            <w:r>
              <w:rPr>
                <w:color w:val="000000"/>
                <w:kern w:val="0"/>
                <w:sz w:val="21"/>
                <w:szCs w:val="21"/>
              </w:rPr>
              <w:t>4.1.</w:t>
            </w:r>
            <w:r>
              <w:rPr>
                <w:rFonts w:hint="eastAsia"/>
                <w:color w:val="000000"/>
                <w:kern w:val="0"/>
                <w:sz w:val="21"/>
                <w:szCs w:val="21"/>
                <w:lang w:val="en-US" w:eastAsia="zh-CN"/>
              </w:rPr>
              <w:t>13</w:t>
            </w:r>
          </w:p>
        </w:tc>
      </w:tr>
      <w:tr w14:paraId="49010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0" w:hRule="atLeast"/>
        </w:trPr>
        <w:tc>
          <w:tcPr>
            <w:tcW w:w="373" w:type="pct"/>
            <w:vMerge w:val="continue"/>
            <w:vAlign w:val="center"/>
          </w:tcPr>
          <w:p w14:paraId="4CBDCE7B">
            <w:pPr>
              <w:widowControl/>
              <w:spacing w:line="240" w:lineRule="auto"/>
              <w:ind w:firstLine="0" w:firstLineChars="0"/>
              <w:rPr>
                <w:color w:val="000000"/>
                <w:kern w:val="0"/>
                <w:sz w:val="21"/>
                <w:szCs w:val="21"/>
              </w:rPr>
            </w:pPr>
          </w:p>
        </w:tc>
        <w:tc>
          <w:tcPr>
            <w:tcW w:w="355" w:type="pct"/>
            <w:vMerge w:val="continue"/>
            <w:vAlign w:val="center"/>
          </w:tcPr>
          <w:p w14:paraId="4CDDEFE7">
            <w:pPr>
              <w:widowControl/>
              <w:spacing w:line="240" w:lineRule="auto"/>
              <w:ind w:firstLine="0" w:firstLineChars="0"/>
              <w:rPr>
                <w:color w:val="000000"/>
                <w:kern w:val="0"/>
                <w:sz w:val="21"/>
                <w:szCs w:val="21"/>
              </w:rPr>
            </w:pPr>
          </w:p>
        </w:tc>
        <w:tc>
          <w:tcPr>
            <w:tcW w:w="531" w:type="pct"/>
            <w:shd w:val="clear" w:color="auto" w:fill="auto"/>
            <w:vAlign w:val="center"/>
          </w:tcPr>
          <w:p w14:paraId="46213E8E">
            <w:pPr>
              <w:widowControl/>
              <w:spacing w:line="300" w:lineRule="exact"/>
              <w:ind w:firstLine="0" w:firstLineChars="0"/>
              <w:rPr>
                <w:color w:val="000000"/>
                <w:kern w:val="0"/>
                <w:sz w:val="21"/>
                <w:szCs w:val="21"/>
              </w:rPr>
            </w:pPr>
            <w:r>
              <w:rPr>
                <w:color w:val="000000"/>
                <w:kern w:val="0"/>
                <w:sz w:val="21"/>
                <w:szCs w:val="21"/>
              </w:rPr>
              <w:t>4.2.5燃料电池装备制造</w:t>
            </w:r>
          </w:p>
        </w:tc>
        <w:tc>
          <w:tcPr>
            <w:tcW w:w="1054" w:type="pct"/>
            <w:shd w:val="clear" w:color="auto" w:fill="auto"/>
            <w:vAlign w:val="center"/>
          </w:tcPr>
          <w:p w14:paraId="3B60818F">
            <w:pPr>
              <w:widowControl/>
              <w:spacing w:line="300" w:lineRule="exact"/>
              <w:ind w:firstLine="0" w:firstLineChars="0"/>
              <w:rPr>
                <w:color w:val="000000"/>
                <w:kern w:val="0"/>
                <w:sz w:val="21"/>
                <w:szCs w:val="21"/>
              </w:rPr>
            </w:pPr>
            <w:r>
              <w:rPr>
                <w:rFonts w:hint="eastAsia"/>
                <w:color w:val="000000"/>
                <w:kern w:val="0"/>
                <w:sz w:val="21"/>
                <w:szCs w:val="21"/>
              </w:rPr>
              <w:t>包括用于可再生能源制氢的碱性电解槽、质子交换膜（PEM）电解槽、固体氧化物（SOEC）电解槽、阴离子交换膜（AEM）电解槽、质子交换膜、双极板等装备，高压气态、低温液态、固态、深冷高压、有机液体等形态的氢储运所需铝内胆碳纤维全缠绕气瓶、塑料内胆碳纤维全缠绕气瓶、长管拖车和管束式集装箱、管道、氢气阀门等装备，氢气压缩机、加氢机等加氢站装备，</w:t>
            </w:r>
            <w:r>
              <w:rPr>
                <w:color w:val="000000"/>
                <w:kern w:val="0"/>
                <w:sz w:val="21"/>
                <w:szCs w:val="21"/>
              </w:rPr>
              <w:t>质子交换膜燃料电池、直接甲醇燃料电池、碱性燃料电池、熔融碳酸燃料电池、磷酸燃料电池、固体氧化物燃料电池等的制造及贸易活动。</w:t>
            </w:r>
            <w:r>
              <w:rPr>
                <w:rFonts w:hint="eastAsia"/>
                <w:color w:val="000000"/>
                <w:kern w:val="0"/>
                <w:sz w:val="21"/>
                <w:szCs w:val="21"/>
              </w:rPr>
              <w:t>氢燃料电池系统关键部件，使用清洁低碳氢的氨合成塔、炼化加氢装置等用氢成套装备等制造。</w:t>
            </w:r>
          </w:p>
        </w:tc>
        <w:tc>
          <w:tcPr>
            <w:tcW w:w="1003" w:type="pct"/>
            <w:shd w:val="clear" w:color="auto" w:fill="auto"/>
            <w:vAlign w:val="center"/>
          </w:tcPr>
          <w:p w14:paraId="69CE21A6">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0F9BADB3">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10851BA6">
            <w:pPr>
              <w:widowControl/>
              <w:spacing w:line="300" w:lineRule="exact"/>
              <w:ind w:firstLine="0" w:firstLineChars="0"/>
              <w:jc w:val="center"/>
              <w:rPr>
                <w:color w:val="000000"/>
                <w:kern w:val="0"/>
                <w:sz w:val="21"/>
                <w:szCs w:val="21"/>
              </w:rPr>
            </w:pPr>
            <w:r>
              <w:rPr>
                <w:color w:val="000000"/>
                <w:kern w:val="0"/>
                <w:sz w:val="21"/>
                <w:szCs w:val="21"/>
              </w:rPr>
              <w:t>3.1.10</w:t>
            </w:r>
          </w:p>
        </w:tc>
        <w:tc>
          <w:tcPr>
            <w:tcW w:w="347" w:type="pct"/>
            <w:shd w:val="clear" w:color="auto" w:fill="auto"/>
            <w:vAlign w:val="center"/>
          </w:tcPr>
          <w:p w14:paraId="11AD752B">
            <w:pPr>
              <w:widowControl/>
              <w:spacing w:line="300" w:lineRule="exact"/>
              <w:ind w:firstLine="0" w:firstLineChars="0"/>
              <w:jc w:val="center"/>
              <w:rPr>
                <w:color w:val="000000"/>
                <w:kern w:val="0"/>
                <w:sz w:val="21"/>
                <w:szCs w:val="21"/>
              </w:rPr>
            </w:pPr>
            <w:r>
              <w:rPr>
                <w:color w:val="000000"/>
                <w:kern w:val="0"/>
                <w:sz w:val="21"/>
                <w:szCs w:val="21"/>
              </w:rPr>
              <w:t>3.2.1.7</w:t>
            </w:r>
          </w:p>
        </w:tc>
        <w:tc>
          <w:tcPr>
            <w:tcW w:w="341" w:type="pct"/>
            <w:shd w:val="clear" w:color="auto" w:fill="auto"/>
            <w:vAlign w:val="center"/>
          </w:tcPr>
          <w:p w14:paraId="1130144C">
            <w:pPr>
              <w:widowControl/>
              <w:spacing w:line="300" w:lineRule="exact"/>
              <w:ind w:firstLine="0" w:firstLineChars="0"/>
              <w:jc w:val="center"/>
              <w:rPr>
                <w:color w:val="000000"/>
                <w:kern w:val="0"/>
                <w:sz w:val="21"/>
                <w:szCs w:val="21"/>
              </w:rPr>
            </w:pPr>
            <w:r>
              <w:rPr>
                <w:color w:val="000000"/>
                <w:kern w:val="0"/>
                <w:sz w:val="21"/>
                <w:szCs w:val="21"/>
              </w:rPr>
              <w:t>3.1</w:t>
            </w:r>
          </w:p>
        </w:tc>
        <w:tc>
          <w:tcPr>
            <w:tcW w:w="439" w:type="pct"/>
            <w:shd w:val="clear" w:color="auto" w:fill="auto"/>
            <w:vAlign w:val="center"/>
          </w:tcPr>
          <w:p w14:paraId="18CD0D39">
            <w:pPr>
              <w:widowControl/>
              <w:spacing w:line="300" w:lineRule="exact"/>
              <w:ind w:firstLine="0" w:firstLineChars="0"/>
              <w:jc w:val="center"/>
              <w:rPr>
                <w:color w:val="000000"/>
                <w:kern w:val="0"/>
                <w:sz w:val="21"/>
                <w:szCs w:val="21"/>
              </w:rPr>
            </w:pPr>
            <w:r>
              <w:rPr>
                <w:color w:val="000000"/>
                <w:kern w:val="0"/>
                <w:sz w:val="21"/>
                <w:szCs w:val="21"/>
              </w:rPr>
              <w:t>4.1.12</w:t>
            </w:r>
          </w:p>
        </w:tc>
      </w:tr>
      <w:tr w14:paraId="4AAF5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trPr>
        <w:tc>
          <w:tcPr>
            <w:tcW w:w="373" w:type="pct"/>
            <w:vMerge w:val="continue"/>
            <w:vAlign w:val="center"/>
          </w:tcPr>
          <w:p w14:paraId="35947CCA">
            <w:pPr>
              <w:widowControl/>
              <w:spacing w:line="240" w:lineRule="auto"/>
              <w:ind w:firstLine="0" w:firstLineChars="0"/>
              <w:rPr>
                <w:color w:val="000000"/>
                <w:kern w:val="0"/>
                <w:sz w:val="21"/>
                <w:szCs w:val="21"/>
              </w:rPr>
            </w:pPr>
          </w:p>
        </w:tc>
        <w:tc>
          <w:tcPr>
            <w:tcW w:w="355" w:type="pct"/>
            <w:vMerge w:val="continue"/>
            <w:vAlign w:val="center"/>
          </w:tcPr>
          <w:p w14:paraId="74BE1984">
            <w:pPr>
              <w:widowControl/>
              <w:spacing w:line="240" w:lineRule="auto"/>
              <w:ind w:firstLine="0" w:firstLineChars="0"/>
              <w:rPr>
                <w:color w:val="000000"/>
                <w:kern w:val="0"/>
                <w:sz w:val="21"/>
                <w:szCs w:val="21"/>
              </w:rPr>
            </w:pPr>
          </w:p>
        </w:tc>
        <w:tc>
          <w:tcPr>
            <w:tcW w:w="531" w:type="pct"/>
            <w:shd w:val="clear" w:color="auto" w:fill="auto"/>
            <w:vAlign w:val="center"/>
          </w:tcPr>
          <w:p w14:paraId="44D736DD">
            <w:pPr>
              <w:widowControl/>
              <w:spacing w:line="300" w:lineRule="exact"/>
              <w:ind w:firstLine="0" w:firstLineChars="0"/>
              <w:rPr>
                <w:color w:val="000000"/>
                <w:kern w:val="0"/>
                <w:sz w:val="21"/>
                <w:szCs w:val="21"/>
              </w:rPr>
            </w:pPr>
            <w:r>
              <w:rPr>
                <w:color w:val="000000"/>
                <w:kern w:val="0"/>
                <w:sz w:val="21"/>
                <w:szCs w:val="21"/>
              </w:rPr>
              <w:t>4.2.6地热能开发利用装备制造</w:t>
            </w:r>
          </w:p>
        </w:tc>
        <w:tc>
          <w:tcPr>
            <w:tcW w:w="1054" w:type="pct"/>
            <w:shd w:val="clear" w:color="auto" w:fill="auto"/>
            <w:vAlign w:val="center"/>
          </w:tcPr>
          <w:p w14:paraId="22C3A41C">
            <w:pPr>
              <w:widowControl/>
              <w:spacing w:line="300" w:lineRule="exact"/>
              <w:ind w:firstLine="0" w:firstLineChars="0"/>
              <w:rPr>
                <w:color w:val="000000"/>
                <w:kern w:val="0"/>
                <w:sz w:val="21"/>
                <w:szCs w:val="21"/>
              </w:rPr>
            </w:pPr>
            <w:r>
              <w:rPr>
                <w:color w:val="000000"/>
                <w:kern w:val="0"/>
                <w:sz w:val="21"/>
                <w:szCs w:val="21"/>
              </w:rPr>
              <w:t>包括地源热泵系统、高温地热热泵系统、地热吸收式制冷系统、中低温地热发电系统、地热干燥及热水供应系统、地热防腐防垢关键设备制造等的制造及贸易活动。</w:t>
            </w:r>
          </w:p>
        </w:tc>
        <w:tc>
          <w:tcPr>
            <w:tcW w:w="1003" w:type="pct"/>
            <w:shd w:val="clear" w:color="auto" w:fill="auto"/>
            <w:vAlign w:val="center"/>
          </w:tcPr>
          <w:p w14:paraId="63DB13B0">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759DD2B1">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0A56291D">
            <w:pPr>
              <w:widowControl/>
              <w:spacing w:line="300" w:lineRule="exact"/>
              <w:ind w:firstLine="0" w:firstLineChars="0"/>
              <w:jc w:val="center"/>
              <w:rPr>
                <w:color w:val="000000"/>
                <w:kern w:val="0"/>
                <w:sz w:val="21"/>
                <w:szCs w:val="21"/>
              </w:rPr>
            </w:pPr>
            <w:r>
              <w:rPr>
                <w:color w:val="000000"/>
                <w:kern w:val="0"/>
                <w:sz w:val="21"/>
                <w:szCs w:val="21"/>
              </w:rPr>
              <w:t>3.1.11</w:t>
            </w:r>
          </w:p>
        </w:tc>
        <w:tc>
          <w:tcPr>
            <w:tcW w:w="347" w:type="pct"/>
            <w:shd w:val="clear" w:color="auto" w:fill="auto"/>
            <w:vAlign w:val="center"/>
          </w:tcPr>
          <w:p w14:paraId="0DF7BC6E">
            <w:pPr>
              <w:widowControl/>
              <w:spacing w:line="300" w:lineRule="exact"/>
              <w:ind w:firstLine="0" w:firstLineChars="0"/>
              <w:jc w:val="center"/>
              <w:rPr>
                <w:color w:val="000000"/>
                <w:kern w:val="0"/>
                <w:sz w:val="21"/>
                <w:szCs w:val="21"/>
              </w:rPr>
            </w:pPr>
            <w:r>
              <w:rPr>
                <w:color w:val="000000"/>
                <w:kern w:val="0"/>
                <w:sz w:val="21"/>
                <w:szCs w:val="21"/>
              </w:rPr>
              <w:t>3.2.1.8</w:t>
            </w:r>
          </w:p>
        </w:tc>
        <w:tc>
          <w:tcPr>
            <w:tcW w:w="341" w:type="pct"/>
            <w:shd w:val="clear" w:color="auto" w:fill="auto"/>
            <w:vAlign w:val="center"/>
          </w:tcPr>
          <w:p w14:paraId="2ACE37BA">
            <w:pPr>
              <w:widowControl/>
              <w:spacing w:line="300" w:lineRule="exact"/>
              <w:ind w:firstLine="0" w:firstLineChars="0"/>
              <w:jc w:val="center"/>
              <w:rPr>
                <w:color w:val="000000"/>
                <w:kern w:val="0"/>
                <w:sz w:val="21"/>
                <w:szCs w:val="21"/>
              </w:rPr>
            </w:pPr>
            <w:r>
              <w:rPr>
                <w:color w:val="000000"/>
                <w:kern w:val="0"/>
                <w:sz w:val="21"/>
                <w:szCs w:val="21"/>
              </w:rPr>
              <w:t>3.1</w:t>
            </w:r>
          </w:p>
        </w:tc>
        <w:tc>
          <w:tcPr>
            <w:tcW w:w="439" w:type="pct"/>
            <w:shd w:val="clear" w:color="auto" w:fill="auto"/>
            <w:vAlign w:val="center"/>
          </w:tcPr>
          <w:p w14:paraId="470F8BFD">
            <w:pPr>
              <w:widowControl/>
              <w:spacing w:line="300" w:lineRule="exact"/>
              <w:ind w:firstLine="0" w:firstLineChars="0"/>
              <w:jc w:val="center"/>
              <w:rPr>
                <w:color w:val="000000"/>
                <w:kern w:val="0"/>
                <w:sz w:val="21"/>
                <w:szCs w:val="21"/>
              </w:rPr>
            </w:pPr>
            <w:r>
              <w:rPr>
                <w:color w:val="000000"/>
                <w:kern w:val="0"/>
                <w:sz w:val="21"/>
                <w:szCs w:val="21"/>
              </w:rPr>
              <w:t>4.1.7</w:t>
            </w:r>
          </w:p>
        </w:tc>
      </w:tr>
      <w:tr w14:paraId="12509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373" w:type="pct"/>
            <w:vMerge w:val="continue"/>
            <w:vAlign w:val="center"/>
          </w:tcPr>
          <w:p w14:paraId="4F495D1D">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1C974D6C">
            <w:pPr>
              <w:widowControl/>
              <w:spacing w:line="240" w:lineRule="auto"/>
              <w:ind w:firstLine="0" w:firstLineChars="0"/>
              <w:rPr>
                <w:color w:val="000000"/>
                <w:kern w:val="0"/>
                <w:sz w:val="21"/>
                <w:szCs w:val="21"/>
              </w:rPr>
            </w:pPr>
            <w:r>
              <w:rPr>
                <w:color w:val="000000"/>
                <w:kern w:val="0"/>
                <w:sz w:val="21"/>
                <w:szCs w:val="21"/>
              </w:rPr>
              <w:t>4.3 清洁能源设施建设和运营</w:t>
            </w:r>
          </w:p>
          <w:p w14:paraId="495B53D9">
            <w:pPr>
              <w:widowControl/>
              <w:spacing w:line="240" w:lineRule="auto"/>
              <w:ind w:firstLine="0" w:firstLineChars="0"/>
              <w:rPr>
                <w:color w:val="000000"/>
                <w:kern w:val="0"/>
                <w:sz w:val="21"/>
                <w:szCs w:val="21"/>
              </w:rPr>
            </w:pPr>
          </w:p>
          <w:p w14:paraId="3190CC8E">
            <w:pPr>
              <w:widowControl/>
              <w:spacing w:line="240" w:lineRule="auto"/>
              <w:ind w:firstLine="0" w:firstLineChars="0"/>
              <w:rPr>
                <w:color w:val="000000"/>
                <w:kern w:val="0"/>
                <w:sz w:val="21"/>
                <w:szCs w:val="21"/>
              </w:rPr>
            </w:pPr>
          </w:p>
          <w:p w14:paraId="44C251AB">
            <w:pPr>
              <w:widowControl/>
              <w:spacing w:line="240" w:lineRule="auto"/>
              <w:ind w:firstLine="0" w:firstLineChars="0"/>
              <w:rPr>
                <w:color w:val="000000"/>
                <w:kern w:val="0"/>
                <w:sz w:val="21"/>
                <w:szCs w:val="21"/>
              </w:rPr>
            </w:pPr>
          </w:p>
          <w:p w14:paraId="02A8C26D">
            <w:pPr>
              <w:widowControl/>
              <w:spacing w:line="240" w:lineRule="auto"/>
              <w:ind w:firstLine="0" w:firstLineChars="0"/>
              <w:rPr>
                <w:color w:val="000000"/>
                <w:kern w:val="0"/>
                <w:sz w:val="21"/>
                <w:szCs w:val="21"/>
              </w:rPr>
            </w:pPr>
          </w:p>
          <w:p w14:paraId="7C62E3FB">
            <w:pPr>
              <w:widowControl/>
              <w:spacing w:line="240" w:lineRule="auto"/>
              <w:ind w:firstLine="0" w:firstLineChars="0"/>
              <w:rPr>
                <w:color w:val="000000"/>
                <w:kern w:val="0"/>
                <w:sz w:val="21"/>
                <w:szCs w:val="21"/>
              </w:rPr>
            </w:pPr>
          </w:p>
          <w:p w14:paraId="74C06610">
            <w:pPr>
              <w:widowControl/>
              <w:spacing w:line="240" w:lineRule="auto"/>
              <w:ind w:firstLine="0" w:firstLineChars="0"/>
              <w:rPr>
                <w:color w:val="000000"/>
                <w:kern w:val="0"/>
                <w:sz w:val="21"/>
                <w:szCs w:val="21"/>
              </w:rPr>
            </w:pPr>
            <w:r>
              <w:rPr>
                <w:color w:val="000000"/>
                <w:kern w:val="0"/>
                <w:sz w:val="21"/>
                <w:szCs w:val="21"/>
              </w:rPr>
              <w:t>4.3 清洁能源设施建设和运营</w:t>
            </w:r>
          </w:p>
          <w:p w14:paraId="5BB1A9A4">
            <w:pPr>
              <w:widowControl/>
              <w:spacing w:line="240" w:lineRule="auto"/>
              <w:ind w:firstLine="0" w:firstLineChars="0"/>
              <w:rPr>
                <w:color w:val="000000"/>
                <w:kern w:val="0"/>
                <w:sz w:val="21"/>
                <w:szCs w:val="21"/>
              </w:rPr>
            </w:pPr>
          </w:p>
          <w:p w14:paraId="5AA2D624">
            <w:pPr>
              <w:widowControl/>
              <w:spacing w:line="240" w:lineRule="auto"/>
              <w:ind w:firstLine="0" w:firstLineChars="0"/>
              <w:rPr>
                <w:color w:val="000000"/>
                <w:kern w:val="0"/>
                <w:sz w:val="21"/>
                <w:szCs w:val="21"/>
              </w:rPr>
            </w:pPr>
          </w:p>
          <w:p w14:paraId="7325FF3E">
            <w:pPr>
              <w:widowControl/>
              <w:spacing w:line="240" w:lineRule="auto"/>
              <w:ind w:firstLine="0" w:firstLineChars="0"/>
              <w:rPr>
                <w:color w:val="000000"/>
                <w:kern w:val="0"/>
                <w:sz w:val="21"/>
                <w:szCs w:val="21"/>
              </w:rPr>
            </w:pPr>
          </w:p>
          <w:p w14:paraId="2F912BD5">
            <w:pPr>
              <w:widowControl/>
              <w:spacing w:line="240" w:lineRule="auto"/>
              <w:ind w:firstLine="0" w:firstLineChars="0"/>
              <w:rPr>
                <w:color w:val="000000"/>
                <w:kern w:val="0"/>
                <w:sz w:val="21"/>
                <w:szCs w:val="21"/>
              </w:rPr>
            </w:pPr>
          </w:p>
          <w:p w14:paraId="03B5B480">
            <w:pPr>
              <w:widowControl/>
              <w:spacing w:line="240" w:lineRule="auto"/>
              <w:ind w:firstLine="0" w:firstLineChars="0"/>
              <w:rPr>
                <w:color w:val="000000"/>
                <w:kern w:val="0"/>
                <w:sz w:val="21"/>
                <w:szCs w:val="21"/>
              </w:rPr>
            </w:pPr>
          </w:p>
          <w:p w14:paraId="308C2FBE">
            <w:pPr>
              <w:widowControl/>
              <w:spacing w:line="240" w:lineRule="auto"/>
              <w:ind w:firstLine="0" w:firstLineChars="0"/>
              <w:rPr>
                <w:color w:val="000000"/>
                <w:kern w:val="0"/>
                <w:sz w:val="21"/>
                <w:szCs w:val="21"/>
              </w:rPr>
            </w:pPr>
          </w:p>
          <w:p w14:paraId="3BBD4E75">
            <w:pPr>
              <w:widowControl/>
              <w:spacing w:line="240" w:lineRule="auto"/>
              <w:ind w:firstLine="0" w:firstLineChars="0"/>
              <w:rPr>
                <w:color w:val="000000"/>
                <w:kern w:val="0"/>
                <w:sz w:val="21"/>
                <w:szCs w:val="21"/>
              </w:rPr>
            </w:pPr>
          </w:p>
          <w:p w14:paraId="14DF7F7D">
            <w:pPr>
              <w:widowControl/>
              <w:spacing w:line="240" w:lineRule="auto"/>
              <w:ind w:firstLine="0" w:firstLineChars="0"/>
              <w:rPr>
                <w:color w:val="000000"/>
                <w:kern w:val="0"/>
                <w:sz w:val="21"/>
                <w:szCs w:val="21"/>
              </w:rPr>
            </w:pPr>
          </w:p>
          <w:p w14:paraId="167CA778">
            <w:pPr>
              <w:widowControl/>
              <w:spacing w:line="240" w:lineRule="auto"/>
              <w:ind w:firstLine="0" w:firstLineChars="0"/>
              <w:rPr>
                <w:color w:val="000000"/>
                <w:kern w:val="0"/>
                <w:sz w:val="21"/>
                <w:szCs w:val="21"/>
              </w:rPr>
            </w:pPr>
          </w:p>
          <w:p w14:paraId="1862C450">
            <w:pPr>
              <w:widowControl/>
              <w:spacing w:line="240" w:lineRule="auto"/>
              <w:ind w:firstLine="0" w:firstLineChars="0"/>
              <w:rPr>
                <w:color w:val="000000"/>
                <w:kern w:val="0"/>
                <w:sz w:val="21"/>
                <w:szCs w:val="21"/>
              </w:rPr>
            </w:pPr>
          </w:p>
          <w:p w14:paraId="14485940">
            <w:pPr>
              <w:widowControl/>
              <w:spacing w:line="240" w:lineRule="auto"/>
              <w:ind w:firstLine="0" w:firstLineChars="0"/>
              <w:rPr>
                <w:color w:val="000000"/>
                <w:kern w:val="0"/>
                <w:sz w:val="21"/>
                <w:szCs w:val="21"/>
              </w:rPr>
            </w:pPr>
          </w:p>
          <w:p w14:paraId="45A662BE">
            <w:pPr>
              <w:widowControl/>
              <w:spacing w:line="240" w:lineRule="auto"/>
              <w:ind w:firstLine="0" w:firstLineChars="0"/>
              <w:rPr>
                <w:color w:val="000000"/>
                <w:kern w:val="0"/>
                <w:sz w:val="21"/>
                <w:szCs w:val="21"/>
              </w:rPr>
            </w:pPr>
          </w:p>
          <w:p w14:paraId="68D31579">
            <w:pPr>
              <w:widowControl/>
              <w:spacing w:line="240" w:lineRule="auto"/>
              <w:ind w:firstLine="0" w:firstLineChars="0"/>
              <w:rPr>
                <w:color w:val="000000"/>
                <w:kern w:val="0"/>
                <w:sz w:val="21"/>
                <w:szCs w:val="21"/>
              </w:rPr>
            </w:pPr>
          </w:p>
          <w:p w14:paraId="5D0083A1">
            <w:pPr>
              <w:widowControl/>
              <w:spacing w:line="240" w:lineRule="auto"/>
              <w:ind w:firstLine="0" w:firstLineChars="0"/>
              <w:rPr>
                <w:color w:val="000000"/>
                <w:kern w:val="0"/>
                <w:sz w:val="21"/>
                <w:szCs w:val="21"/>
              </w:rPr>
            </w:pPr>
            <w:r>
              <w:rPr>
                <w:color w:val="000000"/>
                <w:kern w:val="0"/>
                <w:sz w:val="21"/>
                <w:szCs w:val="21"/>
              </w:rPr>
              <w:t>4.3 清洁能源设施建设和运营</w:t>
            </w:r>
          </w:p>
          <w:p w14:paraId="011A9B82">
            <w:pPr>
              <w:widowControl/>
              <w:spacing w:line="240" w:lineRule="auto"/>
              <w:ind w:firstLine="0" w:firstLineChars="0"/>
              <w:rPr>
                <w:color w:val="000000"/>
                <w:kern w:val="0"/>
                <w:sz w:val="21"/>
                <w:szCs w:val="21"/>
              </w:rPr>
            </w:pPr>
          </w:p>
          <w:p w14:paraId="4723E05B">
            <w:pPr>
              <w:widowControl/>
              <w:spacing w:line="240" w:lineRule="auto"/>
              <w:ind w:firstLine="0" w:firstLineChars="0"/>
              <w:rPr>
                <w:color w:val="000000"/>
                <w:kern w:val="0"/>
                <w:sz w:val="21"/>
                <w:szCs w:val="21"/>
              </w:rPr>
            </w:pPr>
          </w:p>
          <w:p w14:paraId="4CC890A2">
            <w:pPr>
              <w:widowControl/>
              <w:spacing w:line="240" w:lineRule="auto"/>
              <w:ind w:firstLine="0" w:firstLineChars="0"/>
              <w:rPr>
                <w:color w:val="000000"/>
                <w:kern w:val="0"/>
                <w:sz w:val="21"/>
                <w:szCs w:val="21"/>
              </w:rPr>
            </w:pPr>
          </w:p>
          <w:p w14:paraId="5C50D23C">
            <w:pPr>
              <w:widowControl/>
              <w:spacing w:line="240" w:lineRule="auto"/>
              <w:ind w:firstLine="0" w:firstLineChars="0"/>
              <w:rPr>
                <w:color w:val="000000"/>
                <w:kern w:val="0"/>
                <w:sz w:val="21"/>
                <w:szCs w:val="21"/>
              </w:rPr>
            </w:pPr>
          </w:p>
          <w:p w14:paraId="17F8BA1A">
            <w:pPr>
              <w:widowControl/>
              <w:spacing w:line="240" w:lineRule="auto"/>
              <w:ind w:firstLine="0" w:firstLineChars="0"/>
              <w:rPr>
                <w:color w:val="000000"/>
                <w:kern w:val="0"/>
                <w:sz w:val="21"/>
                <w:szCs w:val="21"/>
              </w:rPr>
            </w:pPr>
          </w:p>
          <w:p w14:paraId="2947400B">
            <w:pPr>
              <w:widowControl/>
              <w:spacing w:line="240" w:lineRule="auto"/>
              <w:ind w:firstLine="0" w:firstLineChars="0"/>
              <w:rPr>
                <w:color w:val="000000"/>
                <w:kern w:val="0"/>
                <w:sz w:val="21"/>
                <w:szCs w:val="21"/>
              </w:rPr>
            </w:pPr>
          </w:p>
          <w:p w14:paraId="21039AB4">
            <w:pPr>
              <w:widowControl/>
              <w:spacing w:line="240" w:lineRule="auto"/>
              <w:ind w:firstLine="0" w:firstLineChars="0"/>
              <w:rPr>
                <w:color w:val="000000"/>
                <w:kern w:val="0"/>
                <w:sz w:val="21"/>
                <w:szCs w:val="21"/>
              </w:rPr>
            </w:pPr>
          </w:p>
          <w:p w14:paraId="513BCAC5">
            <w:pPr>
              <w:widowControl/>
              <w:spacing w:line="240" w:lineRule="auto"/>
              <w:ind w:firstLine="0" w:firstLineChars="0"/>
              <w:rPr>
                <w:color w:val="000000"/>
                <w:kern w:val="0"/>
                <w:sz w:val="21"/>
                <w:szCs w:val="21"/>
              </w:rPr>
            </w:pPr>
          </w:p>
          <w:p w14:paraId="7E131A28">
            <w:pPr>
              <w:widowControl/>
              <w:spacing w:line="240" w:lineRule="auto"/>
              <w:ind w:firstLine="0" w:firstLineChars="0"/>
              <w:rPr>
                <w:color w:val="000000"/>
                <w:kern w:val="0"/>
                <w:sz w:val="21"/>
                <w:szCs w:val="21"/>
              </w:rPr>
            </w:pPr>
          </w:p>
          <w:p w14:paraId="3FA026CB">
            <w:pPr>
              <w:widowControl/>
              <w:spacing w:line="240" w:lineRule="auto"/>
              <w:ind w:firstLine="0" w:firstLineChars="0"/>
              <w:rPr>
                <w:color w:val="000000"/>
                <w:kern w:val="0"/>
                <w:sz w:val="21"/>
                <w:szCs w:val="21"/>
              </w:rPr>
            </w:pPr>
          </w:p>
          <w:p w14:paraId="1E38C85C">
            <w:pPr>
              <w:widowControl/>
              <w:spacing w:line="240" w:lineRule="auto"/>
              <w:ind w:firstLine="0" w:firstLineChars="0"/>
              <w:rPr>
                <w:color w:val="000000"/>
                <w:kern w:val="0"/>
                <w:sz w:val="21"/>
                <w:szCs w:val="21"/>
              </w:rPr>
            </w:pPr>
            <w:r>
              <w:rPr>
                <w:color w:val="000000"/>
                <w:kern w:val="0"/>
                <w:sz w:val="21"/>
                <w:szCs w:val="21"/>
              </w:rPr>
              <w:t>4.3 清洁能源设施建设和运营</w:t>
            </w:r>
          </w:p>
          <w:p w14:paraId="768147E7">
            <w:pPr>
              <w:widowControl/>
              <w:spacing w:line="240" w:lineRule="auto"/>
              <w:ind w:firstLine="0" w:firstLineChars="0"/>
              <w:rPr>
                <w:color w:val="000000"/>
                <w:kern w:val="0"/>
                <w:sz w:val="21"/>
                <w:szCs w:val="21"/>
              </w:rPr>
            </w:pPr>
          </w:p>
          <w:p w14:paraId="2B31C45F">
            <w:pPr>
              <w:widowControl/>
              <w:spacing w:line="240" w:lineRule="auto"/>
              <w:ind w:firstLine="0" w:firstLineChars="0"/>
              <w:rPr>
                <w:color w:val="000000"/>
                <w:kern w:val="0"/>
                <w:sz w:val="21"/>
                <w:szCs w:val="21"/>
              </w:rPr>
            </w:pPr>
          </w:p>
        </w:tc>
        <w:tc>
          <w:tcPr>
            <w:tcW w:w="531" w:type="pct"/>
            <w:shd w:val="clear" w:color="auto" w:fill="auto"/>
            <w:vAlign w:val="center"/>
          </w:tcPr>
          <w:p w14:paraId="06E6ED09">
            <w:pPr>
              <w:widowControl/>
              <w:spacing w:line="300" w:lineRule="exact"/>
              <w:ind w:firstLine="0" w:firstLineChars="0"/>
              <w:rPr>
                <w:color w:val="000000"/>
                <w:kern w:val="0"/>
                <w:sz w:val="21"/>
                <w:szCs w:val="21"/>
              </w:rPr>
            </w:pPr>
            <w:r>
              <w:rPr>
                <w:color w:val="000000"/>
                <w:kern w:val="0"/>
                <w:sz w:val="21"/>
                <w:szCs w:val="21"/>
              </w:rPr>
              <w:t>4.3.1地热能利用设施建设和运营</w:t>
            </w:r>
          </w:p>
        </w:tc>
        <w:tc>
          <w:tcPr>
            <w:tcW w:w="1054" w:type="pct"/>
            <w:shd w:val="clear" w:color="auto" w:fill="auto"/>
            <w:vAlign w:val="center"/>
          </w:tcPr>
          <w:p w14:paraId="48CC9B0B">
            <w:pPr>
              <w:widowControl/>
              <w:spacing w:line="300" w:lineRule="exact"/>
              <w:ind w:firstLine="0" w:firstLineChars="0"/>
              <w:rPr>
                <w:color w:val="000000"/>
                <w:kern w:val="0"/>
                <w:sz w:val="21"/>
                <w:szCs w:val="21"/>
              </w:rPr>
            </w:pPr>
            <w:r>
              <w:rPr>
                <w:color w:val="000000"/>
                <w:kern w:val="0"/>
                <w:sz w:val="21"/>
                <w:szCs w:val="21"/>
              </w:rPr>
              <w:t>包括水热型地热供暖、浅层地热能利用、中深层无干扰地热能利用、地热发电工程等的建设和运营。</w:t>
            </w:r>
          </w:p>
        </w:tc>
        <w:tc>
          <w:tcPr>
            <w:tcW w:w="1003" w:type="pct"/>
            <w:shd w:val="clear" w:color="auto" w:fill="auto"/>
            <w:vAlign w:val="center"/>
          </w:tcPr>
          <w:p w14:paraId="56CE4AB3">
            <w:pPr>
              <w:widowControl/>
              <w:spacing w:line="300" w:lineRule="exact"/>
              <w:ind w:firstLine="0" w:firstLineChars="0"/>
              <w:rPr>
                <w:color w:val="000000"/>
                <w:kern w:val="0"/>
                <w:sz w:val="21"/>
                <w:szCs w:val="21"/>
              </w:rPr>
            </w:pPr>
            <w:r>
              <w:rPr>
                <w:color w:val="000000"/>
                <w:kern w:val="0"/>
                <w:sz w:val="21"/>
                <w:szCs w:val="21"/>
              </w:rPr>
              <w:t>需符合地热钻井工程、地热发电、采出水综合利用及资源保护系列等的国家标准与行业标准相关要求。</w:t>
            </w:r>
          </w:p>
        </w:tc>
        <w:tc>
          <w:tcPr>
            <w:tcW w:w="200" w:type="pct"/>
            <w:shd w:val="clear" w:color="auto" w:fill="auto"/>
            <w:vAlign w:val="center"/>
          </w:tcPr>
          <w:p w14:paraId="49129907">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68574759">
            <w:pPr>
              <w:widowControl/>
              <w:spacing w:line="300" w:lineRule="exact"/>
              <w:ind w:firstLine="0" w:firstLineChars="0"/>
              <w:jc w:val="center"/>
              <w:rPr>
                <w:color w:val="000000"/>
                <w:kern w:val="0"/>
                <w:sz w:val="21"/>
                <w:szCs w:val="21"/>
              </w:rPr>
            </w:pPr>
            <w:r>
              <w:rPr>
                <w:color w:val="000000"/>
                <w:kern w:val="0"/>
                <w:sz w:val="21"/>
                <w:szCs w:val="21"/>
              </w:rPr>
              <w:t>3.2.7</w:t>
            </w:r>
          </w:p>
        </w:tc>
        <w:tc>
          <w:tcPr>
            <w:tcW w:w="347" w:type="pct"/>
            <w:shd w:val="clear" w:color="auto" w:fill="auto"/>
            <w:vAlign w:val="center"/>
          </w:tcPr>
          <w:p w14:paraId="4F289904">
            <w:pPr>
              <w:widowControl/>
              <w:spacing w:line="300" w:lineRule="exact"/>
              <w:ind w:firstLine="0" w:firstLineChars="0"/>
              <w:jc w:val="center"/>
              <w:rPr>
                <w:color w:val="000000"/>
                <w:kern w:val="0"/>
                <w:sz w:val="21"/>
                <w:szCs w:val="21"/>
              </w:rPr>
            </w:pPr>
            <w:r>
              <w:rPr>
                <w:color w:val="000000"/>
                <w:kern w:val="0"/>
                <w:sz w:val="21"/>
                <w:szCs w:val="21"/>
              </w:rPr>
              <w:t>3.2.2.6</w:t>
            </w:r>
          </w:p>
        </w:tc>
        <w:tc>
          <w:tcPr>
            <w:tcW w:w="341" w:type="pct"/>
            <w:shd w:val="clear" w:color="auto" w:fill="auto"/>
            <w:vAlign w:val="center"/>
          </w:tcPr>
          <w:p w14:paraId="191B8210">
            <w:pPr>
              <w:widowControl/>
              <w:spacing w:line="300" w:lineRule="exact"/>
              <w:ind w:firstLine="0" w:firstLineChars="0"/>
              <w:jc w:val="center"/>
              <w:rPr>
                <w:color w:val="000000"/>
                <w:kern w:val="0"/>
                <w:sz w:val="21"/>
                <w:szCs w:val="21"/>
              </w:rPr>
            </w:pPr>
            <w:r>
              <w:rPr>
                <w:color w:val="000000"/>
                <w:kern w:val="0"/>
                <w:sz w:val="21"/>
                <w:szCs w:val="21"/>
              </w:rPr>
              <w:t>3.2</w:t>
            </w:r>
          </w:p>
        </w:tc>
        <w:tc>
          <w:tcPr>
            <w:tcW w:w="439" w:type="pct"/>
            <w:shd w:val="clear" w:color="auto" w:fill="auto"/>
            <w:vAlign w:val="center"/>
          </w:tcPr>
          <w:p w14:paraId="73DB1499">
            <w:pPr>
              <w:widowControl/>
              <w:spacing w:line="300" w:lineRule="exact"/>
              <w:ind w:firstLine="0" w:firstLineChars="0"/>
              <w:jc w:val="center"/>
              <w:rPr>
                <w:color w:val="000000"/>
                <w:kern w:val="0"/>
                <w:sz w:val="21"/>
                <w:szCs w:val="21"/>
              </w:rPr>
            </w:pPr>
            <w:r>
              <w:rPr>
                <w:color w:val="000000"/>
                <w:kern w:val="0"/>
                <w:sz w:val="21"/>
                <w:szCs w:val="21"/>
              </w:rPr>
              <w:t>4.2.6</w:t>
            </w:r>
          </w:p>
        </w:tc>
      </w:tr>
      <w:tr w14:paraId="406FA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8" w:hRule="atLeast"/>
        </w:trPr>
        <w:tc>
          <w:tcPr>
            <w:tcW w:w="373" w:type="pct"/>
            <w:vMerge w:val="continue"/>
            <w:vAlign w:val="center"/>
          </w:tcPr>
          <w:p w14:paraId="21BEF2AE">
            <w:pPr>
              <w:widowControl/>
              <w:spacing w:line="240" w:lineRule="auto"/>
              <w:ind w:firstLine="0" w:firstLineChars="0"/>
              <w:rPr>
                <w:color w:val="000000"/>
                <w:kern w:val="0"/>
                <w:sz w:val="21"/>
                <w:szCs w:val="21"/>
              </w:rPr>
            </w:pPr>
          </w:p>
        </w:tc>
        <w:tc>
          <w:tcPr>
            <w:tcW w:w="355" w:type="pct"/>
            <w:vMerge w:val="continue"/>
            <w:vAlign w:val="center"/>
          </w:tcPr>
          <w:p w14:paraId="502B2441">
            <w:pPr>
              <w:widowControl/>
              <w:spacing w:line="240" w:lineRule="auto"/>
              <w:ind w:firstLine="0" w:firstLineChars="0"/>
              <w:rPr>
                <w:color w:val="000000"/>
                <w:kern w:val="0"/>
                <w:sz w:val="21"/>
                <w:szCs w:val="21"/>
              </w:rPr>
            </w:pPr>
          </w:p>
        </w:tc>
        <w:tc>
          <w:tcPr>
            <w:tcW w:w="531" w:type="pct"/>
            <w:shd w:val="clear" w:color="auto" w:fill="auto"/>
            <w:vAlign w:val="center"/>
          </w:tcPr>
          <w:p w14:paraId="3C879AA9">
            <w:pPr>
              <w:widowControl/>
              <w:spacing w:line="300" w:lineRule="exact"/>
              <w:ind w:firstLine="0" w:firstLineChars="0"/>
              <w:rPr>
                <w:color w:val="000000"/>
                <w:kern w:val="0"/>
                <w:sz w:val="21"/>
                <w:szCs w:val="21"/>
              </w:rPr>
            </w:pPr>
            <w:r>
              <w:rPr>
                <w:color w:val="000000"/>
                <w:kern w:val="0"/>
                <w:sz w:val="21"/>
                <w:szCs w:val="21"/>
              </w:rPr>
              <w:t>4.3.2氢能利用设施建设和运营</w:t>
            </w:r>
          </w:p>
        </w:tc>
        <w:tc>
          <w:tcPr>
            <w:tcW w:w="1054" w:type="pct"/>
            <w:shd w:val="clear" w:color="auto" w:fill="auto"/>
            <w:vAlign w:val="center"/>
          </w:tcPr>
          <w:p w14:paraId="6C61A5CC">
            <w:pPr>
              <w:widowControl/>
              <w:spacing w:line="300" w:lineRule="exact"/>
              <w:ind w:firstLine="0" w:firstLineChars="0"/>
              <w:rPr>
                <w:color w:val="000000"/>
                <w:kern w:val="0"/>
                <w:sz w:val="21"/>
                <w:szCs w:val="21"/>
              </w:rPr>
            </w:pPr>
            <w:r>
              <w:rPr>
                <w:color w:val="000000"/>
                <w:kern w:val="0"/>
                <w:sz w:val="21"/>
                <w:szCs w:val="21"/>
              </w:rPr>
              <w:t>包括</w:t>
            </w:r>
            <w:r>
              <w:rPr>
                <w:color w:val="000000"/>
                <w:kern w:val="0"/>
                <w:sz w:val="21"/>
                <w:szCs w:val="21"/>
                <w:lang w:bidi="ar"/>
              </w:rPr>
              <w:t>可再生能源制</w:t>
            </w:r>
            <w:r>
              <w:rPr>
                <w:rFonts w:hint="eastAsia"/>
                <w:color w:val="000000"/>
                <w:kern w:val="0"/>
                <w:sz w:val="21"/>
                <w:szCs w:val="21"/>
                <w:lang w:val="en-US" w:eastAsia="zh-CN" w:bidi="ar"/>
              </w:rPr>
              <w:t>氢</w:t>
            </w:r>
            <w:r>
              <w:rPr>
                <w:color w:val="000000"/>
                <w:kern w:val="0"/>
                <w:sz w:val="21"/>
                <w:szCs w:val="21"/>
                <w:lang w:bidi="ar"/>
              </w:rPr>
              <w:t>（氨）、氢电耦合、</w:t>
            </w:r>
            <w:r>
              <w:rPr>
                <w:color w:val="000000"/>
                <w:kern w:val="0"/>
                <w:sz w:val="21"/>
                <w:szCs w:val="21"/>
              </w:rPr>
              <w:t>氢气安全高效储存、氢能储存与转换、氢燃料电池运行维护、氢燃料汽车、氢燃料电池汽车、氢燃料电池发电、氢掺入天然气管道等设施的建设和运营。</w:t>
            </w:r>
          </w:p>
        </w:tc>
        <w:tc>
          <w:tcPr>
            <w:tcW w:w="1003" w:type="pct"/>
            <w:shd w:val="clear" w:color="auto" w:fill="auto"/>
            <w:vAlign w:val="center"/>
          </w:tcPr>
          <w:p w14:paraId="3B0FE5F9">
            <w:pPr>
              <w:widowControl/>
              <w:spacing w:line="300" w:lineRule="exact"/>
              <w:ind w:firstLine="0" w:firstLineChars="0"/>
              <w:jc w:val="left"/>
              <w:rPr>
                <w:color w:val="000000"/>
                <w:kern w:val="0"/>
                <w:sz w:val="21"/>
                <w:szCs w:val="21"/>
              </w:rPr>
            </w:pPr>
            <w:r>
              <w:rPr>
                <w:color w:val="000000"/>
                <w:kern w:val="0"/>
                <w:sz w:val="21"/>
                <w:szCs w:val="21"/>
                <w:lang w:bidi="ar"/>
              </w:rPr>
              <w:t>需符合《氢气使用安全技术规程》（GB 4962）、《氢系统安全的基本要（GB/T 29729）、《水电解制氢系统技术要求》（GB/T 19774）、《氢气储存输送系统》（GB/T 34542）、《液氢贮存和运输技术要求》（GB/T 40060）、《氢气站设计规范》（GB 50177）、《加氢站技术规范》（GB 50516）、《示范运行氢燃料电池电动汽车技术规范（GB/T29123）、《固定式燃料电池发电系统（GB/T 27748）等国家、地方相关标准规范要求。</w:t>
            </w:r>
          </w:p>
        </w:tc>
        <w:tc>
          <w:tcPr>
            <w:tcW w:w="200" w:type="pct"/>
            <w:shd w:val="clear" w:color="auto" w:fill="auto"/>
            <w:vAlign w:val="center"/>
          </w:tcPr>
          <w:p w14:paraId="62887FF7">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08F1FCEB">
            <w:pPr>
              <w:widowControl/>
              <w:spacing w:line="300" w:lineRule="exact"/>
              <w:ind w:firstLine="0" w:firstLineChars="0"/>
              <w:jc w:val="center"/>
              <w:rPr>
                <w:color w:val="000000"/>
                <w:kern w:val="0"/>
                <w:sz w:val="21"/>
                <w:szCs w:val="21"/>
              </w:rPr>
            </w:pPr>
            <w:r>
              <w:rPr>
                <w:color w:val="000000"/>
                <w:kern w:val="0"/>
                <w:sz w:val="21"/>
                <w:szCs w:val="21"/>
              </w:rPr>
              <w:t>3.2.9</w:t>
            </w:r>
          </w:p>
        </w:tc>
        <w:tc>
          <w:tcPr>
            <w:tcW w:w="347" w:type="pct"/>
            <w:shd w:val="clear" w:color="auto" w:fill="auto"/>
            <w:vAlign w:val="center"/>
          </w:tcPr>
          <w:p w14:paraId="3A88A132">
            <w:pPr>
              <w:widowControl/>
              <w:spacing w:line="300" w:lineRule="exact"/>
              <w:ind w:firstLine="0" w:firstLineChars="0"/>
              <w:jc w:val="center"/>
              <w:rPr>
                <w:color w:val="000000"/>
                <w:kern w:val="0"/>
                <w:sz w:val="21"/>
                <w:szCs w:val="21"/>
              </w:rPr>
            </w:pPr>
            <w:r>
              <w:rPr>
                <w:color w:val="000000"/>
                <w:kern w:val="0"/>
                <w:sz w:val="21"/>
                <w:szCs w:val="21"/>
              </w:rPr>
              <w:t>3.2.2.8</w:t>
            </w:r>
          </w:p>
        </w:tc>
        <w:tc>
          <w:tcPr>
            <w:tcW w:w="341" w:type="pct"/>
            <w:shd w:val="clear" w:color="auto" w:fill="auto"/>
            <w:vAlign w:val="center"/>
          </w:tcPr>
          <w:p w14:paraId="4A46838B">
            <w:pPr>
              <w:widowControl/>
              <w:spacing w:line="300" w:lineRule="exact"/>
              <w:ind w:firstLine="0" w:firstLineChars="0"/>
              <w:jc w:val="center"/>
              <w:rPr>
                <w:color w:val="000000"/>
                <w:kern w:val="0"/>
                <w:sz w:val="21"/>
                <w:szCs w:val="21"/>
              </w:rPr>
            </w:pPr>
            <w:r>
              <w:rPr>
                <w:color w:val="000000"/>
                <w:kern w:val="0"/>
                <w:sz w:val="21"/>
                <w:szCs w:val="21"/>
              </w:rPr>
              <w:t>3.2</w:t>
            </w:r>
          </w:p>
        </w:tc>
        <w:tc>
          <w:tcPr>
            <w:tcW w:w="439" w:type="pct"/>
            <w:shd w:val="clear" w:color="auto" w:fill="auto"/>
            <w:vAlign w:val="center"/>
          </w:tcPr>
          <w:p w14:paraId="34969B33">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4.2.</w:t>
            </w:r>
            <w:r>
              <w:rPr>
                <w:rFonts w:hint="eastAsia"/>
                <w:color w:val="000000"/>
                <w:kern w:val="0"/>
                <w:sz w:val="21"/>
                <w:szCs w:val="21"/>
                <w:lang w:val="en-US" w:eastAsia="zh-CN"/>
              </w:rPr>
              <w:t>8</w:t>
            </w:r>
          </w:p>
        </w:tc>
      </w:tr>
      <w:tr w14:paraId="5C93E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9" w:hRule="atLeast"/>
        </w:trPr>
        <w:tc>
          <w:tcPr>
            <w:tcW w:w="373" w:type="pct"/>
            <w:vMerge w:val="continue"/>
            <w:vAlign w:val="center"/>
          </w:tcPr>
          <w:p w14:paraId="7106CDB4">
            <w:pPr>
              <w:widowControl/>
              <w:spacing w:line="240" w:lineRule="auto"/>
              <w:ind w:firstLine="0" w:firstLineChars="0"/>
              <w:rPr>
                <w:color w:val="000000"/>
                <w:kern w:val="0"/>
                <w:sz w:val="21"/>
                <w:szCs w:val="21"/>
              </w:rPr>
            </w:pPr>
          </w:p>
        </w:tc>
        <w:tc>
          <w:tcPr>
            <w:tcW w:w="355" w:type="pct"/>
            <w:vMerge w:val="continue"/>
            <w:vAlign w:val="center"/>
          </w:tcPr>
          <w:p w14:paraId="613C420B">
            <w:pPr>
              <w:widowControl/>
              <w:spacing w:line="240" w:lineRule="auto"/>
              <w:ind w:firstLine="0" w:firstLineChars="0"/>
              <w:rPr>
                <w:color w:val="000000"/>
                <w:kern w:val="0"/>
                <w:sz w:val="21"/>
                <w:szCs w:val="21"/>
              </w:rPr>
            </w:pPr>
          </w:p>
        </w:tc>
        <w:tc>
          <w:tcPr>
            <w:tcW w:w="531" w:type="pct"/>
            <w:shd w:val="clear" w:color="auto" w:fill="auto"/>
            <w:vAlign w:val="center"/>
          </w:tcPr>
          <w:p w14:paraId="06386F8F">
            <w:pPr>
              <w:widowControl/>
              <w:spacing w:line="300" w:lineRule="exact"/>
              <w:ind w:firstLine="0" w:firstLineChars="0"/>
              <w:rPr>
                <w:color w:val="000000"/>
                <w:kern w:val="0"/>
                <w:sz w:val="21"/>
                <w:szCs w:val="21"/>
              </w:rPr>
            </w:pPr>
            <w:r>
              <w:rPr>
                <w:color w:val="000000"/>
                <w:kern w:val="0"/>
                <w:sz w:val="21"/>
                <w:szCs w:val="21"/>
              </w:rPr>
              <w:t>4.3.3风力发电设施建设和运营</w:t>
            </w:r>
          </w:p>
        </w:tc>
        <w:tc>
          <w:tcPr>
            <w:tcW w:w="1054" w:type="pct"/>
            <w:shd w:val="clear" w:color="auto" w:fill="auto"/>
            <w:vAlign w:val="center"/>
          </w:tcPr>
          <w:p w14:paraId="513DFCF1">
            <w:pPr>
              <w:widowControl/>
              <w:spacing w:line="300" w:lineRule="exact"/>
              <w:ind w:firstLine="0" w:firstLineChars="0"/>
              <w:jc w:val="left"/>
              <w:rPr>
                <w:color w:val="000000"/>
                <w:kern w:val="0"/>
                <w:sz w:val="21"/>
                <w:szCs w:val="21"/>
              </w:rPr>
            </w:pPr>
            <w:r>
              <w:rPr>
                <w:color w:val="000000"/>
                <w:kern w:val="0"/>
                <w:sz w:val="21"/>
                <w:szCs w:val="21"/>
                <w:lang w:bidi="ar"/>
              </w:rPr>
              <w:t>陆上利用风能发电的设施建设和运营。</w:t>
            </w:r>
          </w:p>
          <w:p w14:paraId="30C92075">
            <w:pPr>
              <w:widowControl/>
              <w:spacing w:line="300" w:lineRule="exact"/>
              <w:ind w:firstLine="0" w:firstLineChars="0"/>
              <w:jc w:val="left"/>
              <w:rPr>
                <w:color w:val="000000"/>
                <w:kern w:val="0"/>
                <w:sz w:val="21"/>
                <w:szCs w:val="21"/>
              </w:rPr>
            </w:pPr>
          </w:p>
        </w:tc>
        <w:tc>
          <w:tcPr>
            <w:tcW w:w="1003" w:type="pct"/>
            <w:shd w:val="clear" w:color="auto" w:fill="auto"/>
            <w:vAlign w:val="center"/>
          </w:tcPr>
          <w:p w14:paraId="0A49E034">
            <w:pPr>
              <w:widowControl/>
              <w:spacing w:line="300" w:lineRule="exact"/>
              <w:ind w:firstLine="0" w:firstLineChars="0"/>
              <w:rPr>
                <w:color w:val="000000"/>
                <w:kern w:val="0"/>
                <w:sz w:val="21"/>
                <w:szCs w:val="21"/>
                <w:lang w:bidi="ar"/>
              </w:rPr>
            </w:pPr>
            <w:r>
              <w:rPr>
                <w:color w:val="000000"/>
                <w:kern w:val="0"/>
                <w:sz w:val="21"/>
                <w:szCs w:val="21"/>
                <w:lang w:bidi="ar"/>
              </w:rPr>
              <w:t>需符合《风力发电场设计规范》（GB 51096）、《风力发电工程施工与验收规范》（GB/T 51121）、《风电场接入电力系统技术规定》（GB/T 19963）、《大型风电场并网设计技术规范》（NB/T 31003）等国家、行业有关标准规范要求。</w:t>
            </w:r>
          </w:p>
        </w:tc>
        <w:tc>
          <w:tcPr>
            <w:tcW w:w="200" w:type="pct"/>
            <w:shd w:val="clear" w:color="auto" w:fill="auto"/>
            <w:vAlign w:val="center"/>
          </w:tcPr>
          <w:p w14:paraId="29F6D98C">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0552AFDF">
            <w:pPr>
              <w:widowControl/>
              <w:spacing w:line="300" w:lineRule="exact"/>
              <w:ind w:firstLine="0" w:firstLineChars="0"/>
              <w:jc w:val="center"/>
              <w:rPr>
                <w:color w:val="000000"/>
                <w:kern w:val="0"/>
                <w:sz w:val="21"/>
                <w:szCs w:val="21"/>
              </w:rPr>
            </w:pPr>
            <w:r>
              <w:rPr>
                <w:color w:val="000000"/>
                <w:kern w:val="0"/>
                <w:sz w:val="21"/>
                <w:szCs w:val="21"/>
              </w:rPr>
              <w:t>3.2.1</w:t>
            </w:r>
          </w:p>
        </w:tc>
        <w:tc>
          <w:tcPr>
            <w:tcW w:w="347" w:type="pct"/>
            <w:shd w:val="clear" w:color="auto" w:fill="auto"/>
            <w:vAlign w:val="center"/>
          </w:tcPr>
          <w:p w14:paraId="19D99E38">
            <w:pPr>
              <w:widowControl/>
              <w:spacing w:line="300" w:lineRule="exact"/>
              <w:ind w:firstLine="0" w:firstLineChars="0"/>
              <w:jc w:val="center"/>
              <w:rPr>
                <w:color w:val="000000"/>
                <w:kern w:val="0"/>
                <w:sz w:val="21"/>
                <w:szCs w:val="21"/>
              </w:rPr>
            </w:pPr>
            <w:r>
              <w:rPr>
                <w:color w:val="000000"/>
                <w:kern w:val="0"/>
                <w:sz w:val="21"/>
                <w:szCs w:val="21"/>
              </w:rPr>
              <w:t>3.2.2.1</w:t>
            </w:r>
          </w:p>
        </w:tc>
        <w:tc>
          <w:tcPr>
            <w:tcW w:w="341" w:type="pct"/>
            <w:shd w:val="clear" w:color="auto" w:fill="auto"/>
            <w:vAlign w:val="center"/>
          </w:tcPr>
          <w:p w14:paraId="2F4FA986">
            <w:pPr>
              <w:widowControl/>
              <w:spacing w:line="300" w:lineRule="exact"/>
              <w:ind w:firstLine="0" w:firstLineChars="0"/>
              <w:jc w:val="center"/>
              <w:rPr>
                <w:color w:val="000000"/>
                <w:kern w:val="0"/>
                <w:sz w:val="21"/>
                <w:szCs w:val="21"/>
              </w:rPr>
            </w:pPr>
            <w:r>
              <w:rPr>
                <w:color w:val="000000"/>
                <w:kern w:val="0"/>
                <w:sz w:val="21"/>
                <w:szCs w:val="21"/>
              </w:rPr>
              <w:t>3.2.1</w:t>
            </w:r>
          </w:p>
        </w:tc>
        <w:tc>
          <w:tcPr>
            <w:tcW w:w="439" w:type="pct"/>
            <w:shd w:val="clear" w:color="auto" w:fill="auto"/>
            <w:vAlign w:val="center"/>
          </w:tcPr>
          <w:p w14:paraId="42A90179">
            <w:pPr>
              <w:widowControl/>
              <w:spacing w:line="300" w:lineRule="exact"/>
              <w:ind w:firstLine="0" w:firstLineChars="0"/>
              <w:jc w:val="center"/>
              <w:rPr>
                <w:color w:val="000000"/>
                <w:kern w:val="0"/>
                <w:sz w:val="21"/>
                <w:szCs w:val="21"/>
              </w:rPr>
            </w:pPr>
            <w:r>
              <w:rPr>
                <w:color w:val="000000"/>
                <w:kern w:val="0"/>
                <w:sz w:val="21"/>
                <w:szCs w:val="21"/>
              </w:rPr>
              <w:t>4.2.1</w:t>
            </w:r>
          </w:p>
        </w:tc>
      </w:tr>
      <w:tr w14:paraId="12D3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2" w:hRule="atLeast"/>
        </w:trPr>
        <w:tc>
          <w:tcPr>
            <w:tcW w:w="373" w:type="pct"/>
            <w:vMerge w:val="continue"/>
            <w:vAlign w:val="center"/>
          </w:tcPr>
          <w:p w14:paraId="7DFC7B9B">
            <w:pPr>
              <w:widowControl/>
              <w:spacing w:line="240" w:lineRule="auto"/>
              <w:ind w:firstLine="0" w:firstLineChars="0"/>
              <w:rPr>
                <w:color w:val="000000"/>
                <w:kern w:val="0"/>
                <w:sz w:val="21"/>
                <w:szCs w:val="21"/>
              </w:rPr>
            </w:pPr>
          </w:p>
        </w:tc>
        <w:tc>
          <w:tcPr>
            <w:tcW w:w="355" w:type="pct"/>
            <w:vMerge w:val="continue"/>
            <w:vAlign w:val="center"/>
          </w:tcPr>
          <w:p w14:paraId="2E73D7F2">
            <w:pPr>
              <w:widowControl/>
              <w:spacing w:line="240" w:lineRule="auto"/>
              <w:ind w:firstLine="0" w:firstLineChars="0"/>
              <w:rPr>
                <w:color w:val="000000"/>
                <w:kern w:val="0"/>
                <w:sz w:val="21"/>
                <w:szCs w:val="21"/>
              </w:rPr>
            </w:pPr>
          </w:p>
        </w:tc>
        <w:tc>
          <w:tcPr>
            <w:tcW w:w="531" w:type="pct"/>
            <w:shd w:val="clear" w:color="auto" w:fill="auto"/>
            <w:vAlign w:val="center"/>
          </w:tcPr>
          <w:p w14:paraId="23133DB7">
            <w:pPr>
              <w:widowControl/>
              <w:spacing w:line="300" w:lineRule="exact"/>
              <w:ind w:firstLine="0" w:firstLineChars="0"/>
              <w:rPr>
                <w:color w:val="000000"/>
                <w:kern w:val="0"/>
                <w:sz w:val="21"/>
                <w:szCs w:val="21"/>
              </w:rPr>
            </w:pPr>
            <w:r>
              <w:rPr>
                <w:color w:val="000000"/>
                <w:kern w:val="0"/>
                <w:sz w:val="21"/>
                <w:szCs w:val="21"/>
              </w:rPr>
              <w:t>4.3.4太阳能利用设施建设和运营</w:t>
            </w:r>
          </w:p>
        </w:tc>
        <w:tc>
          <w:tcPr>
            <w:tcW w:w="1054" w:type="pct"/>
            <w:shd w:val="clear" w:color="auto" w:fill="auto"/>
            <w:vAlign w:val="center"/>
          </w:tcPr>
          <w:p w14:paraId="5990AC30">
            <w:pPr>
              <w:widowControl/>
              <w:spacing w:line="300" w:lineRule="exact"/>
              <w:ind w:firstLine="0" w:firstLineChars="0"/>
              <w:jc w:val="left"/>
              <w:rPr>
                <w:color w:val="000000"/>
                <w:kern w:val="0"/>
                <w:sz w:val="21"/>
                <w:szCs w:val="21"/>
              </w:rPr>
            </w:pPr>
            <w:r>
              <w:rPr>
                <w:color w:val="000000"/>
                <w:kern w:val="0"/>
                <w:sz w:val="21"/>
                <w:szCs w:val="21"/>
                <w:lang w:bidi="ar"/>
              </w:rPr>
              <w:t>太阳能光伏发电、太阳能热发电和太阳能热利用等设施。</w:t>
            </w:r>
          </w:p>
        </w:tc>
        <w:tc>
          <w:tcPr>
            <w:tcW w:w="1003" w:type="pct"/>
            <w:shd w:val="clear" w:color="auto" w:fill="auto"/>
            <w:vAlign w:val="center"/>
          </w:tcPr>
          <w:p w14:paraId="4815B259">
            <w:pPr>
              <w:widowControl/>
              <w:spacing w:line="300" w:lineRule="exact"/>
              <w:ind w:firstLine="0" w:firstLineChars="0"/>
              <w:rPr>
                <w:color w:val="000000"/>
                <w:kern w:val="0"/>
                <w:sz w:val="21"/>
                <w:szCs w:val="21"/>
                <w:lang w:bidi="ar"/>
              </w:rPr>
            </w:pPr>
            <w:r>
              <w:rPr>
                <w:color w:val="000000"/>
                <w:kern w:val="0"/>
                <w:sz w:val="21"/>
                <w:szCs w:val="21"/>
                <w:lang w:bidi="ar"/>
              </w:rPr>
              <w:t>需符合《光伏发电站设计规范》（GB 50797）、《光伏发电系统接入配电网技术规定》（GB/T 29319）、《独立光伏系统技术规范》（GB/T 29196）、《光伏建筑一体化系统运行与维护规范》（JGJ/T 264）、《家用太阳能热水系统能效限定值及能效等级》（GB 26969）（2级及以上能效水平）、《民用建筑太阳能热水系统应用技术标准》（GB 50364）、《工业应用的太阳能热水系统技术规范》（GB/T 30724）、《家用太阳能热水系统储水箱技术要求》（GB/T 28746）、《太阳能供热采暖工程技术规范》（GB 50495）等国家、行业有关标准规范要求。</w:t>
            </w:r>
          </w:p>
        </w:tc>
        <w:tc>
          <w:tcPr>
            <w:tcW w:w="200" w:type="pct"/>
            <w:shd w:val="clear" w:color="auto" w:fill="auto"/>
            <w:vAlign w:val="center"/>
          </w:tcPr>
          <w:p w14:paraId="6166C209">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73798B29">
            <w:pPr>
              <w:widowControl/>
              <w:spacing w:line="300" w:lineRule="exact"/>
              <w:ind w:firstLine="0" w:firstLineChars="0"/>
              <w:jc w:val="center"/>
              <w:rPr>
                <w:color w:val="000000"/>
                <w:kern w:val="0"/>
                <w:sz w:val="21"/>
                <w:szCs w:val="21"/>
              </w:rPr>
            </w:pPr>
            <w:r>
              <w:rPr>
                <w:color w:val="000000"/>
                <w:kern w:val="0"/>
                <w:sz w:val="21"/>
                <w:szCs w:val="21"/>
              </w:rPr>
              <w:t>3.2.2</w:t>
            </w:r>
          </w:p>
        </w:tc>
        <w:tc>
          <w:tcPr>
            <w:tcW w:w="347" w:type="pct"/>
            <w:shd w:val="clear" w:color="auto" w:fill="auto"/>
            <w:vAlign w:val="center"/>
          </w:tcPr>
          <w:p w14:paraId="65AA94C9">
            <w:pPr>
              <w:widowControl/>
              <w:spacing w:line="300" w:lineRule="exact"/>
              <w:ind w:firstLine="0" w:firstLineChars="0"/>
              <w:jc w:val="center"/>
              <w:rPr>
                <w:color w:val="000000"/>
                <w:kern w:val="0"/>
                <w:sz w:val="21"/>
                <w:szCs w:val="21"/>
              </w:rPr>
            </w:pPr>
            <w:r>
              <w:rPr>
                <w:color w:val="000000"/>
                <w:kern w:val="0"/>
                <w:sz w:val="21"/>
                <w:szCs w:val="21"/>
              </w:rPr>
              <w:t>3.2.2.2</w:t>
            </w:r>
          </w:p>
        </w:tc>
        <w:tc>
          <w:tcPr>
            <w:tcW w:w="341" w:type="pct"/>
            <w:shd w:val="clear" w:color="auto" w:fill="auto"/>
            <w:vAlign w:val="center"/>
          </w:tcPr>
          <w:p w14:paraId="41FF6AC9">
            <w:pPr>
              <w:widowControl/>
              <w:spacing w:line="300" w:lineRule="exact"/>
              <w:ind w:firstLine="0" w:firstLineChars="0"/>
              <w:jc w:val="center"/>
              <w:rPr>
                <w:color w:val="000000"/>
                <w:kern w:val="0"/>
                <w:sz w:val="21"/>
                <w:szCs w:val="21"/>
              </w:rPr>
            </w:pPr>
            <w:r>
              <w:rPr>
                <w:color w:val="000000"/>
                <w:kern w:val="0"/>
                <w:sz w:val="21"/>
                <w:szCs w:val="21"/>
              </w:rPr>
              <w:t>3.2.2</w:t>
            </w:r>
          </w:p>
        </w:tc>
        <w:tc>
          <w:tcPr>
            <w:tcW w:w="439" w:type="pct"/>
            <w:shd w:val="clear" w:color="auto" w:fill="auto"/>
            <w:vAlign w:val="center"/>
          </w:tcPr>
          <w:p w14:paraId="6768B961">
            <w:pPr>
              <w:widowControl/>
              <w:spacing w:line="300" w:lineRule="exact"/>
              <w:ind w:firstLine="0" w:firstLineChars="0"/>
              <w:jc w:val="center"/>
              <w:rPr>
                <w:color w:val="000000"/>
                <w:kern w:val="0"/>
                <w:sz w:val="21"/>
                <w:szCs w:val="21"/>
              </w:rPr>
            </w:pPr>
            <w:r>
              <w:rPr>
                <w:color w:val="000000"/>
                <w:kern w:val="0"/>
                <w:sz w:val="21"/>
                <w:szCs w:val="21"/>
              </w:rPr>
              <w:t>4.2.2</w:t>
            </w:r>
          </w:p>
        </w:tc>
      </w:tr>
      <w:tr w14:paraId="00397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0" w:hRule="atLeast"/>
        </w:trPr>
        <w:tc>
          <w:tcPr>
            <w:tcW w:w="373" w:type="pct"/>
            <w:vMerge w:val="continue"/>
            <w:vAlign w:val="center"/>
          </w:tcPr>
          <w:p w14:paraId="59273BA3">
            <w:pPr>
              <w:widowControl/>
              <w:spacing w:line="240" w:lineRule="auto"/>
              <w:ind w:firstLine="0" w:firstLineChars="0"/>
              <w:rPr>
                <w:color w:val="000000"/>
                <w:kern w:val="0"/>
                <w:sz w:val="21"/>
                <w:szCs w:val="21"/>
              </w:rPr>
            </w:pPr>
          </w:p>
        </w:tc>
        <w:tc>
          <w:tcPr>
            <w:tcW w:w="355" w:type="pct"/>
            <w:vMerge w:val="continue"/>
            <w:vAlign w:val="center"/>
          </w:tcPr>
          <w:p w14:paraId="0476F20B">
            <w:pPr>
              <w:widowControl/>
              <w:spacing w:line="240" w:lineRule="auto"/>
              <w:ind w:firstLine="0" w:firstLineChars="0"/>
              <w:rPr>
                <w:color w:val="000000"/>
                <w:kern w:val="0"/>
                <w:sz w:val="21"/>
                <w:szCs w:val="21"/>
              </w:rPr>
            </w:pPr>
          </w:p>
        </w:tc>
        <w:tc>
          <w:tcPr>
            <w:tcW w:w="531" w:type="pct"/>
            <w:shd w:val="clear" w:color="auto" w:fill="auto"/>
            <w:vAlign w:val="center"/>
          </w:tcPr>
          <w:p w14:paraId="77656CC6">
            <w:pPr>
              <w:widowControl/>
              <w:spacing w:line="300" w:lineRule="exact"/>
              <w:ind w:firstLine="0" w:firstLineChars="0"/>
              <w:rPr>
                <w:color w:val="000000"/>
                <w:kern w:val="0"/>
                <w:sz w:val="21"/>
                <w:szCs w:val="21"/>
              </w:rPr>
            </w:pPr>
            <w:r>
              <w:rPr>
                <w:color w:val="000000"/>
                <w:kern w:val="0"/>
                <w:sz w:val="21"/>
                <w:szCs w:val="21"/>
              </w:rPr>
              <w:t>4.3.5</w:t>
            </w:r>
            <w:bookmarkStart w:id="105" w:name="OLE_LINK10"/>
            <w:r>
              <w:rPr>
                <w:color w:val="000000"/>
                <w:kern w:val="0"/>
                <w:sz w:val="21"/>
                <w:szCs w:val="21"/>
              </w:rPr>
              <w:t>生物质能源利用设施建设和运营</w:t>
            </w:r>
            <w:bookmarkEnd w:id="105"/>
          </w:p>
        </w:tc>
        <w:tc>
          <w:tcPr>
            <w:tcW w:w="1054" w:type="pct"/>
            <w:shd w:val="clear" w:color="auto" w:fill="auto"/>
            <w:vAlign w:val="center"/>
          </w:tcPr>
          <w:p w14:paraId="7703762D">
            <w:pPr>
              <w:widowControl/>
              <w:spacing w:line="300" w:lineRule="exact"/>
              <w:ind w:firstLine="0" w:firstLineChars="0"/>
              <w:rPr>
                <w:color w:val="000000"/>
                <w:kern w:val="0"/>
                <w:sz w:val="21"/>
                <w:szCs w:val="21"/>
              </w:rPr>
            </w:pPr>
            <w:r>
              <w:rPr>
                <w:color w:val="000000"/>
                <w:kern w:val="0"/>
                <w:sz w:val="21"/>
                <w:szCs w:val="21"/>
              </w:rPr>
              <w:t>以农林废弃物、城市生活垃圾等生物质原料发电、供热，生产燃料乙醇等生物质液体燃料，以及以地沟油等餐厨废物为主要原料生产生物柴油等产品的设施建设和运营。</w:t>
            </w:r>
          </w:p>
        </w:tc>
        <w:tc>
          <w:tcPr>
            <w:tcW w:w="1003" w:type="pct"/>
            <w:shd w:val="clear" w:color="auto" w:fill="auto"/>
            <w:vAlign w:val="center"/>
          </w:tcPr>
          <w:p w14:paraId="5233D11A">
            <w:pPr>
              <w:widowControl/>
              <w:spacing w:line="300" w:lineRule="exact"/>
              <w:ind w:firstLine="0" w:firstLineChars="0"/>
              <w:rPr>
                <w:color w:val="000000"/>
                <w:kern w:val="0"/>
                <w:sz w:val="21"/>
                <w:szCs w:val="21"/>
                <w:lang w:bidi="ar"/>
              </w:rPr>
            </w:pPr>
            <w:r>
              <w:rPr>
                <w:color w:val="000000"/>
                <w:kern w:val="0"/>
                <w:sz w:val="21"/>
                <w:szCs w:val="21"/>
                <w:lang w:bidi="ar"/>
              </w:rPr>
              <w:t>需符合《秸秆发电厂设计规范》（GB 50762）、《生物液体燃料工厂设计规范》（GB 50957）、《生物液体燃料建设项目生产准备和生产过程管理标准》（NB/T 13006）、《大中型沼气工程技术规范》（GB/T51063）、《生物质气化集中供气运行与管理规范标准》（NY/T2908）等国家、行业有关标准规范要求。燃煤耦合生物质发电技改项目参照《关于燃煤耦合生物质发电技改试点项目建设通知》（国能发电力〔2018〕53号）执行。</w:t>
            </w:r>
          </w:p>
        </w:tc>
        <w:tc>
          <w:tcPr>
            <w:tcW w:w="200" w:type="pct"/>
            <w:shd w:val="clear" w:color="auto" w:fill="auto"/>
            <w:vAlign w:val="center"/>
          </w:tcPr>
          <w:p w14:paraId="5497AF43">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27EB81FD">
            <w:pPr>
              <w:widowControl/>
              <w:spacing w:line="300" w:lineRule="exact"/>
              <w:ind w:firstLine="0" w:firstLineChars="0"/>
              <w:jc w:val="center"/>
              <w:rPr>
                <w:color w:val="000000"/>
                <w:kern w:val="0"/>
                <w:sz w:val="21"/>
                <w:szCs w:val="21"/>
              </w:rPr>
            </w:pPr>
            <w:r>
              <w:rPr>
                <w:color w:val="000000"/>
                <w:kern w:val="0"/>
                <w:sz w:val="21"/>
                <w:szCs w:val="21"/>
              </w:rPr>
              <w:t>3.2.3</w:t>
            </w:r>
          </w:p>
        </w:tc>
        <w:tc>
          <w:tcPr>
            <w:tcW w:w="347" w:type="pct"/>
            <w:shd w:val="clear" w:color="auto" w:fill="auto"/>
            <w:vAlign w:val="center"/>
          </w:tcPr>
          <w:p w14:paraId="1EDC0563">
            <w:pPr>
              <w:widowControl/>
              <w:spacing w:line="300" w:lineRule="exact"/>
              <w:ind w:firstLine="0" w:firstLineChars="0"/>
              <w:jc w:val="center"/>
              <w:rPr>
                <w:color w:val="000000"/>
                <w:kern w:val="0"/>
                <w:sz w:val="21"/>
                <w:szCs w:val="21"/>
              </w:rPr>
            </w:pPr>
            <w:r>
              <w:rPr>
                <w:color w:val="000000"/>
                <w:kern w:val="0"/>
                <w:sz w:val="21"/>
                <w:szCs w:val="21"/>
              </w:rPr>
              <w:t>3.2.2.3</w:t>
            </w:r>
          </w:p>
        </w:tc>
        <w:tc>
          <w:tcPr>
            <w:tcW w:w="341" w:type="pct"/>
            <w:shd w:val="clear" w:color="auto" w:fill="auto"/>
            <w:vAlign w:val="center"/>
          </w:tcPr>
          <w:p w14:paraId="7EE9F434">
            <w:pPr>
              <w:widowControl/>
              <w:spacing w:line="300" w:lineRule="exact"/>
              <w:ind w:firstLine="0" w:firstLineChars="0"/>
              <w:jc w:val="center"/>
              <w:rPr>
                <w:color w:val="000000"/>
                <w:kern w:val="0"/>
                <w:sz w:val="21"/>
                <w:szCs w:val="21"/>
              </w:rPr>
            </w:pPr>
            <w:r>
              <w:rPr>
                <w:color w:val="000000"/>
                <w:kern w:val="0"/>
                <w:sz w:val="21"/>
                <w:szCs w:val="21"/>
              </w:rPr>
              <w:t>3.2.3</w:t>
            </w:r>
          </w:p>
        </w:tc>
        <w:tc>
          <w:tcPr>
            <w:tcW w:w="439" w:type="pct"/>
            <w:shd w:val="clear" w:color="auto" w:fill="auto"/>
            <w:vAlign w:val="center"/>
          </w:tcPr>
          <w:p w14:paraId="0A3B1E89">
            <w:pPr>
              <w:widowControl/>
              <w:spacing w:line="300" w:lineRule="exact"/>
              <w:ind w:firstLine="0" w:firstLineChars="0"/>
              <w:jc w:val="center"/>
              <w:rPr>
                <w:color w:val="000000"/>
                <w:kern w:val="0"/>
                <w:sz w:val="21"/>
                <w:szCs w:val="21"/>
              </w:rPr>
            </w:pPr>
            <w:r>
              <w:rPr>
                <w:color w:val="000000"/>
                <w:kern w:val="0"/>
                <w:sz w:val="21"/>
                <w:szCs w:val="21"/>
              </w:rPr>
              <w:t>4.2.3</w:t>
            </w:r>
          </w:p>
        </w:tc>
      </w:tr>
      <w:tr w14:paraId="26BC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373" w:type="pct"/>
            <w:vMerge w:val="restart"/>
            <w:shd w:val="clear" w:color="auto" w:fill="auto"/>
            <w:vAlign w:val="center"/>
          </w:tcPr>
          <w:p w14:paraId="006CD357">
            <w:pPr>
              <w:widowControl/>
              <w:spacing w:line="240" w:lineRule="auto"/>
              <w:ind w:firstLine="0" w:firstLineChars="0"/>
              <w:rPr>
                <w:color w:val="000000"/>
                <w:kern w:val="0"/>
                <w:sz w:val="21"/>
                <w:szCs w:val="21"/>
              </w:rPr>
            </w:pPr>
          </w:p>
          <w:p w14:paraId="0BA65A9E">
            <w:pPr>
              <w:widowControl/>
              <w:spacing w:line="240" w:lineRule="auto"/>
              <w:ind w:firstLine="0" w:firstLineChars="0"/>
              <w:rPr>
                <w:color w:val="000000"/>
                <w:kern w:val="0"/>
                <w:sz w:val="21"/>
                <w:szCs w:val="21"/>
              </w:rPr>
            </w:pPr>
            <w:r>
              <w:rPr>
                <w:color w:val="000000"/>
                <w:kern w:val="0"/>
                <w:sz w:val="21"/>
                <w:szCs w:val="21"/>
              </w:rPr>
              <w:t>5 绿色基础设施</w:t>
            </w:r>
          </w:p>
          <w:p w14:paraId="5A2C3C31">
            <w:pPr>
              <w:widowControl/>
              <w:spacing w:line="240" w:lineRule="auto"/>
              <w:ind w:firstLine="0" w:firstLineChars="0"/>
              <w:rPr>
                <w:color w:val="000000"/>
                <w:kern w:val="0"/>
                <w:sz w:val="21"/>
                <w:szCs w:val="21"/>
              </w:rPr>
            </w:pPr>
          </w:p>
          <w:p w14:paraId="681B2F26">
            <w:pPr>
              <w:widowControl/>
              <w:spacing w:line="240" w:lineRule="auto"/>
              <w:ind w:firstLine="0" w:firstLineChars="0"/>
              <w:rPr>
                <w:color w:val="000000"/>
                <w:kern w:val="0"/>
                <w:sz w:val="21"/>
                <w:szCs w:val="21"/>
              </w:rPr>
            </w:pPr>
          </w:p>
          <w:p w14:paraId="6D1460B8">
            <w:pPr>
              <w:widowControl/>
              <w:spacing w:line="240" w:lineRule="auto"/>
              <w:ind w:firstLine="0" w:firstLineChars="0"/>
              <w:rPr>
                <w:color w:val="000000"/>
                <w:kern w:val="0"/>
                <w:sz w:val="21"/>
                <w:szCs w:val="21"/>
              </w:rPr>
            </w:pPr>
          </w:p>
          <w:p w14:paraId="329EA849">
            <w:pPr>
              <w:widowControl/>
              <w:spacing w:line="240" w:lineRule="auto"/>
              <w:ind w:firstLine="0" w:firstLineChars="0"/>
              <w:rPr>
                <w:color w:val="000000"/>
                <w:kern w:val="0"/>
                <w:sz w:val="21"/>
                <w:szCs w:val="21"/>
              </w:rPr>
            </w:pPr>
          </w:p>
          <w:p w14:paraId="473493E3">
            <w:pPr>
              <w:widowControl/>
              <w:spacing w:line="240" w:lineRule="auto"/>
              <w:ind w:firstLine="0" w:firstLineChars="0"/>
              <w:rPr>
                <w:color w:val="000000"/>
                <w:kern w:val="0"/>
                <w:sz w:val="21"/>
                <w:szCs w:val="21"/>
              </w:rPr>
            </w:pPr>
          </w:p>
          <w:p w14:paraId="67AF8CBB">
            <w:pPr>
              <w:widowControl/>
              <w:spacing w:line="240" w:lineRule="auto"/>
              <w:ind w:firstLine="0" w:firstLineChars="0"/>
              <w:rPr>
                <w:color w:val="000000"/>
                <w:kern w:val="0"/>
                <w:sz w:val="21"/>
                <w:szCs w:val="21"/>
              </w:rPr>
            </w:pPr>
          </w:p>
          <w:p w14:paraId="19CB98E4">
            <w:pPr>
              <w:widowControl/>
              <w:spacing w:line="240" w:lineRule="auto"/>
              <w:ind w:firstLine="0" w:firstLineChars="0"/>
              <w:rPr>
                <w:color w:val="000000"/>
                <w:kern w:val="0"/>
                <w:sz w:val="21"/>
                <w:szCs w:val="21"/>
              </w:rPr>
            </w:pPr>
          </w:p>
          <w:p w14:paraId="4646FF36">
            <w:pPr>
              <w:widowControl/>
              <w:spacing w:line="240" w:lineRule="auto"/>
              <w:ind w:firstLine="0" w:firstLineChars="0"/>
              <w:rPr>
                <w:color w:val="000000"/>
                <w:kern w:val="0"/>
                <w:sz w:val="21"/>
                <w:szCs w:val="21"/>
              </w:rPr>
            </w:pPr>
          </w:p>
          <w:p w14:paraId="159D4D46">
            <w:pPr>
              <w:widowControl/>
              <w:spacing w:line="240" w:lineRule="auto"/>
              <w:ind w:firstLine="0" w:firstLineChars="0"/>
              <w:rPr>
                <w:color w:val="000000"/>
                <w:kern w:val="0"/>
                <w:sz w:val="21"/>
                <w:szCs w:val="21"/>
              </w:rPr>
            </w:pPr>
          </w:p>
          <w:p w14:paraId="22084BC8">
            <w:pPr>
              <w:widowControl/>
              <w:spacing w:line="240" w:lineRule="auto"/>
              <w:ind w:firstLine="0" w:firstLineChars="0"/>
              <w:rPr>
                <w:color w:val="000000"/>
                <w:kern w:val="0"/>
                <w:sz w:val="21"/>
                <w:szCs w:val="21"/>
              </w:rPr>
            </w:pPr>
            <w:r>
              <w:rPr>
                <w:color w:val="000000"/>
                <w:kern w:val="0"/>
                <w:sz w:val="21"/>
                <w:szCs w:val="21"/>
              </w:rPr>
              <w:t>5 绿色基础设施</w:t>
            </w:r>
          </w:p>
          <w:p w14:paraId="79A8D19A">
            <w:pPr>
              <w:widowControl/>
              <w:spacing w:line="240" w:lineRule="auto"/>
              <w:ind w:firstLine="0" w:firstLineChars="0"/>
              <w:rPr>
                <w:color w:val="000000"/>
                <w:kern w:val="0"/>
                <w:sz w:val="21"/>
                <w:szCs w:val="21"/>
              </w:rPr>
            </w:pPr>
          </w:p>
          <w:p w14:paraId="40A033DD">
            <w:pPr>
              <w:widowControl/>
              <w:spacing w:line="240" w:lineRule="auto"/>
              <w:ind w:firstLine="0" w:firstLineChars="0"/>
              <w:rPr>
                <w:color w:val="000000"/>
                <w:kern w:val="0"/>
                <w:sz w:val="21"/>
                <w:szCs w:val="21"/>
              </w:rPr>
            </w:pPr>
          </w:p>
          <w:p w14:paraId="4CFC6AF3">
            <w:pPr>
              <w:widowControl/>
              <w:spacing w:line="240" w:lineRule="auto"/>
              <w:ind w:firstLine="0" w:firstLineChars="0"/>
              <w:rPr>
                <w:color w:val="000000"/>
                <w:kern w:val="0"/>
                <w:sz w:val="21"/>
                <w:szCs w:val="21"/>
              </w:rPr>
            </w:pPr>
          </w:p>
          <w:p w14:paraId="7E470170">
            <w:pPr>
              <w:widowControl/>
              <w:spacing w:line="240" w:lineRule="auto"/>
              <w:ind w:firstLine="0" w:firstLineChars="0"/>
              <w:rPr>
                <w:color w:val="000000"/>
                <w:kern w:val="0"/>
                <w:sz w:val="21"/>
                <w:szCs w:val="21"/>
              </w:rPr>
            </w:pPr>
          </w:p>
          <w:p w14:paraId="56BC3342">
            <w:pPr>
              <w:widowControl/>
              <w:spacing w:line="240" w:lineRule="auto"/>
              <w:ind w:firstLine="0" w:firstLineChars="0"/>
              <w:rPr>
                <w:color w:val="000000"/>
                <w:kern w:val="0"/>
                <w:sz w:val="21"/>
                <w:szCs w:val="21"/>
              </w:rPr>
            </w:pPr>
          </w:p>
          <w:p w14:paraId="4068BB6E">
            <w:pPr>
              <w:widowControl/>
              <w:spacing w:line="240" w:lineRule="auto"/>
              <w:ind w:firstLine="0" w:firstLineChars="0"/>
              <w:rPr>
                <w:color w:val="000000"/>
                <w:kern w:val="0"/>
                <w:sz w:val="21"/>
                <w:szCs w:val="21"/>
              </w:rPr>
            </w:pPr>
          </w:p>
          <w:p w14:paraId="38286EB9">
            <w:pPr>
              <w:widowControl/>
              <w:spacing w:line="240" w:lineRule="auto"/>
              <w:ind w:firstLine="0" w:firstLineChars="0"/>
              <w:rPr>
                <w:color w:val="000000"/>
                <w:kern w:val="0"/>
                <w:sz w:val="21"/>
                <w:szCs w:val="21"/>
              </w:rPr>
            </w:pPr>
          </w:p>
          <w:p w14:paraId="6E2C341D">
            <w:pPr>
              <w:widowControl/>
              <w:spacing w:line="240" w:lineRule="auto"/>
              <w:ind w:firstLine="0" w:firstLineChars="0"/>
              <w:rPr>
                <w:color w:val="000000"/>
                <w:kern w:val="0"/>
                <w:sz w:val="21"/>
                <w:szCs w:val="21"/>
              </w:rPr>
            </w:pPr>
          </w:p>
          <w:p w14:paraId="634EC6E3">
            <w:pPr>
              <w:widowControl/>
              <w:spacing w:line="240" w:lineRule="auto"/>
              <w:ind w:firstLine="0" w:firstLineChars="0"/>
              <w:rPr>
                <w:color w:val="000000"/>
                <w:kern w:val="0"/>
                <w:sz w:val="21"/>
                <w:szCs w:val="21"/>
              </w:rPr>
            </w:pPr>
          </w:p>
          <w:p w14:paraId="272FE1E9">
            <w:pPr>
              <w:widowControl/>
              <w:spacing w:line="240" w:lineRule="auto"/>
              <w:ind w:firstLine="0" w:firstLineChars="0"/>
              <w:rPr>
                <w:color w:val="000000"/>
                <w:kern w:val="0"/>
                <w:sz w:val="21"/>
                <w:szCs w:val="21"/>
              </w:rPr>
            </w:pPr>
          </w:p>
          <w:p w14:paraId="2F1EDF78">
            <w:pPr>
              <w:widowControl/>
              <w:spacing w:line="240" w:lineRule="auto"/>
              <w:ind w:firstLine="0" w:firstLineChars="0"/>
              <w:rPr>
                <w:color w:val="000000"/>
                <w:kern w:val="0"/>
                <w:sz w:val="21"/>
                <w:szCs w:val="21"/>
              </w:rPr>
            </w:pPr>
          </w:p>
          <w:p w14:paraId="299576FB">
            <w:pPr>
              <w:widowControl/>
              <w:spacing w:line="240" w:lineRule="auto"/>
              <w:ind w:firstLine="0" w:firstLineChars="0"/>
              <w:rPr>
                <w:color w:val="000000"/>
                <w:kern w:val="0"/>
                <w:sz w:val="21"/>
                <w:szCs w:val="21"/>
              </w:rPr>
            </w:pPr>
          </w:p>
          <w:p w14:paraId="4B42EC4F">
            <w:pPr>
              <w:widowControl/>
              <w:spacing w:line="240" w:lineRule="auto"/>
              <w:ind w:firstLine="0" w:firstLineChars="0"/>
              <w:rPr>
                <w:color w:val="000000"/>
                <w:kern w:val="0"/>
                <w:sz w:val="21"/>
                <w:szCs w:val="21"/>
              </w:rPr>
            </w:pPr>
          </w:p>
          <w:p w14:paraId="2BD4C56E">
            <w:pPr>
              <w:widowControl/>
              <w:spacing w:line="240" w:lineRule="auto"/>
              <w:ind w:firstLine="0" w:firstLineChars="0"/>
              <w:rPr>
                <w:color w:val="000000"/>
                <w:kern w:val="0"/>
                <w:sz w:val="21"/>
                <w:szCs w:val="21"/>
              </w:rPr>
            </w:pPr>
          </w:p>
          <w:p w14:paraId="41AFDBC7">
            <w:pPr>
              <w:widowControl/>
              <w:spacing w:line="240" w:lineRule="auto"/>
              <w:ind w:firstLine="0" w:firstLineChars="0"/>
              <w:rPr>
                <w:color w:val="000000"/>
                <w:kern w:val="0"/>
                <w:sz w:val="21"/>
                <w:szCs w:val="21"/>
              </w:rPr>
            </w:pPr>
            <w:r>
              <w:rPr>
                <w:color w:val="000000"/>
                <w:kern w:val="0"/>
                <w:sz w:val="21"/>
                <w:szCs w:val="21"/>
              </w:rPr>
              <w:t>5 绿色基础设施</w:t>
            </w:r>
          </w:p>
          <w:p w14:paraId="6F35BA7E">
            <w:pPr>
              <w:widowControl/>
              <w:spacing w:line="240" w:lineRule="auto"/>
              <w:ind w:firstLine="0" w:firstLineChars="0"/>
              <w:rPr>
                <w:color w:val="000000"/>
                <w:kern w:val="0"/>
                <w:sz w:val="21"/>
                <w:szCs w:val="21"/>
              </w:rPr>
            </w:pPr>
          </w:p>
          <w:p w14:paraId="7D65BED2">
            <w:pPr>
              <w:widowControl/>
              <w:spacing w:line="240" w:lineRule="auto"/>
              <w:ind w:firstLine="0" w:firstLineChars="0"/>
              <w:rPr>
                <w:color w:val="000000"/>
                <w:kern w:val="0"/>
                <w:sz w:val="21"/>
                <w:szCs w:val="21"/>
              </w:rPr>
            </w:pPr>
          </w:p>
          <w:p w14:paraId="776836B9">
            <w:pPr>
              <w:widowControl/>
              <w:spacing w:line="240" w:lineRule="auto"/>
              <w:ind w:firstLine="0" w:firstLineChars="0"/>
              <w:rPr>
                <w:color w:val="000000"/>
                <w:kern w:val="0"/>
                <w:sz w:val="21"/>
                <w:szCs w:val="21"/>
              </w:rPr>
            </w:pPr>
          </w:p>
          <w:p w14:paraId="1873872D">
            <w:pPr>
              <w:widowControl/>
              <w:spacing w:line="240" w:lineRule="auto"/>
              <w:ind w:firstLine="0" w:firstLineChars="0"/>
              <w:rPr>
                <w:color w:val="000000"/>
                <w:kern w:val="0"/>
                <w:sz w:val="21"/>
                <w:szCs w:val="21"/>
              </w:rPr>
            </w:pPr>
          </w:p>
          <w:p w14:paraId="710A9687">
            <w:pPr>
              <w:widowControl/>
              <w:spacing w:line="240" w:lineRule="auto"/>
              <w:ind w:firstLine="0" w:firstLineChars="0"/>
              <w:rPr>
                <w:color w:val="000000"/>
                <w:kern w:val="0"/>
                <w:sz w:val="21"/>
                <w:szCs w:val="21"/>
              </w:rPr>
            </w:pPr>
          </w:p>
          <w:p w14:paraId="20ACD58E">
            <w:pPr>
              <w:widowControl/>
              <w:spacing w:line="240" w:lineRule="auto"/>
              <w:ind w:firstLine="0" w:firstLineChars="0"/>
              <w:rPr>
                <w:color w:val="000000"/>
                <w:kern w:val="0"/>
                <w:sz w:val="21"/>
                <w:szCs w:val="21"/>
              </w:rPr>
            </w:pPr>
          </w:p>
          <w:p w14:paraId="3CB8110D">
            <w:pPr>
              <w:widowControl/>
              <w:spacing w:line="240" w:lineRule="auto"/>
              <w:ind w:firstLine="0" w:firstLineChars="0"/>
              <w:rPr>
                <w:color w:val="000000"/>
                <w:kern w:val="0"/>
                <w:sz w:val="21"/>
                <w:szCs w:val="21"/>
              </w:rPr>
            </w:pPr>
          </w:p>
          <w:p w14:paraId="34339D05">
            <w:pPr>
              <w:widowControl/>
              <w:spacing w:line="240" w:lineRule="auto"/>
              <w:ind w:firstLine="0" w:firstLineChars="0"/>
              <w:rPr>
                <w:color w:val="000000"/>
                <w:kern w:val="0"/>
                <w:sz w:val="21"/>
                <w:szCs w:val="21"/>
              </w:rPr>
            </w:pPr>
          </w:p>
          <w:p w14:paraId="0D948327">
            <w:pPr>
              <w:widowControl/>
              <w:spacing w:line="240" w:lineRule="auto"/>
              <w:ind w:firstLine="0" w:firstLineChars="0"/>
              <w:rPr>
                <w:color w:val="000000"/>
                <w:kern w:val="0"/>
                <w:sz w:val="21"/>
                <w:szCs w:val="21"/>
              </w:rPr>
            </w:pPr>
          </w:p>
          <w:p w14:paraId="50E2766C">
            <w:pPr>
              <w:widowControl/>
              <w:spacing w:line="240" w:lineRule="auto"/>
              <w:ind w:firstLine="0" w:firstLineChars="0"/>
              <w:rPr>
                <w:color w:val="000000"/>
                <w:kern w:val="0"/>
                <w:sz w:val="21"/>
                <w:szCs w:val="21"/>
              </w:rPr>
            </w:pPr>
          </w:p>
          <w:p w14:paraId="58107428">
            <w:pPr>
              <w:widowControl/>
              <w:spacing w:line="240" w:lineRule="auto"/>
              <w:ind w:firstLine="0" w:firstLineChars="0"/>
              <w:rPr>
                <w:color w:val="000000"/>
                <w:kern w:val="0"/>
                <w:sz w:val="21"/>
                <w:szCs w:val="21"/>
              </w:rPr>
            </w:pPr>
          </w:p>
          <w:p w14:paraId="6EF81685">
            <w:pPr>
              <w:widowControl/>
              <w:spacing w:line="240" w:lineRule="auto"/>
              <w:ind w:firstLine="0" w:firstLineChars="0"/>
              <w:rPr>
                <w:color w:val="000000"/>
                <w:kern w:val="0"/>
                <w:sz w:val="21"/>
                <w:szCs w:val="21"/>
              </w:rPr>
            </w:pPr>
          </w:p>
          <w:p w14:paraId="70A3926F">
            <w:pPr>
              <w:widowControl/>
              <w:spacing w:line="240" w:lineRule="auto"/>
              <w:ind w:firstLine="0" w:firstLineChars="0"/>
              <w:rPr>
                <w:color w:val="000000"/>
                <w:kern w:val="0"/>
                <w:sz w:val="21"/>
                <w:szCs w:val="21"/>
              </w:rPr>
            </w:pPr>
          </w:p>
          <w:p w14:paraId="52F5B9D8">
            <w:pPr>
              <w:widowControl/>
              <w:spacing w:line="240" w:lineRule="auto"/>
              <w:ind w:firstLine="0" w:firstLineChars="0"/>
              <w:rPr>
                <w:color w:val="000000"/>
                <w:kern w:val="0"/>
                <w:sz w:val="21"/>
                <w:szCs w:val="21"/>
              </w:rPr>
            </w:pPr>
          </w:p>
          <w:p w14:paraId="1016DB7C">
            <w:pPr>
              <w:widowControl/>
              <w:spacing w:line="240" w:lineRule="auto"/>
              <w:ind w:firstLine="0" w:firstLineChars="0"/>
              <w:rPr>
                <w:color w:val="000000"/>
                <w:kern w:val="0"/>
                <w:sz w:val="21"/>
                <w:szCs w:val="21"/>
              </w:rPr>
            </w:pPr>
          </w:p>
          <w:p w14:paraId="001CEA9F">
            <w:pPr>
              <w:widowControl/>
              <w:spacing w:line="240" w:lineRule="auto"/>
              <w:ind w:firstLine="0" w:firstLineChars="0"/>
              <w:rPr>
                <w:color w:val="000000"/>
                <w:kern w:val="0"/>
                <w:sz w:val="21"/>
                <w:szCs w:val="21"/>
              </w:rPr>
            </w:pPr>
          </w:p>
          <w:p w14:paraId="3D7981B9">
            <w:pPr>
              <w:widowControl/>
              <w:spacing w:line="240" w:lineRule="auto"/>
              <w:ind w:firstLine="0" w:firstLineChars="0"/>
              <w:rPr>
                <w:color w:val="000000"/>
                <w:kern w:val="0"/>
                <w:sz w:val="21"/>
                <w:szCs w:val="21"/>
              </w:rPr>
            </w:pPr>
            <w:r>
              <w:rPr>
                <w:color w:val="000000"/>
                <w:kern w:val="0"/>
                <w:sz w:val="21"/>
                <w:szCs w:val="21"/>
              </w:rPr>
              <w:t>5 绿色基础设施</w:t>
            </w:r>
          </w:p>
          <w:p w14:paraId="7768A380">
            <w:pPr>
              <w:widowControl/>
              <w:spacing w:line="240" w:lineRule="auto"/>
              <w:ind w:firstLine="0" w:firstLineChars="0"/>
              <w:rPr>
                <w:color w:val="000000"/>
                <w:kern w:val="0"/>
                <w:sz w:val="21"/>
                <w:szCs w:val="21"/>
              </w:rPr>
            </w:pPr>
          </w:p>
          <w:p w14:paraId="519916F4">
            <w:pPr>
              <w:widowControl/>
              <w:spacing w:line="240" w:lineRule="auto"/>
              <w:ind w:firstLine="0" w:firstLineChars="0"/>
              <w:rPr>
                <w:color w:val="000000"/>
                <w:kern w:val="0"/>
                <w:sz w:val="21"/>
                <w:szCs w:val="21"/>
              </w:rPr>
            </w:pPr>
          </w:p>
          <w:p w14:paraId="7B80DABA">
            <w:pPr>
              <w:widowControl/>
              <w:spacing w:line="240" w:lineRule="auto"/>
              <w:ind w:firstLine="0" w:firstLineChars="0"/>
              <w:rPr>
                <w:color w:val="000000"/>
                <w:kern w:val="0"/>
                <w:sz w:val="21"/>
                <w:szCs w:val="21"/>
              </w:rPr>
            </w:pPr>
          </w:p>
          <w:p w14:paraId="7958E619">
            <w:pPr>
              <w:widowControl/>
              <w:spacing w:line="240" w:lineRule="auto"/>
              <w:ind w:firstLine="0" w:firstLineChars="0"/>
              <w:rPr>
                <w:color w:val="000000"/>
                <w:kern w:val="0"/>
                <w:sz w:val="21"/>
                <w:szCs w:val="21"/>
              </w:rPr>
            </w:pPr>
          </w:p>
          <w:p w14:paraId="05B146C1">
            <w:pPr>
              <w:widowControl/>
              <w:spacing w:line="240" w:lineRule="auto"/>
              <w:ind w:firstLine="0" w:firstLineChars="0"/>
              <w:rPr>
                <w:color w:val="000000"/>
                <w:kern w:val="0"/>
                <w:sz w:val="21"/>
                <w:szCs w:val="21"/>
              </w:rPr>
            </w:pPr>
          </w:p>
          <w:p w14:paraId="0DE7DA71">
            <w:pPr>
              <w:widowControl/>
              <w:spacing w:line="240" w:lineRule="auto"/>
              <w:ind w:firstLine="0" w:firstLineChars="0"/>
              <w:rPr>
                <w:color w:val="000000"/>
                <w:kern w:val="0"/>
                <w:sz w:val="21"/>
                <w:szCs w:val="21"/>
              </w:rPr>
            </w:pPr>
          </w:p>
          <w:p w14:paraId="319E8924">
            <w:pPr>
              <w:widowControl/>
              <w:spacing w:line="240" w:lineRule="auto"/>
              <w:ind w:firstLine="0" w:firstLineChars="0"/>
              <w:rPr>
                <w:color w:val="000000"/>
                <w:kern w:val="0"/>
                <w:sz w:val="21"/>
                <w:szCs w:val="21"/>
              </w:rPr>
            </w:pPr>
          </w:p>
          <w:p w14:paraId="175324C0">
            <w:pPr>
              <w:widowControl/>
              <w:spacing w:line="240" w:lineRule="auto"/>
              <w:ind w:firstLine="0" w:firstLineChars="0"/>
              <w:rPr>
                <w:color w:val="000000"/>
                <w:kern w:val="0"/>
                <w:sz w:val="21"/>
                <w:szCs w:val="21"/>
              </w:rPr>
            </w:pPr>
          </w:p>
          <w:p w14:paraId="14BF7074">
            <w:pPr>
              <w:widowControl/>
              <w:spacing w:line="240" w:lineRule="auto"/>
              <w:ind w:firstLine="0" w:firstLineChars="0"/>
              <w:rPr>
                <w:color w:val="000000"/>
                <w:kern w:val="0"/>
                <w:sz w:val="21"/>
                <w:szCs w:val="21"/>
              </w:rPr>
            </w:pPr>
          </w:p>
          <w:p w14:paraId="3E0F5A71">
            <w:pPr>
              <w:widowControl/>
              <w:spacing w:line="240" w:lineRule="auto"/>
              <w:ind w:firstLine="0" w:firstLineChars="0"/>
              <w:rPr>
                <w:color w:val="000000"/>
                <w:kern w:val="0"/>
                <w:sz w:val="21"/>
                <w:szCs w:val="21"/>
              </w:rPr>
            </w:pPr>
          </w:p>
          <w:p w14:paraId="3E52E482">
            <w:pPr>
              <w:widowControl/>
              <w:spacing w:line="240" w:lineRule="auto"/>
              <w:ind w:firstLine="0" w:firstLineChars="0"/>
              <w:rPr>
                <w:color w:val="000000"/>
                <w:kern w:val="0"/>
                <w:sz w:val="21"/>
                <w:szCs w:val="21"/>
              </w:rPr>
            </w:pPr>
          </w:p>
          <w:p w14:paraId="5404AF7B">
            <w:pPr>
              <w:widowControl/>
              <w:spacing w:line="240" w:lineRule="auto"/>
              <w:ind w:firstLine="0" w:firstLineChars="0"/>
              <w:rPr>
                <w:color w:val="000000"/>
                <w:kern w:val="0"/>
                <w:sz w:val="21"/>
                <w:szCs w:val="21"/>
              </w:rPr>
            </w:pPr>
          </w:p>
          <w:p w14:paraId="66CD406A">
            <w:pPr>
              <w:widowControl/>
              <w:spacing w:line="240" w:lineRule="auto"/>
              <w:ind w:firstLine="0" w:firstLineChars="0"/>
              <w:rPr>
                <w:color w:val="000000"/>
                <w:kern w:val="0"/>
                <w:sz w:val="21"/>
                <w:szCs w:val="21"/>
              </w:rPr>
            </w:pPr>
          </w:p>
          <w:p w14:paraId="49A7A419">
            <w:pPr>
              <w:widowControl/>
              <w:spacing w:line="240" w:lineRule="auto"/>
              <w:ind w:firstLine="0" w:firstLineChars="0"/>
              <w:rPr>
                <w:color w:val="000000"/>
                <w:kern w:val="0"/>
                <w:sz w:val="21"/>
                <w:szCs w:val="21"/>
              </w:rPr>
            </w:pPr>
          </w:p>
          <w:p w14:paraId="33520A0B">
            <w:pPr>
              <w:widowControl/>
              <w:spacing w:line="240" w:lineRule="auto"/>
              <w:ind w:firstLine="0" w:firstLineChars="0"/>
              <w:rPr>
                <w:color w:val="000000"/>
                <w:kern w:val="0"/>
                <w:sz w:val="21"/>
                <w:szCs w:val="21"/>
              </w:rPr>
            </w:pPr>
          </w:p>
          <w:p w14:paraId="36CFC2A5">
            <w:pPr>
              <w:widowControl/>
              <w:spacing w:line="240" w:lineRule="auto"/>
              <w:ind w:firstLine="0" w:firstLineChars="0"/>
              <w:rPr>
                <w:color w:val="000000"/>
                <w:kern w:val="0"/>
                <w:sz w:val="21"/>
                <w:szCs w:val="21"/>
              </w:rPr>
            </w:pPr>
            <w:r>
              <w:rPr>
                <w:color w:val="000000"/>
                <w:kern w:val="0"/>
                <w:sz w:val="21"/>
                <w:szCs w:val="21"/>
              </w:rPr>
              <w:t>5 绿色基础设施</w:t>
            </w:r>
          </w:p>
          <w:p w14:paraId="2EE92D24">
            <w:pPr>
              <w:widowControl/>
              <w:spacing w:line="240" w:lineRule="auto"/>
              <w:ind w:firstLine="0" w:firstLineChars="0"/>
              <w:rPr>
                <w:color w:val="000000"/>
                <w:kern w:val="0"/>
                <w:sz w:val="21"/>
                <w:szCs w:val="21"/>
              </w:rPr>
            </w:pPr>
          </w:p>
          <w:p w14:paraId="02334BC5">
            <w:pPr>
              <w:widowControl/>
              <w:spacing w:line="240" w:lineRule="auto"/>
              <w:ind w:firstLine="0" w:firstLineChars="0"/>
              <w:rPr>
                <w:color w:val="000000"/>
                <w:kern w:val="0"/>
                <w:sz w:val="21"/>
                <w:szCs w:val="21"/>
              </w:rPr>
            </w:pPr>
          </w:p>
          <w:p w14:paraId="0F686E5C">
            <w:pPr>
              <w:widowControl/>
              <w:spacing w:line="240" w:lineRule="auto"/>
              <w:ind w:firstLine="0" w:firstLineChars="0"/>
              <w:rPr>
                <w:color w:val="000000"/>
                <w:kern w:val="0"/>
                <w:sz w:val="21"/>
                <w:szCs w:val="21"/>
              </w:rPr>
            </w:pPr>
          </w:p>
          <w:p w14:paraId="2E9D8B39">
            <w:pPr>
              <w:widowControl/>
              <w:spacing w:line="240" w:lineRule="auto"/>
              <w:ind w:firstLine="0" w:firstLineChars="0"/>
              <w:rPr>
                <w:color w:val="000000"/>
                <w:kern w:val="0"/>
                <w:sz w:val="21"/>
                <w:szCs w:val="21"/>
              </w:rPr>
            </w:pPr>
          </w:p>
          <w:p w14:paraId="4ADEEC7D">
            <w:pPr>
              <w:widowControl/>
              <w:spacing w:line="240" w:lineRule="auto"/>
              <w:ind w:firstLine="0" w:firstLineChars="0"/>
              <w:rPr>
                <w:color w:val="000000"/>
                <w:kern w:val="0"/>
                <w:sz w:val="21"/>
                <w:szCs w:val="21"/>
              </w:rPr>
            </w:pPr>
          </w:p>
          <w:p w14:paraId="2562284C">
            <w:pPr>
              <w:widowControl/>
              <w:spacing w:line="240" w:lineRule="auto"/>
              <w:ind w:firstLine="0" w:firstLineChars="0"/>
              <w:rPr>
                <w:color w:val="000000"/>
                <w:kern w:val="0"/>
                <w:sz w:val="21"/>
                <w:szCs w:val="21"/>
              </w:rPr>
            </w:pPr>
          </w:p>
          <w:p w14:paraId="286252D2">
            <w:pPr>
              <w:widowControl/>
              <w:spacing w:line="240" w:lineRule="auto"/>
              <w:ind w:firstLine="0" w:firstLineChars="0"/>
              <w:rPr>
                <w:color w:val="000000"/>
                <w:kern w:val="0"/>
                <w:sz w:val="21"/>
                <w:szCs w:val="21"/>
              </w:rPr>
            </w:pPr>
          </w:p>
          <w:p w14:paraId="5F7D0B07">
            <w:pPr>
              <w:widowControl/>
              <w:spacing w:line="240" w:lineRule="auto"/>
              <w:ind w:firstLine="0" w:firstLineChars="0"/>
              <w:rPr>
                <w:color w:val="000000"/>
                <w:kern w:val="0"/>
                <w:sz w:val="21"/>
                <w:szCs w:val="21"/>
              </w:rPr>
            </w:pPr>
          </w:p>
          <w:p w14:paraId="3C30D13F">
            <w:pPr>
              <w:widowControl/>
              <w:spacing w:line="240" w:lineRule="auto"/>
              <w:ind w:firstLine="0" w:firstLineChars="0"/>
              <w:rPr>
                <w:color w:val="000000"/>
                <w:kern w:val="0"/>
                <w:sz w:val="21"/>
                <w:szCs w:val="21"/>
              </w:rPr>
            </w:pPr>
          </w:p>
          <w:p w14:paraId="76F1B613">
            <w:pPr>
              <w:widowControl/>
              <w:spacing w:line="240" w:lineRule="auto"/>
              <w:ind w:firstLine="0" w:firstLineChars="0"/>
              <w:rPr>
                <w:color w:val="000000"/>
                <w:kern w:val="0"/>
                <w:sz w:val="21"/>
                <w:szCs w:val="21"/>
              </w:rPr>
            </w:pPr>
          </w:p>
          <w:p w14:paraId="1B833003">
            <w:pPr>
              <w:widowControl/>
              <w:spacing w:line="240" w:lineRule="auto"/>
              <w:ind w:firstLine="0" w:firstLineChars="0"/>
              <w:rPr>
                <w:color w:val="000000"/>
                <w:kern w:val="0"/>
                <w:sz w:val="21"/>
                <w:szCs w:val="21"/>
              </w:rPr>
            </w:pPr>
          </w:p>
          <w:p w14:paraId="66D2754C">
            <w:pPr>
              <w:widowControl/>
              <w:spacing w:line="240" w:lineRule="auto"/>
              <w:ind w:firstLine="0" w:firstLineChars="0"/>
              <w:rPr>
                <w:color w:val="000000"/>
                <w:kern w:val="0"/>
                <w:sz w:val="21"/>
                <w:szCs w:val="21"/>
              </w:rPr>
            </w:pPr>
          </w:p>
          <w:p w14:paraId="486C1058">
            <w:pPr>
              <w:widowControl/>
              <w:spacing w:line="240" w:lineRule="auto"/>
              <w:ind w:firstLine="0" w:firstLineChars="0"/>
              <w:rPr>
                <w:color w:val="000000"/>
                <w:kern w:val="0"/>
                <w:sz w:val="21"/>
                <w:szCs w:val="21"/>
              </w:rPr>
            </w:pPr>
          </w:p>
          <w:p w14:paraId="0C6F9C44">
            <w:pPr>
              <w:widowControl/>
              <w:spacing w:line="240" w:lineRule="auto"/>
              <w:ind w:firstLine="0" w:firstLineChars="0"/>
              <w:rPr>
                <w:color w:val="000000"/>
                <w:kern w:val="0"/>
                <w:sz w:val="21"/>
                <w:szCs w:val="21"/>
              </w:rPr>
            </w:pPr>
          </w:p>
          <w:p w14:paraId="16771DBB">
            <w:pPr>
              <w:widowControl/>
              <w:spacing w:line="240" w:lineRule="auto"/>
              <w:ind w:firstLine="0" w:firstLineChars="0"/>
              <w:rPr>
                <w:color w:val="000000"/>
                <w:kern w:val="0"/>
                <w:sz w:val="21"/>
                <w:szCs w:val="21"/>
              </w:rPr>
            </w:pPr>
          </w:p>
          <w:p w14:paraId="3DE00139">
            <w:pPr>
              <w:widowControl/>
              <w:spacing w:line="240" w:lineRule="auto"/>
              <w:ind w:firstLine="0" w:firstLineChars="0"/>
              <w:rPr>
                <w:color w:val="000000"/>
                <w:kern w:val="0"/>
                <w:sz w:val="21"/>
                <w:szCs w:val="21"/>
              </w:rPr>
            </w:pPr>
            <w:r>
              <w:rPr>
                <w:color w:val="000000"/>
                <w:kern w:val="0"/>
                <w:sz w:val="21"/>
                <w:szCs w:val="21"/>
              </w:rPr>
              <w:t>5 绿色基础设施</w:t>
            </w:r>
          </w:p>
          <w:p w14:paraId="725D60E3">
            <w:pPr>
              <w:widowControl/>
              <w:spacing w:line="240" w:lineRule="auto"/>
              <w:ind w:firstLine="0" w:firstLineChars="0"/>
              <w:rPr>
                <w:color w:val="000000"/>
                <w:kern w:val="0"/>
                <w:sz w:val="21"/>
                <w:szCs w:val="21"/>
              </w:rPr>
            </w:pPr>
          </w:p>
          <w:p w14:paraId="545E5D0B">
            <w:pPr>
              <w:widowControl/>
              <w:spacing w:line="240" w:lineRule="auto"/>
              <w:ind w:firstLine="0" w:firstLineChars="0"/>
              <w:rPr>
                <w:color w:val="000000"/>
                <w:kern w:val="0"/>
                <w:sz w:val="21"/>
                <w:szCs w:val="21"/>
              </w:rPr>
            </w:pPr>
          </w:p>
          <w:p w14:paraId="08C7F6C5">
            <w:pPr>
              <w:widowControl/>
              <w:spacing w:line="240" w:lineRule="auto"/>
              <w:ind w:firstLine="0" w:firstLineChars="0"/>
              <w:rPr>
                <w:color w:val="000000"/>
                <w:kern w:val="0"/>
                <w:sz w:val="21"/>
                <w:szCs w:val="21"/>
              </w:rPr>
            </w:pPr>
          </w:p>
          <w:p w14:paraId="71599837">
            <w:pPr>
              <w:widowControl/>
              <w:spacing w:line="240" w:lineRule="auto"/>
              <w:ind w:firstLine="0" w:firstLineChars="0"/>
              <w:rPr>
                <w:color w:val="000000"/>
                <w:kern w:val="0"/>
                <w:sz w:val="21"/>
                <w:szCs w:val="21"/>
              </w:rPr>
            </w:pPr>
          </w:p>
          <w:p w14:paraId="0ADF5D60">
            <w:pPr>
              <w:widowControl/>
              <w:spacing w:line="240" w:lineRule="auto"/>
              <w:ind w:firstLine="0" w:firstLineChars="0"/>
              <w:rPr>
                <w:color w:val="000000"/>
                <w:kern w:val="0"/>
                <w:sz w:val="21"/>
                <w:szCs w:val="21"/>
              </w:rPr>
            </w:pPr>
          </w:p>
          <w:p w14:paraId="71575CCC">
            <w:pPr>
              <w:widowControl/>
              <w:spacing w:line="240" w:lineRule="auto"/>
              <w:ind w:firstLine="0" w:firstLineChars="0"/>
              <w:rPr>
                <w:color w:val="000000"/>
                <w:kern w:val="0"/>
                <w:sz w:val="21"/>
                <w:szCs w:val="21"/>
              </w:rPr>
            </w:pPr>
          </w:p>
          <w:p w14:paraId="41D78633">
            <w:pPr>
              <w:widowControl/>
              <w:spacing w:line="240" w:lineRule="auto"/>
              <w:ind w:firstLine="0" w:firstLineChars="0"/>
              <w:rPr>
                <w:color w:val="000000"/>
                <w:kern w:val="0"/>
                <w:sz w:val="21"/>
                <w:szCs w:val="21"/>
              </w:rPr>
            </w:pPr>
          </w:p>
          <w:p w14:paraId="606C46D6">
            <w:pPr>
              <w:widowControl/>
              <w:spacing w:line="240" w:lineRule="auto"/>
              <w:ind w:firstLine="0" w:firstLineChars="0"/>
              <w:rPr>
                <w:color w:val="000000"/>
                <w:kern w:val="0"/>
                <w:sz w:val="21"/>
                <w:szCs w:val="21"/>
              </w:rPr>
            </w:pPr>
          </w:p>
          <w:p w14:paraId="53332D01">
            <w:pPr>
              <w:widowControl/>
              <w:spacing w:line="240" w:lineRule="auto"/>
              <w:ind w:firstLine="0" w:firstLineChars="0"/>
              <w:rPr>
                <w:color w:val="000000"/>
                <w:kern w:val="0"/>
                <w:sz w:val="21"/>
                <w:szCs w:val="21"/>
              </w:rPr>
            </w:pPr>
          </w:p>
          <w:p w14:paraId="6FB129AC">
            <w:pPr>
              <w:widowControl/>
              <w:spacing w:line="240" w:lineRule="auto"/>
              <w:ind w:firstLine="0" w:firstLineChars="0"/>
              <w:rPr>
                <w:color w:val="000000"/>
                <w:kern w:val="0"/>
                <w:sz w:val="21"/>
                <w:szCs w:val="21"/>
              </w:rPr>
            </w:pPr>
          </w:p>
          <w:p w14:paraId="2B1C93E1">
            <w:pPr>
              <w:widowControl/>
              <w:spacing w:line="240" w:lineRule="auto"/>
              <w:ind w:firstLine="0" w:firstLineChars="0"/>
              <w:rPr>
                <w:color w:val="000000"/>
                <w:kern w:val="0"/>
                <w:sz w:val="21"/>
                <w:szCs w:val="21"/>
              </w:rPr>
            </w:pPr>
          </w:p>
          <w:p w14:paraId="418BFFC0">
            <w:pPr>
              <w:widowControl/>
              <w:spacing w:line="240" w:lineRule="auto"/>
              <w:ind w:firstLine="0" w:firstLineChars="0"/>
              <w:rPr>
                <w:color w:val="000000"/>
                <w:kern w:val="0"/>
                <w:sz w:val="21"/>
                <w:szCs w:val="21"/>
              </w:rPr>
            </w:pPr>
          </w:p>
          <w:p w14:paraId="20E71A0A">
            <w:pPr>
              <w:widowControl/>
              <w:spacing w:line="240" w:lineRule="auto"/>
              <w:ind w:firstLine="0" w:firstLineChars="0"/>
              <w:rPr>
                <w:color w:val="000000"/>
                <w:kern w:val="0"/>
                <w:sz w:val="21"/>
                <w:szCs w:val="21"/>
              </w:rPr>
            </w:pPr>
          </w:p>
          <w:p w14:paraId="7A2032C3">
            <w:pPr>
              <w:widowControl/>
              <w:spacing w:line="240" w:lineRule="auto"/>
              <w:ind w:firstLine="0" w:firstLineChars="0"/>
              <w:rPr>
                <w:color w:val="000000"/>
                <w:kern w:val="0"/>
                <w:sz w:val="21"/>
                <w:szCs w:val="21"/>
              </w:rPr>
            </w:pPr>
          </w:p>
          <w:p w14:paraId="2E30DAEC">
            <w:pPr>
              <w:widowControl/>
              <w:spacing w:line="240" w:lineRule="auto"/>
              <w:ind w:firstLine="0" w:firstLineChars="0"/>
              <w:rPr>
                <w:color w:val="000000"/>
                <w:kern w:val="0"/>
                <w:sz w:val="21"/>
                <w:szCs w:val="21"/>
              </w:rPr>
            </w:pPr>
            <w:r>
              <w:rPr>
                <w:color w:val="000000"/>
                <w:kern w:val="0"/>
                <w:sz w:val="21"/>
                <w:szCs w:val="21"/>
              </w:rPr>
              <w:t>5 绿色基础设施</w:t>
            </w:r>
          </w:p>
          <w:p w14:paraId="35E4A7C8">
            <w:pPr>
              <w:widowControl/>
              <w:spacing w:line="240" w:lineRule="auto"/>
              <w:ind w:firstLine="0" w:firstLineChars="0"/>
              <w:rPr>
                <w:color w:val="000000"/>
                <w:kern w:val="0"/>
                <w:sz w:val="21"/>
                <w:szCs w:val="21"/>
              </w:rPr>
            </w:pPr>
          </w:p>
          <w:p w14:paraId="60DE4068">
            <w:pPr>
              <w:widowControl/>
              <w:spacing w:line="240" w:lineRule="auto"/>
              <w:ind w:firstLine="0" w:firstLineChars="0"/>
              <w:rPr>
                <w:color w:val="000000"/>
                <w:kern w:val="0"/>
                <w:sz w:val="21"/>
                <w:szCs w:val="21"/>
              </w:rPr>
            </w:pPr>
          </w:p>
          <w:p w14:paraId="55B0E525">
            <w:pPr>
              <w:widowControl/>
              <w:spacing w:line="240" w:lineRule="auto"/>
              <w:ind w:firstLine="0" w:firstLineChars="0"/>
              <w:rPr>
                <w:color w:val="000000"/>
                <w:kern w:val="0"/>
                <w:sz w:val="21"/>
                <w:szCs w:val="21"/>
              </w:rPr>
            </w:pPr>
          </w:p>
          <w:p w14:paraId="105BF0D7">
            <w:pPr>
              <w:widowControl/>
              <w:spacing w:line="240" w:lineRule="auto"/>
              <w:ind w:firstLine="0" w:firstLineChars="0"/>
              <w:rPr>
                <w:color w:val="000000"/>
                <w:kern w:val="0"/>
                <w:sz w:val="21"/>
                <w:szCs w:val="21"/>
              </w:rPr>
            </w:pPr>
          </w:p>
          <w:p w14:paraId="0D5B6C16">
            <w:pPr>
              <w:widowControl/>
              <w:spacing w:line="240" w:lineRule="auto"/>
              <w:ind w:firstLine="0" w:firstLineChars="0"/>
              <w:rPr>
                <w:color w:val="000000"/>
                <w:kern w:val="0"/>
                <w:sz w:val="21"/>
                <w:szCs w:val="21"/>
              </w:rPr>
            </w:pPr>
          </w:p>
          <w:p w14:paraId="74573D00">
            <w:pPr>
              <w:widowControl/>
              <w:spacing w:line="240" w:lineRule="auto"/>
              <w:ind w:firstLine="0" w:firstLineChars="0"/>
              <w:rPr>
                <w:color w:val="000000"/>
                <w:kern w:val="0"/>
                <w:sz w:val="21"/>
                <w:szCs w:val="21"/>
              </w:rPr>
            </w:pPr>
          </w:p>
          <w:p w14:paraId="07F63636">
            <w:pPr>
              <w:widowControl/>
              <w:spacing w:line="240" w:lineRule="auto"/>
              <w:ind w:firstLine="0" w:firstLineChars="0"/>
              <w:rPr>
                <w:color w:val="000000"/>
                <w:kern w:val="0"/>
                <w:sz w:val="21"/>
                <w:szCs w:val="21"/>
              </w:rPr>
            </w:pPr>
          </w:p>
          <w:p w14:paraId="6F212E21">
            <w:pPr>
              <w:widowControl/>
              <w:spacing w:line="240" w:lineRule="auto"/>
              <w:ind w:firstLine="0" w:firstLineChars="0"/>
              <w:rPr>
                <w:color w:val="000000"/>
                <w:kern w:val="0"/>
                <w:sz w:val="21"/>
                <w:szCs w:val="21"/>
              </w:rPr>
            </w:pPr>
          </w:p>
          <w:p w14:paraId="2872D921">
            <w:pPr>
              <w:widowControl/>
              <w:spacing w:line="240" w:lineRule="auto"/>
              <w:ind w:firstLine="0" w:firstLineChars="0"/>
              <w:rPr>
                <w:color w:val="000000"/>
                <w:kern w:val="0"/>
                <w:sz w:val="21"/>
                <w:szCs w:val="21"/>
              </w:rPr>
            </w:pPr>
          </w:p>
          <w:p w14:paraId="499185C1">
            <w:pPr>
              <w:widowControl/>
              <w:spacing w:line="240" w:lineRule="auto"/>
              <w:ind w:firstLine="0" w:firstLineChars="0"/>
              <w:rPr>
                <w:color w:val="000000"/>
                <w:kern w:val="0"/>
                <w:sz w:val="21"/>
                <w:szCs w:val="21"/>
              </w:rPr>
            </w:pPr>
          </w:p>
          <w:p w14:paraId="5ECBAF7D">
            <w:pPr>
              <w:widowControl/>
              <w:spacing w:line="240" w:lineRule="auto"/>
              <w:ind w:firstLine="0" w:firstLineChars="0"/>
              <w:rPr>
                <w:color w:val="000000"/>
                <w:kern w:val="0"/>
                <w:sz w:val="21"/>
                <w:szCs w:val="21"/>
              </w:rPr>
            </w:pPr>
          </w:p>
          <w:p w14:paraId="6812DFDC">
            <w:pPr>
              <w:widowControl/>
              <w:spacing w:line="240" w:lineRule="auto"/>
              <w:ind w:firstLine="0" w:firstLineChars="0"/>
              <w:rPr>
                <w:color w:val="000000"/>
                <w:kern w:val="0"/>
                <w:sz w:val="21"/>
                <w:szCs w:val="21"/>
              </w:rPr>
            </w:pPr>
          </w:p>
          <w:p w14:paraId="1660EE4E">
            <w:pPr>
              <w:widowControl/>
              <w:spacing w:line="240" w:lineRule="auto"/>
              <w:ind w:firstLine="0" w:firstLineChars="0"/>
              <w:rPr>
                <w:color w:val="000000"/>
                <w:kern w:val="0"/>
                <w:sz w:val="21"/>
                <w:szCs w:val="21"/>
              </w:rPr>
            </w:pPr>
          </w:p>
          <w:p w14:paraId="7EE6577B">
            <w:pPr>
              <w:widowControl/>
              <w:spacing w:line="240" w:lineRule="auto"/>
              <w:ind w:firstLine="0" w:firstLineChars="0"/>
              <w:rPr>
                <w:color w:val="000000"/>
                <w:kern w:val="0"/>
                <w:sz w:val="21"/>
                <w:szCs w:val="21"/>
              </w:rPr>
            </w:pPr>
            <w:r>
              <w:rPr>
                <w:color w:val="000000"/>
                <w:kern w:val="0"/>
                <w:sz w:val="21"/>
                <w:szCs w:val="21"/>
              </w:rPr>
              <w:t>5 绿色基础设施</w:t>
            </w:r>
          </w:p>
          <w:p w14:paraId="56F9A762">
            <w:pPr>
              <w:widowControl/>
              <w:spacing w:line="240" w:lineRule="auto"/>
              <w:ind w:firstLine="0" w:firstLineChars="0"/>
              <w:rPr>
                <w:color w:val="000000"/>
                <w:kern w:val="0"/>
                <w:sz w:val="21"/>
                <w:szCs w:val="21"/>
              </w:rPr>
            </w:pPr>
          </w:p>
          <w:p w14:paraId="1AB50CC7">
            <w:pPr>
              <w:widowControl/>
              <w:spacing w:line="240" w:lineRule="auto"/>
              <w:ind w:firstLine="0" w:firstLineChars="0"/>
              <w:rPr>
                <w:color w:val="000000"/>
                <w:kern w:val="0"/>
                <w:sz w:val="21"/>
                <w:szCs w:val="21"/>
              </w:rPr>
            </w:pPr>
          </w:p>
          <w:p w14:paraId="4EB6D84F">
            <w:pPr>
              <w:widowControl/>
              <w:spacing w:line="240" w:lineRule="auto"/>
              <w:ind w:firstLine="0" w:firstLineChars="0"/>
              <w:rPr>
                <w:color w:val="000000"/>
                <w:kern w:val="0"/>
                <w:sz w:val="21"/>
                <w:szCs w:val="21"/>
              </w:rPr>
            </w:pPr>
          </w:p>
          <w:p w14:paraId="6C7EE8D8">
            <w:pPr>
              <w:widowControl/>
              <w:spacing w:line="240" w:lineRule="auto"/>
              <w:ind w:firstLine="0" w:firstLineChars="0"/>
              <w:rPr>
                <w:color w:val="000000"/>
                <w:kern w:val="0"/>
                <w:sz w:val="21"/>
                <w:szCs w:val="21"/>
              </w:rPr>
            </w:pPr>
          </w:p>
          <w:p w14:paraId="5F3D6AB9">
            <w:pPr>
              <w:widowControl/>
              <w:spacing w:line="240" w:lineRule="auto"/>
              <w:ind w:firstLine="0" w:firstLineChars="0"/>
              <w:rPr>
                <w:color w:val="000000"/>
                <w:kern w:val="0"/>
                <w:sz w:val="21"/>
                <w:szCs w:val="21"/>
              </w:rPr>
            </w:pPr>
          </w:p>
          <w:p w14:paraId="5829A87B">
            <w:pPr>
              <w:widowControl/>
              <w:spacing w:line="240" w:lineRule="auto"/>
              <w:ind w:firstLine="0" w:firstLineChars="0"/>
              <w:rPr>
                <w:color w:val="000000"/>
                <w:kern w:val="0"/>
                <w:sz w:val="21"/>
                <w:szCs w:val="21"/>
              </w:rPr>
            </w:pPr>
          </w:p>
          <w:p w14:paraId="40D93538">
            <w:pPr>
              <w:widowControl/>
              <w:spacing w:line="240" w:lineRule="auto"/>
              <w:ind w:firstLine="0" w:firstLineChars="0"/>
              <w:rPr>
                <w:color w:val="000000"/>
                <w:kern w:val="0"/>
                <w:sz w:val="21"/>
                <w:szCs w:val="21"/>
              </w:rPr>
            </w:pPr>
          </w:p>
          <w:p w14:paraId="56907BD9">
            <w:pPr>
              <w:widowControl/>
              <w:spacing w:line="240" w:lineRule="auto"/>
              <w:ind w:firstLine="0" w:firstLineChars="0"/>
              <w:rPr>
                <w:color w:val="000000"/>
                <w:kern w:val="0"/>
                <w:sz w:val="21"/>
                <w:szCs w:val="21"/>
              </w:rPr>
            </w:pPr>
          </w:p>
          <w:p w14:paraId="59E76B6D">
            <w:pPr>
              <w:widowControl/>
              <w:spacing w:line="240" w:lineRule="auto"/>
              <w:ind w:firstLine="0" w:firstLineChars="0"/>
              <w:rPr>
                <w:color w:val="000000"/>
                <w:kern w:val="0"/>
                <w:sz w:val="21"/>
                <w:szCs w:val="21"/>
              </w:rPr>
            </w:pPr>
          </w:p>
          <w:p w14:paraId="00547A7E">
            <w:pPr>
              <w:widowControl/>
              <w:spacing w:line="240" w:lineRule="auto"/>
              <w:ind w:firstLine="0" w:firstLineChars="0"/>
              <w:rPr>
                <w:color w:val="000000"/>
                <w:kern w:val="0"/>
                <w:sz w:val="21"/>
                <w:szCs w:val="21"/>
              </w:rPr>
            </w:pPr>
          </w:p>
          <w:p w14:paraId="3CF45554">
            <w:pPr>
              <w:widowControl/>
              <w:spacing w:line="240" w:lineRule="auto"/>
              <w:ind w:firstLine="0" w:firstLineChars="0"/>
              <w:rPr>
                <w:color w:val="000000"/>
                <w:kern w:val="0"/>
                <w:sz w:val="21"/>
                <w:szCs w:val="21"/>
              </w:rPr>
            </w:pPr>
          </w:p>
          <w:p w14:paraId="56F920CC">
            <w:pPr>
              <w:widowControl/>
              <w:spacing w:line="240" w:lineRule="auto"/>
              <w:ind w:firstLine="0" w:firstLineChars="0"/>
              <w:rPr>
                <w:color w:val="000000"/>
                <w:kern w:val="0"/>
                <w:sz w:val="21"/>
                <w:szCs w:val="21"/>
              </w:rPr>
            </w:pPr>
          </w:p>
          <w:p w14:paraId="4A2B760C">
            <w:pPr>
              <w:widowControl/>
              <w:spacing w:line="240" w:lineRule="auto"/>
              <w:ind w:firstLine="0" w:firstLineChars="0"/>
              <w:rPr>
                <w:color w:val="000000"/>
                <w:kern w:val="0"/>
                <w:sz w:val="21"/>
                <w:szCs w:val="21"/>
              </w:rPr>
            </w:pPr>
          </w:p>
          <w:p w14:paraId="41CF0FAE">
            <w:pPr>
              <w:widowControl/>
              <w:spacing w:line="240" w:lineRule="auto"/>
              <w:ind w:firstLine="0" w:firstLineChars="0"/>
              <w:rPr>
                <w:color w:val="000000"/>
                <w:kern w:val="0"/>
                <w:sz w:val="21"/>
                <w:szCs w:val="21"/>
              </w:rPr>
            </w:pPr>
          </w:p>
          <w:p w14:paraId="2BB1D0B2">
            <w:pPr>
              <w:widowControl/>
              <w:spacing w:line="240" w:lineRule="auto"/>
              <w:ind w:firstLine="0" w:firstLineChars="0"/>
              <w:rPr>
                <w:color w:val="000000"/>
                <w:kern w:val="0"/>
                <w:sz w:val="21"/>
                <w:szCs w:val="21"/>
              </w:rPr>
            </w:pPr>
          </w:p>
          <w:p w14:paraId="5A109F0E">
            <w:pPr>
              <w:widowControl/>
              <w:spacing w:line="240" w:lineRule="auto"/>
              <w:ind w:firstLine="0" w:firstLineChars="0"/>
              <w:rPr>
                <w:color w:val="000000"/>
                <w:kern w:val="0"/>
                <w:sz w:val="21"/>
                <w:szCs w:val="21"/>
              </w:rPr>
            </w:pPr>
          </w:p>
          <w:p w14:paraId="42226125">
            <w:pPr>
              <w:widowControl/>
              <w:spacing w:line="240" w:lineRule="auto"/>
              <w:ind w:firstLine="0" w:firstLineChars="0"/>
              <w:rPr>
                <w:color w:val="000000"/>
                <w:kern w:val="0"/>
                <w:sz w:val="21"/>
                <w:szCs w:val="21"/>
              </w:rPr>
            </w:pPr>
            <w:r>
              <w:rPr>
                <w:color w:val="000000"/>
                <w:kern w:val="0"/>
                <w:sz w:val="21"/>
                <w:szCs w:val="21"/>
              </w:rPr>
              <w:t>5 绿色基础设施</w:t>
            </w:r>
          </w:p>
          <w:p w14:paraId="560FFF77">
            <w:pPr>
              <w:widowControl/>
              <w:spacing w:line="240" w:lineRule="auto"/>
              <w:ind w:firstLine="0" w:firstLineChars="0"/>
              <w:rPr>
                <w:color w:val="000000"/>
                <w:kern w:val="0"/>
                <w:sz w:val="21"/>
                <w:szCs w:val="21"/>
              </w:rPr>
            </w:pPr>
          </w:p>
          <w:p w14:paraId="7204F448">
            <w:pPr>
              <w:widowControl/>
              <w:spacing w:line="240" w:lineRule="auto"/>
              <w:ind w:firstLine="0" w:firstLineChars="0"/>
              <w:rPr>
                <w:color w:val="000000"/>
                <w:kern w:val="0"/>
                <w:sz w:val="21"/>
                <w:szCs w:val="21"/>
              </w:rPr>
            </w:pPr>
          </w:p>
          <w:p w14:paraId="6AD0FA13">
            <w:pPr>
              <w:widowControl/>
              <w:spacing w:line="240" w:lineRule="auto"/>
              <w:ind w:firstLine="0" w:firstLineChars="0"/>
              <w:rPr>
                <w:color w:val="000000"/>
                <w:kern w:val="0"/>
                <w:sz w:val="21"/>
                <w:szCs w:val="21"/>
              </w:rPr>
            </w:pPr>
          </w:p>
          <w:p w14:paraId="266369D3">
            <w:pPr>
              <w:widowControl/>
              <w:spacing w:line="240" w:lineRule="auto"/>
              <w:ind w:firstLine="0" w:firstLineChars="0"/>
              <w:rPr>
                <w:color w:val="000000"/>
                <w:kern w:val="0"/>
                <w:sz w:val="21"/>
                <w:szCs w:val="21"/>
              </w:rPr>
            </w:pPr>
          </w:p>
          <w:p w14:paraId="19ECFB0C">
            <w:pPr>
              <w:widowControl/>
              <w:spacing w:line="240" w:lineRule="auto"/>
              <w:ind w:firstLine="0" w:firstLineChars="0"/>
              <w:rPr>
                <w:color w:val="000000"/>
                <w:kern w:val="0"/>
                <w:sz w:val="21"/>
                <w:szCs w:val="21"/>
              </w:rPr>
            </w:pPr>
          </w:p>
          <w:p w14:paraId="0753106D">
            <w:pPr>
              <w:widowControl/>
              <w:spacing w:line="240" w:lineRule="auto"/>
              <w:ind w:firstLine="0" w:firstLineChars="0"/>
              <w:rPr>
                <w:color w:val="000000"/>
                <w:kern w:val="0"/>
                <w:sz w:val="21"/>
                <w:szCs w:val="21"/>
              </w:rPr>
            </w:pPr>
          </w:p>
          <w:p w14:paraId="2ECE3075">
            <w:pPr>
              <w:widowControl/>
              <w:spacing w:line="240" w:lineRule="auto"/>
              <w:ind w:firstLine="0" w:firstLineChars="0"/>
              <w:rPr>
                <w:color w:val="000000"/>
                <w:kern w:val="0"/>
                <w:sz w:val="21"/>
                <w:szCs w:val="21"/>
              </w:rPr>
            </w:pPr>
          </w:p>
          <w:p w14:paraId="7E31F04D">
            <w:pPr>
              <w:widowControl/>
              <w:spacing w:line="240" w:lineRule="auto"/>
              <w:ind w:firstLine="0" w:firstLineChars="0"/>
              <w:rPr>
                <w:color w:val="000000"/>
                <w:kern w:val="0"/>
                <w:sz w:val="21"/>
                <w:szCs w:val="21"/>
              </w:rPr>
            </w:pPr>
          </w:p>
          <w:p w14:paraId="767EE0B3">
            <w:pPr>
              <w:widowControl/>
              <w:spacing w:line="240" w:lineRule="auto"/>
              <w:ind w:firstLine="0" w:firstLineChars="0"/>
              <w:rPr>
                <w:color w:val="000000"/>
                <w:kern w:val="0"/>
                <w:sz w:val="21"/>
                <w:szCs w:val="21"/>
              </w:rPr>
            </w:pPr>
          </w:p>
          <w:p w14:paraId="10252221">
            <w:pPr>
              <w:widowControl/>
              <w:spacing w:line="240" w:lineRule="auto"/>
              <w:ind w:firstLine="0" w:firstLineChars="0"/>
              <w:rPr>
                <w:color w:val="000000"/>
                <w:kern w:val="0"/>
                <w:sz w:val="21"/>
                <w:szCs w:val="21"/>
              </w:rPr>
            </w:pPr>
          </w:p>
          <w:p w14:paraId="5E2AC9B2">
            <w:pPr>
              <w:widowControl/>
              <w:spacing w:line="240" w:lineRule="auto"/>
              <w:ind w:firstLine="0" w:firstLineChars="0"/>
              <w:rPr>
                <w:color w:val="000000"/>
                <w:kern w:val="0"/>
                <w:sz w:val="21"/>
                <w:szCs w:val="21"/>
              </w:rPr>
            </w:pPr>
          </w:p>
          <w:p w14:paraId="4665D30A">
            <w:pPr>
              <w:widowControl/>
              <w:spacing w:line="240" w:lineRule="auto"/>
              <w:ind w:firstLine="0" w:firstLineChars="0"/>
              <w:rPr>
                <w:color w:val="000000"/>
                <w:kern w:val="0"/>
                <w:sz w:val="21"/>
                <w:szCs w:val="21"/>
              </w:rPr>
            </w:pPr>
          </w:p>
          <w:p w14:paraId="44BB50F0">
            <w:pPr>
              <w:widowControl/>
              <w:spacing w:line="240" w:lineRule="auto"/>
              <w:ind w:firstLine="0" w:firstLineChars="0"/>
              <w:rPr>
                <w:color w:val="000000"/>
                <w:kern w:val="0"/>
                <w:sz w:val="21"/>
                <w:szCs w:val="21"/>
              </w:rPr>
            </w:pPr>
          </w:p>
          <w:p w14:paraId="1F43AC4B">
            <w:pPr>
              <w:widowControl/>
              <w:spacing w:line="240" w:lineRule="auto"/>
              <w:ind w:firstLine="0" w:firstLineChars="0"/>
              <w:rPr>
                <w:color w:val="000000"/>
                <w:kern w:val="0"/>
                <w:sz w:val="21"/>
                <w:szCs w:val="21"/>
              </w:rPr>
            </w:pPr>
          </w:p>
          <w:p w14:paraId="19F90256">
            <w:pPr>
              <w:widowControl/>
              <w:spacing w:line="240" w:lineRule="auto"/>
              <w:ind w:firstLine="0" w:firstLineChars="0"/>
              <w:rPr>
                <w:color w:val="000000"/>
                <w:kern w:val="0"/>
                <w:sz w:val="21"/>
                <w:szCs w:val="21"/>
              </w:rPr>
            </w:pPr>
            <w:r>
              <w:rPr>
                <w:color w:val="000000"/>
                <w:kern w:val="0"/>
                <w:sz w:val="21"/>
                <w:szCs w:val="21"/>
              </w:rPr>
              <w:t>5 绿色基础设施</w:t>
            </w:r>
          </w:p>
          <w:p w14:paraId="18DF3B68">
            <w:pPr>
              <w:widowControl/>
              <w:spacing w:line="240" w:lineRule="auto"/>
              <w:ind w:firstLine="0" w:firstLineChars="0"/>
              <w:rPr>
                <w:color w:val="000000"/>
                <w:kern w:val="0"/>
                <w:sz w:val="21"/>
                <w:szCs w:val="21"/>
              </w:rPr>
            </w:pPr>
          </w:p>
          <w:p w14:paraId="38CF05E5">
            <w:pPr>
              <w:widowControl/>
              <w:spacing w:line="240" w:lineRule="auto"/>
              <w:ind w:firstLine="0" w:firstLineChars="0"/>
              <w:rPr>
                <w:color w:val="000000"/>
                <w:kern w:val="0"/>
                <w:sz w:val="21"/>
                <w:szCs w:val="21"/>
              </w:rPr>
            </w:pPr>
          </w:p>
          <w:p w14:paraId="273FB472">
            <w:pPr>
              <w:widowControl/>
              <w:spacing w:line="240" w:lineRule="auto"/>
              <w:ind w:firstLine="0" w:firstLineChars="0"/>
              <w:rPr>
                <w:color w:val="000000"/>
                <w:kern w:val="0"/>
                <w:sz w:val="21"/>
                <w:szCs w:val="21"/>
              </w:rPr>
            </w:pPr>
          </w:p>
          <w:p w14:paraId="3DBE0E9A">
            <w:pPr>
              <w:widowControl/>
              <w:spacing w:line="240" w:lineRule="auto"/>
              <w:ind w:firstLine="0" w:firstLineChars="0"/>
              <w:rPr>
                <w:color w:val="000000"/>
                <w:kern w:val="0"/>
                <w:sz w:val="21"/>
                <w:szCs w:val="21"/>
              </w:rPr>
            </w:pPr>
          </w:p>
          <w:p w14:paraId="324E3F76">
            <w:pPr>
              <w:widowControl/>
              <w:spacing w:line="240" w:lineRule="auto"/>
              <w:ind w:firstLine="0" w:firstLineChars="0"/>
              <w:rPr>
                <w:color w:val="000000"/>
                <w:kern w:val="0"/>
                <w:sz w:val="21"/>
                <w:szCs w:val="21"/>
              </w:rPr>
            </w:pPr>
          </w:p>
          <w:p w14:paraId="51CF8258">
            <w:pPr>
              <w:widowControl/>
              <w:spacing w:line="240" w:lineRule="auto"/>
              <w:ind w:firstLine="0" w:firstLineChars="0"/>
              <w:rPr>
                <w:color w:val="000000"/>
                <w:kern w:val="0"/>
                <w:sz w:val="21"/>
                <w:szCs w:val="21"/>
              </w:rPr>
            </w:pPr>
          </w:p>
          <w:p w14:paraId="2B0D7CFF">
            <w:pPr>
              <w:widowControl/>
              <w:spacing w:line="240" w:lineRule="auto"/>
              <w:ind w:firstLine="0" w:firstLineChars="0"/>
              <w:rPr>
                <w:color w:val="000000"/>
                <w:kern w:val="0"/>
                <w:sz w:val="21"/>
                <w:szCs w:val="21"/>
              </w:rPr>
            </w:pPr>
          </w:p>
          <w:p w14:paraId="0F72D0E0">
            <w:pPr>
              <w:widowControl/>
              <w:spacing w:line="240" w:lineRule="auto"/>
              <w:ind w:firstLine="0" w:firstLineChars="0"/>
              <w:rPr>
                <w:color w:val="000000"/>
                <w:kern w:val="0"/>
                <w:sz w:val="21"/>
                <w:szCs w:val="21"/>
              </w:rPr>
            </w:pPr>
          </w:p>
          <w:p w14:paraId="0568F0B5">
            <w:pPr>
              <w:widowControl/>
              <w:spacing w:line="240" w:lineRule="auto"/>
              <w:ind w:firstLine="0" w:firstLineChars="0"/>
              <w:rPr>
                <w:color w:val="000000"/>
                <w:kern w:val="0"/>
                <w:sz w:val="21"/>
                <w:szCs w:val="21"/>
              </w:rPr>
            </w:pPr>
          </w:p>
          <w:p w14:paraId="4DD9A171">
            <w:pPr>
              <w:widowControl/>
              <w:spacing w:line="240" w:lineRule="auto"/>
              <w:ind w:firstLine="0" w:firstLineChars="0"/>
              <w:rPr>
                <w:color w:val="000000"/>
                <w:kern w:val="0"/>
                <w:sz w:val="21"/>
                <w:szCs w:val="21"/>
              </w:rPr>
            </w:pPr>
          </w:p>
          <w:p w14:paraId="24DD7DDC">
            <w:pPr>
              <w:widowControl/>
              <w:spacing w:line="240" w:lineRule="auto"/>
              <w:ind w:firstLine="0" w:firstLineChars="0"/>
              <w:rPr>
                <w:color w:val="000000"/>
                <w:kern w:val="0"/>
                <w:sz w:val="21"/>
                <w:szCs w:val="21"/>
              </w:rPr>
            </w:pPr>
          </w:p>
          <w:p w14:paraId="152D432A">
            <w:pPr>
              <w:widowControl/>
              <w:spacing w:line="240" w:lineRule="auto"/>
              <w:ind w:firstLine="0" w:firstLineChars="0"/>
              <w:rPr>
                <w:color w:val="000000"/>
                <w:kern w:val="0"/>
                <w:sz w:val="21"/>
                <w:szCs w:val="21"/>
              </w:rPr>
            </w:pPr>
          </w:p>
          <w:p w14:paraId="4FB97E79">
            <w:pPr>
              <w:widowControl/>
              <w:spacing w:line="240" w:lineRule="auto"/>
              <w:ind w:firstLine="0" w:firstLineChars="0"/>
              <w:rPr>
                <w:color w:val="000000"/>
                <w:kern w:val="0"/>
                <w:sz w:val="21"/>
                <w:szCs w:val="21"/>
              </w:rPr>
            </w:pPr>
          </w:p>
          <w:p w14:paraId="741C4EEB">
            <w:pPr>
              <w:widowControl/>
              <w:spacing w:line="240" w:lineRule="auto"/>
              <w:ind w:firstLine="0" w:firstLineChars="0"/>
              <w:rPr>
                <w:color w:val="000000"/>
                <w:kern w:val="0"/>
                <w:sz w:val="21"/>
                <w:szCs w:val="21"/>
              </w:rPr>
            </w:pPr>
          </w:p>
          <w:p w14:paraId="6680F0CC">
            <w:pPr>
              <w:widowControl/>
              <w:spacing w:line="240" w:lineRule="auto"/>
              <w:ind w:firstLine="0" w:firstLineChars="0"/>
              <w:rPr>
                <w:color w:val="000000"/>
                <w:kern w:val="0"/>
                <w:sz w:val="21"/>
                <w:szCs w:val="21"/>
              </w:rPr>
            </w:pPr>
          </w:p>
          <w:p w14:paraId="3C836C10">
            <w:pPr>
              <w:widowControl/>
              <w:spacing w:line="240" w:lineRule="auto"/>
              <w:ind w:firstLine="0" w:firstLineChars="0"/>
              <w:rPr>
                <w:color w:val="000000"/>
                <w:kern w:val="0"/>
                <w:sz w:val="21"/>
                <w:szCs w:val="21"/>
              </w:rPr>
            </w:pPr>
            <w:r>
              <w:rPr>
                <w:color w:val="000000"/>
                <w:kern w:val="0"/>
                <w:sz w:val="21"/>
                <w:szCs w:val="21"/>
              </w:rPr>
              <w:t>5 绿色基础设施</w:t>
            </w:r>
          </w:p>
          <w:p w14:paraId="69002BB4">
            <w:pPr>
              <w:widowControl/>
              <w:spacing w:line="240" w:lineRule="auto"/>
              <w:ind w:firstLine="0" w:firstLineChars="0"/>
              <w:rPr>
                <w:color w:val="000000"/>
                <w:kern w:val="0"/>
                <w:sz w:val="21"/>
                <w:szCs w:val="21"/>
              </w:rPr>
            </w:pPr>
          </w:p>
          <w:p w14:paraId="6AE63EE7">
            <w:pPr>
              <w:widowControl/>
              <w:spacing w:line="240" w:lineRule="auto"/>
              <w:ind w:firstLine="0" w:firstLineChars="0"/>
              <w:rPr>
                <w:color w:val="000000"/>
                <w:kern w:val="0"/>
                <w:sz w:val="21"/>
                <w:szCs w:val="21"/>
              </w:rPr>
            </w:pPr>
          </w:p>
          <w:p w14:paraId="3037E1D4">
            <w:pPr>
              <w:widowControl/>
              <w:spacing w:line="240" w:lineRule="auto"/>
              <w:ind w:firstLine="0" w:firstLineChars="0"/>
              <w:rPr>
                <w:color w:val="000000"/>
                <w:kern w:val="0"/>
                <w:sz w:val="21"/>
                <w:szCs w:val="21"/>
              </w:rPr>
            </w:pPr>
          </w:p>
          <w:p w14:paraId="551AF8D3">
            <w:pPr>
              <w:widowControl/>
              <w:spacing w:line="240" w:lineRule="auto"/>
              <w:ind w:firstLine="0" w:firstLineChars="0"/>
              <w:rPr>
                <w:color w:val="000000"/>
                <w:kern w:val="0"/>
                <w:sz w:val="21"/>
                <w:szCs w:val="21"/>
              </w:rPr>
            </w:pPr>
          </w:p>
          <w:p w14:paraId="2B8E74F1">
            <w:pPr>
              <w:widowControl/>
              <w:spacing w:line="240" w:lineRule="auto"/>
              <w:ind w:firstLine="0" w:firstLineChars="0"/>
              <w:rPr>
                <w:color w:val="000000"/>
                <w:kern w:val="0"/>
                <w:sz w:val="21"/>
                <w:szCs w:val="21"/>
              </w:rPr>
            </w:pPr>
          </w:p>
          <w:p w14:paraId="0DB7841A">
            <w:pPr>
              <w:widowControl/>
              <w:spacing w:line="240" w:lineRule="auto"/>
              <w:ind w:firstLine="0" w:firstLineChars="0"/>
              <w:rPr>
                <w:color w:val="000000"/>
                <w:kern w:val="0"/>
                <w:sz w:val="21"/>
                <w:szCs w:val="21"/>
              </w:rPr>
            </w:pPr>
          </w:p>
          <w:p w14:paraId="783701AE">
            <w:pPr>
              <w:widowControl/>
              <w:spacing w:line="240" w:lineRule="auto"/>
              <w:ind w:firstLine="0" w:firstLineChars="0"/>
              <w:rPr>
                <w:color w:val="000000"/>
                <w:kern w:val="0"/>
                <w:sz w:val="21"/>
                <w:szCs w:val="21"/>
              </w:rPr>
            </w:pPr>
          </w:p>
          <w:p w14:paraId="27517A0B">
            <w:pPr>
              <w:widowControl/>
              <w:spacing w:line="240" w:lineRule="auto"/>
              <w:ind w:firstLine="0" w:firstLineChars="0"/>
              <w:rPr>
                <w:color w:val="000000"/>
                <w:kern w:val="0"/>
                <w:sz w:val="21"/>
                <w:szCs w:val="21"/>
              </w:rPr>
            </w:pPr>
          </w:p>
          <w:p w14:paraId="10EE82ED">
            <w:pPr>
              <w:widowControl/>
              <w:spacing w:line="240" w:lineRule="auto"/>
              <w:ind w:firstLine="0" w:firstLineChars="0"/>
              <w:rPr>
                <w:color w:val="000000"/>
                <w:kern w:val="0"/>
                <w:sz w:val="21"/>
                <w:szCs w:val="21"/>
              </w:rPr>
            </w:pPr>
          </w:p>
          <w:p w14:paraId="10DD7D9F">
            <w:pPr>
              <w:widowControl/>
              <w:spacing w:line="240" w:lineRule="auto"/>
              <w:ind w:firstLine="0" w:firstLineChars="0"/>
              <w:rPr>
                <w:color w:val="000000"/>
                <w:kern w:val="0"/>
                <w:sz w:val="21"/>
                <w:szCs w:val="21"/>
              </w:rPr>
            </w:pPr>
          </w:p>
          <w:p w14:paraId="0C490799">
            <w:pPr>
              <w:widowControl/>
              <w:spacing w:line="240" w:lineRule="auto"/>
              <w:ind w:firstLine="0" w:firstLineChars="0"/>
              <w:rPr>
                <w:color w:val="000000"/>
                <w:kern w:val="0"/>
                <w:sz w:val="21"/>
                <w:szCs w:val="21"/>
              </w:rPr>
            </w:pPr>
          </w:p>
          <w:p w14:paraId="081BCEDA">
            <w:pPr>
              <w:widowControl/>
              <w:spacing w:line="240" w:lineRule="auto"/>
              <w:ind w:firstLine="0" w:firstLineChars="0"/>
              <w:rPr>
                <w:color w:val="000000"/>
                <w:kern w:val="0"/>
                <w:sz w:val="21"/>
                <w:szCs w:val="21"/>
              </w:rPr>
            </w:pPr>
          </w:p>
          <w:p w14:paraId="004CF1A4">
            <w:pPr>
              <w:widowControl/>
              <w:spacing w:line="240" w:lineRule="auto"/>
              <w:ind w:firstLine="0" w:firstLineChars="0"/>
              <w:rPr>
                <w:color w:val="000000"/>
                <w:kern w:val="0"/>
                <w:sz w:val="21"/>
                <w:szCs w:val="21"/>
              </w:rPr>
            </w:pPr>
          </w:p>
          <w:p w14:paraId="3F6A4FDC">
            <w:pPr>
              <w:widowControl/>
              <w:spacing w:line="240" w:lineRule="auto"/>
              <w:ind w:firstLine="0" w:firstLineChars="0"/>
              <w:rPr>
                <w:color w:val="000000"/>
                <w:kern w:val="0"/>
                <w:sz w:val="21"/>
                <w:szCs w:val="21"/>
              </w:rPr>
            </w:pPr>
            <w:r>
              <w:rPr>
                <w:color w:val="000000"/>
                <w:kern w:val="0"/>
                <w:sz w:val="21"/>
                <w:szCs w:val="21"/>
              </w:rPr>
              <w:t>5 绿色基础设施</w:t>
            </w:r>
          </w:p>
        </w:tc>
        <w:tc>
          <w:tcPr>
            <w:tcW w:w="355" w:type="pct"/>
            <w:vMerge w:val="restart"/>
            <w:shd w:val="clear" w:color="auto" w:fill="auto"/>
            <w:vAlign w:val="center"/>
          </w:tcPr>
          <w:p w14:paraId="4B818193">
            <w:pPr>
              <w:widowControl/>
              <w:spacing w:line="240" w:lineRule="auto"/>
              <w:ind w:firstLine="0" w:firstLineChars="0"/>
              <w:rPr>
                <w:color w:val="000000"/>
                <w:kern w:val="0"/>
                <w:sz w:val="21"/>
                <w:szCs w:val="21"/>
              </w:rPr>
            </w:pPr>
          </w:p>
          <w:p w14:paraId="75366F2F">
            <w:pPr>
              <w:widowControl/>
              <w:spacing w:line="240" w:lineRule="auto"/>
              <w:ind w:firstLine="0" w:firstLineChars="0"/>
              <w:rPr>
                <w:color w:val="000000"/>
                <w:kern w:val="0"/>
                <w:sz w:val="21"/>
                <w:szCs w:val="21"/>
              </w:rPr>
            </w:pPr>
            <w:r>
              <w:rPr>
                <w:color w:val="000000"/>
                <w:kern w:val="0"/>
                <w:sz w:val="21"/>
                <w:szCs w:val="21"/>
              </w:rPr>
              <w:t>5.1环境基础设施</w:t>
            </w:r>
          </w:p>
          <w:p w14:paraId="4DBC04E4">
            <w:pPr>
              <w:widowControl/>
              <w:spacing w:line="240" w:lineRule="auto"/>
              <w:ind w:firstLine="0" w:firstLineChars="0"/>
              <w:rPr>
                <w:color w:val="000000"/>
                <w:kern w:val="0"/>
                <w:sz w:val="21"/>
                <w:szCs w:val="21"/>
              </w:rPr>
            </w:pPr>
          </w:p>
          <w:p w14:paraId="24E3AA98">
            <w:pPr>
              <w:widowControl/>
              <w:spacing w:line="240" w:lineRule="auto"/>
              <w:ind w:firstLine="0" w:firstLineChars="0"/>
              <w:rPr>
                <w:color w:val="000000"/>
                <w:kern w:val="0"/>
                <w:sz w:val="21"/>
                <w:szCs w:val="21"/>
              </w:rPr>
            </w:pPr>
          </w:p>
          <w:p w14:paraId="0AA09557">
            <w:pPr>
              <w:widowControl/>
              <w:spacing w:line="240" w:lineRule="auto"/>
              <w:ind w:firstLine="0" w:firstLineChars="0"/>
              <w:rPr>
                <w:color w:val="000000"/>
                <w:kern w:val="0"/>
                <w:sz w:val="21"/>
                <w:szCs w:val="21"/>
              </w:rPr>
            </w:pPr>
          </w:p>
          <w:p w14:paraId="016851DE">
            <w:pPr>
              <w:widowControl/>
              <w:spacing w:line="240" w:lineRule="auto"/>
              <w:ind w:firstLine="0" w:firstLineChars="0"/>
              <w:rPr>
                <w:color w:val="000000"/>
                <w:kern w:val="0"/>
                <w:sz w:val="21"/>
                <w:szCs w:val="21"/>
              </w:rPr>
            </w:pPr>
          </w:p>
          <w:p w14:paraId="07FC701D">
            <w:pPr>
              <w:widowControl/>
              <w:spacing w:line="240" w:lineRule="auto"/>
              <w:ind w:firstLine="0" w:firstLineChars="0"/>
              <w:rPr>
                <w:color w:val="000000"/>
                <w:kern w:val="0"/>
                <w:sz w:val="21"/>
                <w:szCs w:val="21"/>
              </w:rPr>
            </w:pPr>
          </w:p>
          <w:p w14:paraId="2B244423">
            <w:pPr>
              <w:widowControl/>
              <w:spacing w:line="240" w:lineRule="auto"/>
              <w:ind w:firstLine="0" w:firstLineChars="0"/>
              <w:rPr>
                <w:color w:val="000000"/>
                <w:kern w:val="0"/>
                <w:sz w:val="21"/>
                <w:szCs w:val="21"/>
              </w:rPr>
            </w:pPr>
          </w:p>
          <w:p w14:paraId="2B5900F2">
            <w:pPr>
              <w:widowControl/>
              <w:spacing w:line="240" w:lineRule="auto"/>
              <w:ind w:firstLine="0" w:firstLineChars="0"/>
              <w:rPr>
                <w:color w:val="000000"/>
                <w:kern w:val="0"/>
                <w:sz w:val="21"/>
                <w:szCs w:val="21"/>
              </w:rPr>
            </w:pPr>
          </w:p>
          <w:p w14:paraId="71EDA730">
            <w:pPr>
              <w:widowControl/>
              <w:spacing w:line="240" w:lineRule="auto"/>
              <w:ind w:firstLine="0" w:firstLineChars="0"/>
              <w:rPr>
                <w:color w:val="000000"/>
                <w:kern w:val="0"/>
                <w:sz w:val="21"/>
                <w:szCs w:val="21"/>
              </w:rPr>
            </w:pPr>
          </w:p>
          <w:p w14:paraId="48F4F720">
            <w:pPr>
              <w:widowControl/>
              <w:spacing w:line="240" w:lineRule="auto"/>
              <w:ind w:firstLine="0" w:firstLineChars="0"/>
              <w:rPr>
                <w:color w:val="000000"/>
                <w:kern w:val="0"/>
                <w:sz w:val="21"/>
                <w:szCs w:val="21"/>
              </w:rPr>
            </w:pPr>
          </w:p>
          <w:p w14:paraId="5AFD6D84">
            <w:pPr>
              <w:widowControl/>
              <w:spacing w:line="240" w:lineRule="auto"/>
              <w:ind w:firstLine="0" w:firstLineChars="0"/>
              <w:rPr>
                <w:color w:val="000000"/>
                <w:kern w:val="0"/>
                <w:sz w:val="21"/>
                <w:szCs w:val="21"/>
              </w:rPr>
            </w:pPr>
            <w:r>
              <w:rPr>
                <w:color w:val="000000"/>
                <w:kern w:val="0"/>
                <w:sz w:val="21"/>
                <w:szCs w:val="21"/>
              </w:rPr>
              <w:t>5.1环境基础设施</w:t>
            </w:r>
          </w:p>
          <w:p w14:paraId="57281AB2">
            <w:pPr>
              <w:widowControl/>
              <w:spacing w:line="240" w:lineRule="auto"/>
              <w:ind w:firstLine="0" w:firstLineChars="0"/>
              <w:rPr>
                <w:color w:val="000000"/>
                <w:kern w:val="0"/>
                <w:sz w:val="21"/>
                <w:szCs w:val="21"/>
              </w:rPr>
            </w:pPr>
          </w:p>
          <w:p w14:paraId="0D41BC33">
            <w:pPr>
              <w:widowControl/>
              <w:spacing w:line="240" w:lineRule="auto"/>
              <w:ind w:firstLine="0" w:firstLineChars="0"/>
              <w:rPr>
                <w:color w:val="000000"/>
                <w:kern w:val="0"/>
                <w:sz w:val="21"/>
                <w:szCs w:val="21"/>
              </w:rPr>
            </w:pPr>
          </w:p>
          <w:p w14:paraId="2441B602">
            <w:pPr>
              <w:widowControl/>
              <w:spacing w:line="240" w:lineRule="auto"/>
              <w:ind w:firstLine="0" w:firstLineChars="0"/>
              <w:rPr>
                <w:color w:val="000000"/>
                <w:kern w:val="0"/>
                <w:sz w:val="21"/>
                <w:szCs w:val="21"/>
              </w:rPr>
            </w:pPr>
          </w:p>
          <w:p w14:paraId="1BB69AE7">
            <w:pPr>
              <w:widowControl/>
              <w:spacing w:line="240" w:lineRule="auto"/>
              <w:ind w:firstLine="0" w:firstLineChars="0"/>
              <w:rPr>
                <w:color w:val="000000"/>
                <w:kern w:val="0"/>
                <w:sz w:val="21"/>
                <w:szCs w:val="21"/>
              </w:rPr>
            </w:pPr>
          </w:p>
          <w:p w14:paraId="331090DB">
            <w:pPr>
              <w:widowControl/>
              <w:spacing w:line="240" w:lineRule="auto"/>
              <w:ind w:firstLine="0" w:firstLineChars="0"/>
              <w:rPr>
                <w:color w:val="000000"/>
                <w:kern w:val="0"/>
                <w:sz w:val="21"/>
                <w:szCs w:val="21"/>
              </w:rPr>
            </w:pPr>
          </w:p>
          <w:p w14:paraId="6987E5F6">
            <w:pPr>
              <w:widowControl/>
              <w:spacing w:line="240" w:lineRule="auto"/>
              <w:ind w:firstLine="0" w:firstLineChars="0"/>
              <w:rPr>
                <w:color w:val="000000"/>
                <w:kern w:val="0"/>
                <w:sz w:val="21"/>
                <w:szCs w:val="21"/>
              </w:rPr>
            </w:pPr>
          </w:p>
          <w:p w14:paraId="36E5A457">
            <w:pPr>
              <w:widowControl/>
              <w:spacing w:line="240" w:lineRule="auto"/>
              <w:ind w:firstLine="0" w:firstLineChars="0"/>
              <w:rPr>
                <w:color w:val="000000"/>
                <w:kern w:val="0"/>
                <w:sz w:val="21"/>
                <w:szCs w:val="21"/>
              </w:rPr>
            </w:pPr>
          </w:p>
          <w:p w14:paraId="5F53AA82">
            <w:pPr>
              <w:widowControl/>
              <w:spacing w:line="240" w:lineRule="auto"/>
              <w:ind w:firstLine="0" w:firstLineChars="0"/>
              <w:rPr>
                <w:color w:val="000000"/>
                <w:kern w:val="0"/>
                <w:sz w:val="21"/>
                <w:szCs w:val="21"/>
              </w:rPr>
            </w:pPr>
          </w:p>
          <w:p w14:paraId="1FF1FF05">
            <w:pPr>
              <w:widowControl/>
              <w:spacing w:line="240" w:lineRule="auto"/>
              <w:ind w:firstLine="0" w:firstLineChars="0"/>
              <w:rPr>
                <w:color w:val="000000"/>
                <w:kern w:val="0"/>
                <w:sz w:val="21"/>
                <w:szCs w:val="21"/>
              </w:rPr>
            </w:pPr>
            <w:r>
              <w:rPr>
                <w:color w:val="000000"/>
                <w:kern w:val="0"/>
                <w:sz w:val="21"/>
                <w:szCs w:val="21"/>
              </w:rPr>
              <w:t>5.1环境基础设施</w:t>
            </w:r>
          </w:p>
        </w:tc>
        <w:tc>
          <w:tcPr>
            <w:tcW w:w="531" w:type="pct"/>
            <w:shd w:val="clear" w:color="auto" w:fill="auto"/>
            <w:vAlign w:val="center"/>
          </w:tcPr>
          <w:p w14:paraId="1CF610AA">
            <w:pPr>
              <w:widowControl/>
              <w:spacing w:line="300" w:lineRule="exact"/>
              <w:ind w:firstLine="0" w:firstLineChars="0"/>
              <w:rPr>
                <w:color w:val="000000"/>
                <w:kern w:val="0"/>
                <w:sz w:val="21"/>
                <w:szCs w:val="21"/>
              </w:rPr>
            </w:pPr>
            <w:r>
              <w:rPr>
                <w:color w:val="000000"/>
                <w:kern w:val="0"/>
                <w:sz w:val="21"/>
                <w:szCs w:val="21"/>
              </w:rPr>
              <w:t>5.1.1污水处理、再生利用及污泥处理处置设施建设运营</w:t>
            </w:r>
          </w:p>
        </w:tc>
        <w:tc>
          <w:tcPr>
            <w:tcW w:w="1054" w:type="pct"/>
            <w:shd w:val="clear" w:color="auto" w:fill="auto"/>
            <w:vAlign w:val="center"/>
          </w:tcPr>
          <w:p w14:paraId="390F1B76">
            <w:pPr>
              <w:widowControl/>
              <w:spacing w:line="300" w:lineRule="exact"/>
              <w:ind w:firstLine="0" w:firstLineChars="0"/>
              <w:rPr>
                <w:color w:val="000000"/>
                <w:kern w:val="0"/>
                <w:sz w:val="21"/>
                <w:szCs w:val="21"/>
              </w:rPr>
            </w:pPr>
            <w:r>
              <w:rPr>
                <w:color w:val="000000"/>
                <w:kern w:val="0"/>
                <w:sz w:val="21"/>
                <w:szCs w:val="21"/>
              </w:rPr>
              <w:t>包括城镇和农村污水处理设施及再生利用设施建设运营和改造；以及污泥处置设施建设运营和改造，以及按照污染治理、生态保护、循环利用相结合的理念构建的区域再生水循环利用体系建设和运行，包括城镇污水处理厂达标排放出水的人工湿地等生态处理设施建设和运营，区域再生水循环利用体系的再生水调度管理系统的开放运维。</w:t>
            </w:r>
          </w:p>
        </w:tc>
        <w:tc>
          <w:tcPr>
            <w:tcW w:w="1003" w:type="pct"/>
            <w:shd w:val="clear" w:color="auto" w:fill="auto"/>
            <w:vAlign w:val="center"/>
          </w:tcPr>
          <w:p w14:paraId="57D347CF">
            <w:pPr>
              <w:widowControl/>
              <w:spacing w:line="300" w:lineRule="exact"/>
              <w:ind w:firstLine="0" w:firstLineChars="0"/>
              <w:rPr>
                <w:color w:val="000000"/>
                <w:kern w:val="0"/>
                <w:sz w:val="21"/>
                <w:szCs w:val="21"/>
              </w:rPr>
            </w:pPr>
            <w:r>
              <w:rPr>
                <w:color w:val="000000"/>
                <w:kern w:val="0"/>
                <w:sz w:val="21"/>
                <w:szCs w:val="21"/>
              </w:rPr>
              <w:t>设施建设、运行需符合《城镇污水处理厂污染物排放标准》（GB 18918）等标准要求。污泥处理处置需符合《农用污泥中污染物控制标准》（GB 4284）、《城镇污水处理厂污泥泥质》（GB/T 24188）、《城镇污水处理厂污泥处置混合填埋用泥质》（GB/T 23485）、《城镇污水处理厂污泥处置单独焚烧用泥质》（GB/T 24602）、《城镇污水处理厂污泥处置土地改良用泥质》（GB/T 24600）、《城镇污水处理厂污泥处理稳定标准》（CJ/T 510）等标准。</w:t>
            </w:r>
          </w:p>
        </w:tc>
        <w:tc>
          <w:tcPr>
            <w:tcW w:w="200" w:type="pct"/>
            <w:shd w:val="clear" w:color="auto" w:fill="auto"/>
            <w:vAlign w:val="center"/>
          </w:tcPr>
          <w:p w14:paraId="7DBB2540">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605B2D8B">
            <w:pPr>
              <w:widowControl/>
              <w:spacing w:line="300" w:lineRule="exact"/>
              <w:ind w:firstLine="0" w:firstLineChars="0"/>
              <w:jc w:val="center"/>
              <w:rPr>
                <w:color w:val="000000"/>
                <w:kern w:val="0"/>
                <w:sz w:val="21"/>
                <w:szCs w:val="21"/>
              </w:rPr>
            </w:pPr>
            <w:r>
              <w:rPr>
                <w:color w:val="000000"/>
                <w:kern w:val="0"/>
                <w:sz w:val="21"/>
                <w:szCs w:val="21"/>
              </w:rPr>
              <w:t>5.3.1</w:t>
            </w:r>
          </w:p>
        </w:tc>
        <w:tc>
          <w:tcPr>
            <w:tcW w:w="347" w:type="pct"/>
            <w:shd w:val="clear" w:color="auto" w:fill="auto"/>
            <w:vAlign w:val="center"/>
          </w:tcPr>
          <w:p w14:paraId="76BD4F93">
            <w:pPr>
              <w:widowControl/>
              <w:spacing w:line="300" w:lineRule="exact"/>
              <w:ind w:firstLine="0" w:firstLineChars="0"/>
              <w:jc w:val="center"/>
              <w:rPr>
                <w:color w:val="000000"/>
                <w:kern w:val="0"/>
                <w:sz w:val="21"/>
                <w:szCs w:val="21"/>
              </w:rPr>
            </w:pPr>
            <w:r>
              <w:rPr>
                <w:color w:val="000000"/>
                <w:kern w:val="0"/>
                <w:sz w:val="21"/>
                <w:szCs w:val="21"/>
              </w:rPr>
              <w:t>5.3.1.1</w:t>
            </w:r>
          </w:p>
        </w:tc>
        <w:tc>
          <w:tcPr>
            <w:tcW w:w="341" w:type="pct"/>
            <w:shd w:val="clear" w:color="auto" w:fill="auto"/>
            <w:vAlign w:val="center"/>
          </w:tcPr>
          <w:p w14:paraId="44A4F411">
            <w:pPr>
              <w:widowControl/>
              <w:spacing w:line="300" w:lineRule="exact"/>
              <w:ind w:firstLine="0" w:firstLineChars="0"/>
              <w:jc w:val="center"/>
              <w:rPr>
                <w:color w:val="000000"/>
                <w:kern w:val="0"/>
                <w:sz w:val="21"/>
                <w:szCs w:val="21"/>
              </w:rPr>
            </w:pPr>
            <w:r>
              <w:rPr>
                <w:color w:val="000000"/>
                <w:kern w:val="0"/>
                <w:sz w:val="21"/>
                <w:szCs w:val="21"/>
              </w:rPr>
              <w:t>5.3.1</w:t>
            </w:r>
          </w:p>
        </w:tc>
        <w:tc>
          <w:tcPr>
            <w:tcW w:w="439" w:type="pct"/>
            <w:shd w:val="clear" w:color="auto" w:fill="auto"/>
            <w:vAlign w:val="center"/>
          </w:tcPr>
          <w:p w14:paraId="72881DBD">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6.4.7</w:t>
            </w:r>
          </w:p>
        </w:tc>
      </w:tr>
      <w:tr w14:paraId="40CF8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Merge w:val="continue"/>
            <w:shd w:val="clear" w:color="auto" w:fill="auto"/>
            <w:vAlign w:val="center"/>
          </w:tcPr>
          <w:p w14:paraId="0C0C5808">
            <w:pPr>
              <w:widowControl/>
              <w:spacing w:line="240" w:lineRule="auto"/>
              <w:ind w:firstLine="0" w:firstLineChars="0"/>
              <w:rPr>
                <w:color w:val="000000"/>
                <w:kern w:val="0"/>
                <w:sz w:val="21"/>
                <w:szCs w:val="21"/>
              </w:rPr>
            </w:pPr>
          </w:p>
        </w:tc>
        <w:tc>
          <w:tcPr>
            <w:tcW w:w="355" w:type="pct"/>
            <w:vMerge w:val="continue"/>
            <w:shd w:val="clear" w:color="auto" w:fill="auto"/>
            <w:vAlign w:val="center"/>
          </w:tcPr>
          <w:p w14:paraId="20B7BBA3">
            <w:pPr>
              <w:widowControl/>
              <w:spacing w:line="240" w:lineRule="auto"/>
              <w:ind w:firstLine="0" w:firstLineChars="0"/>
              <w:rPr>
                <w:color w:val="000000"/>
                <w:kern w:val="0"/>
                <w:sz w:val="21"/>
                <w:szCs w:val="21"/>
              </w:rPr>
            </w:pPr>
          </w:p>
        </w:tc>
        <w:tc>
          <w:tcPr>
            <w:tcW w:w="531" w:type="pct"/>
            <w:shd w:val="clear" w:color="auto" w:fill="auto"/>
            <w:vAlign w:val="center"/>
          </w:tcPr>
          <w:p w14:paraId="2741A855">
            <w:pPr>
              <w:widowControl/>
              <w:spacing w:line="300" w:lineRule="exact"/>
              <w:ind w:firstLine="0" w:firstLineChars="0"/>
              <w:rPr>
                <w:color w:val="000000"/>
                <w:kern w:val="0"/>
                <w:sz w:val="21"/>
                <w:szCs w:val="21"/>
              </w:rPr>
            </w:pPr>
            <w:r>
              <w:rPr>
                <w:color w:val="000000"/>
                <w:kern w:val="0"/>
                <w:sz w:val="21"/>
                <w:szCs w:val="21"/>
              </w:rPr>
              <w:t>5.1.2生活垃圾处理设施建设和运营</w:t>
            </w:r>
          </w:p>
        </w:tc>
        <w:tc>
          <w:tcPr>
            <w:tcW w:w="1054" w:type="pct"/>
            <w:shd w:val="clear" w:color="auto" w:fill="auto"/>
            <w:vAlign w:val="center"/>
          </w:tcPr>
          <w:p w14:paraId="0CE769D7">
            <w:pPr>
              <w:widowControl/>
              <w:spacing w:line="300" w:lineRule="exact"/>
              <w:ind w:firstLine="0" w:firstLineChars="0"/>
              <w:rPr>
                <w:color w:val="000000"/>
                <w:kern w:val="0"/>
                <w:sz w:val="21"/>
                <w:szCs w:val="21"/>
              </w:rPr>
            </w:pPr>
            <w:r>
              <w:rPr>
                <w:color w:val="000000"/>
                <w:kern w:val="0"/>
                <w:sz w:val="21"/>
                <w:szCs w:val="21"/>
              </w:rPr>
              <w:t>包括生活垃圾减量化、无害化处理处置和资源化利用设施建设和运营，如生活垃圾收集、转运、焚烧发电、供热等设施建设和运营。</w:t>
            </w:r>
          </w:p>
        </w:tc>
        <w:tc>
          <w:tcPr>
            <w:tcW w:w="1003" w:type="pct"/>
            <w:shd w:val="clear" w:color="auto" w:fill="auto"/>
            <w:vAlign w:val="center"/>
          </w:tcPr>
          <w:p w14:paraId="673A6DEF">
            <w:pPr>
              <w:widowControl/>
              <w:spacing w:line="300" w:lineRule="exact"/>
              <w:ind w:firstLine="0" w:firstLineChars="0"/>
              <w:rPr>
                <w:color w:val="000000"/>
                <w:kern w:val="0"/>
                <w:sz w:val="21"/>
                <w:szCs w:val="21"/>
              </w:rPr>
            </w:pPr>
            <w:r>
              <w:rPr>
                <w:rFonts w:hint="eastAsia"/>
                <w:color w:val="000000"/>
                <w:kern w:val="0"/>
                <w:sz w:val="21"/>
                <w:szCs w:val="21"/>
              </w:rPr>
              <w:t>需符合《生活垃圾处理处置工程项目规范》（GB 55012）、《生活垃圾收集站技术规程》（CJJ 179）、《生活垃圾转运站技术规范》（CJJ/T 47）、《城市环境卫生设施规划标准》（GB/T50337）等国家、地方、行业相关标准规范要求。</w:t>
            </w:r>
          </w:p>
        </w:tc>
        <w:tc>
          <w:tcPr>
            <w:tcW w:w="200" w:type="pct"/>
            <w:shd w:val="clear" w:color="auto" w:fill="auto"/>
            <w:vAlign w:val="center"/>
          </w:tcPr>
          <w:p w14:paraId="22EFEECE">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1168BBAA">
            <w:pPr>
              <w:widowControl/>
              <w:spacing w:line="300" w:lineRule="exact"/>
              <w:ind w:firstLine="0" w:firstLineChars="0"/>
              <w:jc w:val="center"/>
              <w:rPr>
                <w:color w:val="000000"/>
                <w:kern w:val="0"/>
                <w:sz w:val="21"/>
                <w:szCs w:val="21"/>
              </w:rPr>
            </w:pPr>
            <w:r>
              <w:rPr>
                <w:color w:val="000000"/>
                <w:kern w:val="0"/>
                <w:sz w:val="21"/>
                <w:szCs w:val="21"/>
              </w:rPr>
              <w:t>5.3.2</w:t>
            </w:r>
          </w:p>
        </w:tc>
        <w:tc>
          <w:tcPr>
            <w:tcW w:w="347" w:type="pct"/>
            <w:shd w:val="clear" w:color="auto" w:fill="auto"/>
            <w:vAlign w:val="center"/>
          </w:tcPr>
          <w:p w14:paraId="31AEE169">
            <w:pPr>
              <w:widowControl/>
              <w:spacing w:line="300" w:lineRule="exact"/>
              <w:ind w:firstLine="0" w:firstLineChars="0"/>
              <w:jc w:val="center"/>
              <w:rPr>
                <w:color w:val="000000"/>
                <w:kern w:val="0"/>
                <w:sz w:val="21"/>
                <w:szCs w:val="21"/>
              </w:rPr>
            </w:pPr>
            <w:r>
              <w:rPr>
                <w:color w:val="000000"/>
                <w:kern w:val="0"/>
                <w:sz w:val="21"/>
                <w:szCs w:val="21"/>
              </w:rPr>
              <w:t>5.3.1.2</w:t>
            </w:r>
          </w:p>
        </w:tc>
        <w:tc>
          <w:tcPr>
            <w:tcW w:w="341" w:type="pct"/>
            <w:shd w:val="clear" w:color="auto" w:fill="auto"/>
            <w:vAlign w:val="center"/>
          </w:tcPr>
          <w:p w14:paraId="14AB86B7">
            <w:pPr>
              <w:widowControl/>
              <w:spacing w:line="300" w:lineRule="exact"/>
              <w:ind w:firstLine="0" w:firstLineChars="0"/>
              <w:jc w:val="center"/>
              <w:rPr>
                <w:color w:val="000000"/>
                <w:kern w:val="0"/>
                <w:sz w:val="21"/>
                <w:szCs w:val="21"/>
              </w:rPr>
            </w:pPr>
            <w:bookmarkStart w:id="106" w:name="OLE_LINK2"/>
            <w:r>
              <w:rPr>
                <w:color w:val="000000"/>
                <w:kern w:val="0"/>
                <w:sz w:val="21"/>
                <w:szCs w:val="21"/>
              </w:rPr>
              <w:t>5.3.1</w:t>
            </w:r>
            <w:bookmarkEnd w:id="106"/>
          </w:p>
        </w:tc>
        <w:tc>
          <w:tcPr>
            <w:tcW w:w="439" w:type="pct"/>
            <w:shd w:val="clear" w:color="auto" w:fill="auto"/>
            <w:vAlign w:val="center"/>
          </w:tcPr>
          <w:p w14:paraId="26CA17DB">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6.4.8</w:t>
            </w:r>
          </w:p>
        </w:tc>
      </w:tr>
      <w:tr w14:paraId="6B55A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373" w:type="pct"/>
            <w:vMerge w:val="continue"/>
            <w:vAlign w:val="center"/>
          </w:tcPr>
          <w:p w14:paraId="4ADBD89B">
            <w:pPr>
              <w:widowControl/>
              <w:spacing w:line="240" w:lineRule="auto"/>
              <w:ind w:firstLine="0" w:firstLineChars="0"/>
              <w:rPr>
                <w:color w:val="000000"/>
                <w:kern w:val="0"/>
                <w:sz w:val="21"/>
                <w:szCs w:val="21"/>
              </w:rPr>
            </w:pPr>
          </w:p>
        </w:tc>
        <w:tc>
          <w:tcPr>
            <w:tcW w:w="355" w:type="pct"/>
            <w:vMerge w:val="continue"/>
            <w:vAlign w:val="center"/>
          </w:tcPr>
          <w:p w14:paraId="4DD007FB">
            <w:pPr>
              <w:widowControl/>
              <w:spacing w:line="240" w:lineRule="auto"/>
              <w:ind w:firstLine="0" w:firstLineChars="0"/>
              <w:rPr>
                <w:color w:val="000000"/>
                <w:kern w:val="0"/>
                <w:sz w:val="21"/>
                <w:szCs w:val="21"/>
              </w:rPr>
            </w:pPr>
          </w:p>
        </w:tc>
        <w:tc>
          <w:tcPr>
            <w:tcW w:w="531" w:type="pct"/>
            <w:shd w:val="clear" w:color="auto" w:fill="auto"/>
            <w:vAlign w:val="center"/>
          </w:tcPr>
          <w:p w14:paraId="43EFF8D3">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5.1.3城镇污水收集系统排查改造建设修复</w:t>
            </w:r>
          </w:p>
        </w:tc>
        <w:tc>
          <w:tcPr>
            <w:tcW w:w="1054" w:type="pct"/>
            <w:shd w:val="clear" w:color="auto" w:fill="auto"/>
            <w:vAlign w:val="center"/>
          </w:tcPr>
          <w:p w14:paraId="5AF58F6B">
            <w:pPr>
              <w:widowControl/>
              <w:spacing w:line="300" w:lineRule="exact"/>
              <w:ind w:firstLine="0" w:firstLineChars="0"/>
              <w:rPr>
                <w:color w:val="000000"/>
                <w:kern w:val="0"/>
                <w:sz w:val="21"/>
                <w:szCs w:val="21"/>
              </w:rPr>
            </w:pPr>
            <w:r>
              <w:rPr>
                <w:rFonts w:hint="eastAsia"/>
                <w:color w:val="000000"/>
                <w:kern w:val="0"/>
                <w:sz w:val="21"/>
                <w:szCs w:val="21"/>
              </w:rPr>
              <w:t>包括城镇污水管网排查、疏浚、维修修复及改造，污（雨）水调蓄设施建设与改造，污水管网地理信息系统（GIS）建设和运营等。</w:t>
            </w:r>
          </w:p>
        </w:tc>
        <w:tc>
          <w:tcPr>
            <w:tcW w:w="1003" w:type="pct"/>
            <w:shd w:val="clear" w:color="auto" w:fill="auto"/>
            <w:vAlign w:val="center"/>
          </w:tcPr>
          <w:p w14:paraId="247C6E68">
            <w:pPr>
              <w:widowControl/>
              <w:spacing w:line="300" w:lineRule="exact"/>
              <w:ind w:firstLine="0" w:firstLineChars="0"/>
              <w:jc w:val="center"/>
              <w:rPr>
                <w:rFonts w:hint="eastAsia"/>
                <w:color w:val="000000"/>
                <w:kern w:val="0"/>
                <w:sz w:val="21"/>
                <w:szCs w:val="21"/>
                <w:lang w:val="en-US" w:eastAsia="zh-CN"/>
              </w:rPr>
            </w:pPr>
            <w:r>
              <w:rPr>
                <w:rFonts w:hint="eastAsia"/>
                <w:color w:val="000000"/>
                <w:kern w:val="0"/>
                <w:sz w:val="21"/>
                <w:szCs w:val="21"/>
                <w:lang w:val="en-US" w:eastAsia="zh-CN"/>
              </w:rPr>
              <w:t>/</w:t>
            </w:r>
          </w:p>
        </w:tc>
        <w:tc>
          <w:tcPr>
            <w:tcW w:w="200" w:type="pct"/>
            <w:shd w:val="clear" w:color="auto" w:fill="auto"/>
            <w:vAlign w:val="center"/>
          </w:tcPr>
          <w:p w14:paraId="17DE0168">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5E634F3F">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5.3.4</w:t>
            </w:r>
          </w:p>
        </w:tc>
        <w:tc>
          <w:tcPr>
            <w:tcW w:w="347" w:type="pct"/>
            <w:shd w:val="clear" w:color="auto" w:fill="auto"/>
            <w:vAlign w:val="center"/>
          </w:tcPr>
          <w:p w14:paraId="1F38D7E7">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5.3.1.3</w:t>
            </w:r>
          </w:p>
        </w:tc>
        <w:tc>
          <w:tcPr>
            <w:tcW w:w="341" w:type="pct"/>
            <w:shd w:val="clear" w:color="auto" w:fill="auto"/>
            <w:vAlign w:val="center"/>
          </w:tcPr>
          <w:p w14:paraId="56401392">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5.3.1</w:t>
            </w:r>
          </w:p>
        </w:tc>
        <w:tc>
          <w:tcPr>
            <w:tcW w:w="439" w:type="pct"/>
            <w:shd w:val="clear" w:color="auto" w:fill="auto"/>
            <w:vAlign w:val="center"/>
          </w:tcPr>
          <w:p w14:paraId="52795BFC">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6.3.5</w:t>
            </w:r>
          </w:p>
        </w:tc>
      </w:tr>
      <w:tr w14:paraId="3004C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373" w:type="pct"/>
            <w:vMerge w:val="continue"/>
            <w:vAlign w:val="center"/>
          </w:tcPr>
          <w:p w14:paraId="57C1BF4F">
            <w:pPr>
              <w:widowControl/>
              <w:spacing w:line="240" w:lineRule="auto"/>
              <w:ind w:firstLine="0" w:firstLineChars="0"/>
              <w:rPr>
                <w:color w:val="000000"/>
                <w:kern w:val="0"/>
                <w:sz w:val="21"/>
                <w:szCs w:val="21"/>
              </w:rPr>
            </w:pPr>
          </w:p>
        </w:tc>
        <w:tc>
          <w:tcPr>
            <w:tcW w:w="355" w:type="pct"/>
            <w:vMerge w:val="continue"/>
            <w:vAlign w:val="center"/>
          </w:tcPr>
          <w:p w14:paraId="3C637E09">
            <w:pPr>
              <w:widowControl/>
              <w:spacing w:line="240" w:lineRule="auto"/>
              <w:ind w:firstLine="0" w:firstLineChars="0"/>
              <w:rPr>
                <w:color w:val="000000"/>
                <w:kern w:val="0"/>
                <w:sz w:val="21"/>
                <w:szCs w:val="21"/>
              </w:rPr>
            </w:pPr>
          </w:p>
        </w:tc>
        <w:tc>
          <w:tcPr>
            <w:tcW w:w="531" w:type="pct"/>
            <w:shd w:val="clear" w:color="auto" w:fill="auto"/>
            <w:vAlign w:val="center"/>
          </w:tcPr>
          <w:p w14:paraId="1CB78E32">
            <w:pPr>
              <w:widowControl/>
              <w:spacing w:line="300" w:lineRule="exact"/>
              <w:ind w:firstLine="0" w:firstLineChars="0"/>
              <w:rPr>
                <w:color w:val="000000"/>
                <w:kern w:val="0"/>
                <w:sz w:val="21"/>
                <w:szCs w:val="21"/>
              </w:rPr>
            </w:pPr>
            <w:r>
              <w:rPr>
                <w:color w:val="000000"/>
                <w:kern w:val="0"/>
                <w:sz w:val="21"/>
                <w:szCs w:val="21"/>
              </w:rPr>
              <w:t>5.1.</w:t>
            </w:r>
            <w:r>
              <w:rPr>
                <w:rFonts w:hint="eastAsia"/>
                <w:color w:val="000000"/>
                <w:kern w:val="0"/>
                <w:sz w:val="21"/>
                <w:szCs w:val="21"/>
                <w:lang w:val="en-US" w:eastAsia="zh-CN"/>
              </w:rPr>
              <w:t>4</w:t>
            </w:r>
            <w:r>
              <w:rPr>
                <w:color w:val="000000"/>
                <w:kern w:val="0"/>
                <w:sz w:val="21"/>
                <w:szCs w:val="21"/>
                <w:lang w:bidi="ar"/>
              </w:rPr>
              <w:t>城镇供水管网分区计量漏损控制建设和运营</w:t>
            </w:r>
          </w:p>
        </w:tc>
        <w:tc>
          <w:tcPr>
            <w:tcW w:w="1054" w:type="pct"/>
            <w:shd w:val="clear" w:color="auto" w:fill="auto"/>
            <w:vAlign w:val="center"/>
          </w:tcPr>
          <w:p w14:paraId="5E12C5F6">
            <w:pPr>
              <w:widowControl/>
              <w:spacing w:line="300" w:lineRule="exact"/>
              <w:ind w:firstLine="0" w:firstLineChars="0"/>
              <w:rPr>
                <w:color w:val="000000"/>
                <w:kern w:val="0"/>
                <w:sz w:val="21"/>
                <w:szCs w:val="21"/>
              </w:rPr>
            </w:pPr>
            <w:r>
              <w:rPr>
                <w:color w:val="000000"/>
                <w:kern w:val="0"/>
                <w:sz w:val="21"/>
                <w:szCs w:val="21"/>
              </w:rPr>
              <w:t>城镇公共供水设施建设运营和改造，以及供水管网流量计量、水质监测、压力调控、数据采集与远传等供水管网漏损控制设备设施建设运营和改造。公共供水工程如水厂，供水管网，引水、调水设施等建设和运营。</w:t>
            </w:r>
          </w:p>
        </w:tc>
        <w:tc>
          <w:tcPr>
            <w:tcW w:w="1003" w:type="pct"/>
            <w:shd w:val="clear" w:color="auto" w:fill="auto"/>
            <w:vAlign w:val="center"/>
          </w:tcPr>
          <w:p w14:paraId="601E0D76">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3913984F">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2BF64C36">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5.3.</w:t>
            </w:r>
            <w:r>
              <w:rPr>
                <w:rFonts w:hint="eastAsia"/>
                <w:color w:val="000000"/>
                <w:kern w:val="0"/>
                <w:sz w:val="21"/>
                <w:szCs w:val="21"/>
                <w:lang w:val="en-US" w:eastAsia="zh-CN"/>
              </w:rPr>
              <w:t>5</w:t>
            </w:r>
          </w:p>
        </w:tc>
        <w:tc>
          <w:tcPr>
            <w:tcW w:w="347" w:type="pct"/>
            <w:shd w:val="clear" w:color="auto" w:fill="auto"/>
            <w:vAlign w:val="center"/>
          </w:tcPr>
          <w:p w14:paraId="1E3FD025">
            <w:pPr>
              <w:widowControl/>
              <w:spacing w:line="300" w:lineRule="exact"/>
              <w:ind w:firstLine="0" w:firstLineChars="0"/>
              <w:rPr>
                <w:color w:val="000000"/>
                <w:kern w:val="0"/>
                <w:sz w:val="21"/>
                <w:szCs w:val="21"/>
              </w:rPr>
            </w:pPr>
            <w:r>
              <w:rPr>
                <w:color w:val="000000"/>
                <w:kern w:val="0"/>
                <w:sz w:val="21"/>
                <w:szCs w:val="21"/>
              </w:rPr>
              <w:t>5.4.1.1</w:t>
            </w:r>
          </w:p>
        </w:tc>
        <w:tc>
          <w:tcPr>
            <w:tcW w:w="341" w:type="pct"/>
            <w:shd w:val="clear" w:color="auto" w:fill="auto"/>
            <w:vAlign w:val="center"/>
          </w:tcPr>
          <w:p w14:paraId="428810D9">
            <w:pPr>
              <w:widowControl/>
              <w:spacing w:line="300" w:lineRule="exact"/>
              <w:ind w:firstLine="0" w:firstLineChars="0"/>
              <w:jc w:val="center"/>
              <w:rPr>
                <w:color w:val="000000"/>
                <w:kern w:val="0"/>
                <w:sz w:val="21"/>
                <w:szCs w:val="21"/>
              </w:rPr>
            </w:pPr>
            <w:r>
              <w:rPr>
                <w:color w:val="000000"/>
                <w:kern w:val="0"/>
                <w:sz w:val="21"/>
                <w:szCs w:val="21"/>
              </w:rPr>
              <w:t>5.3.1</w:t>
            </w:r>
          </w:p>
        </w:tc>
        <w:tc>
          <w:tcPr>
            <w:tcW w:w="439" w:type="pct"/>
            <w:shd w:val="clear" w:color="auto" w:fill="auto"/>
            <w:vAlign w:val="center"/>
          </w:tcPr>
          <w:p w14:paraId="30643AF6">
            <w:pPr>
              <w:widowControl/>
              <w:spacing w:line="300" w:lineRule="exact"/>
              <w:ind w:firstLine="0" w:firstLineChars="0"/>
              <w:jc w:val="center"/>
              <w:rPr>
                <w:color w:val="000000"/>
                <w:kern w:val="0"/>
                <w:sz w:val="21"/>
                <w:szCs w:val="21"/>
              </w:rPr>
            </w:pPr>
            <w:r>
              <w:rPr>
                <w:color w:val="000000"/>
                <w:kern w:val="0"/>
                <w:sz w:val="21"/>
                <w:szCs w:val="21"/>
              </w:rPr>
              <w:t>6.3.3</w:t>
            </w:r>
          </w:p>
        </w:tc>
      </w:tr>
      <w:tr w14:paraId="59B5F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trPr>
        <w:tc>
          <w:tcPr>
            <w:tcW w:w="373" w:type="pct"/>
            <w:vMerge w:val="continue"/>
            <w:vAlign w:val="center"/>
          </w:tcPr>
          <w:p w14:paraId="42DF8E35">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44B432A5">
            <w:pPr>
              <w:widowControl/>
              <w:spacing w:line="240" w:lineRule="auto"/>
              <w:ind w:firstLine="0" w:firstLineChars="0"/>
              <w:rPr>
                <w:color w:val="000000"/>
                <w:kern w:val="0"/>
                <w:sz w:val="21"/>
                <w:szCs w:val="21"/>
              </w:rPr>
            </w:pPr>
          </w:p>
          <w:p w14:paraId="1BF42896">
            <w:pPr>
              <w:widowControl/>
              <w:spacing w:line="240" w:lineRule="auto"/>
              <w:ind w:firstLine="0" w:firstLineChars="0"/>
              <w:rPr>
                <w:color w:val="000000"/>
                <w:kern w:val="0"/>
                <w:sz w:val="21"/>
                <w:szCs w:val="21"/>
              </w:rPr>
            </w:pPr>
          </w:p>
          <w:p w14:paraId="46E8EFD1">
            <w:pPr>
              <w:widowControl/>
              <w:spacing w:line="240" w:lineRule="auto"/>
              <w:ind w:firstLine="0" w:firstLineChars="0"/>
              <w:rPr>
                <w:color w:val="000000"/>
                <w:kern w:val="0"/>
                <w:sz w:val="21"/>
                <w:szCs w:val="21"/>
              </w:rPr>
            </w:pPr>
          </w:p>
          <w:p w14:paraId="2AEBE72C">
            <w:pPr>
              <w:widowControl/>
              <w:spacing w:line="240" w:lineRule="auto"/>
              <w:ind w:firstLine="0" w:firstLineChars="0"/>
              <w:rPr>
                <w:color w:val="000000"/>
                <w:kern w:val="0"/>
                <w:sz w:val="21"/>
                <w:szCs w:val="21"/>
              </w:rPr>
            </w:pPr>
            <w:r>
              <w:rPr>
                <w:color w:val="000000"/>
                <w:kern w:val="0"/>
                <w:sz w:val="21"/>
                <w:szCs w:val="21"/>
              </w:rPr>
              <w:t>5.2 建筑节能与绿色建筑</w:t>
            </w:r>
          </w:p>
          <w:p w14:paraId="4AEC9E0D">
            <w:pPr>
              <w:widowControl/>
              <w:spacing w:line="240" w:lineRule="auto"/>
              <w:ind w:firstLine="0" w:firstLineChars="0"/>
              <w:rPr>
                <w:color w:val="000000"/>
                <w:kern w:val="0"/>
                <w:sz w:val="21"/>
                <w:szCs w:val="21"/>
              </w:rPr>
            </w:pPr>
          </w:p>
          <w:p w14:paraId="13DBF314">
            <w:pPr>
              <w:widowControl/>
              <w:spacing w:line="240" w:lineRule="auto"/>
              <w:ind w:firstLine="0" w:firstLineChars="0"/>
              <w:rPr>
                <w:color w:val="000000"/>
                <w:kern w:val="0"/>
                <w:sz w:val="21"/>
                <w:szCs w:val="21"/>
              </w:rPr>
            </w:pPr>
          </w:p>
          <w:p w14:paraId="74639B65">
            <w:pPr>
              <w:widowControl/>
              <w:spacing w:line="240" w:lineRule="auto"/>
              <w:ind w:firstLine="0" w:firstLineChars="0"/>
              <w:rPr>
                <w:color w:val="000000"/>
                <w:kern w:val="0"/>
                <w:sz w:val="21"/>
                <w:szCs w:val="21"/>
              </w:rPr>
            </w:pPr>
          </w:p>
          <w:p w14:paraId="746C2047">
            <w:pPr>
              <w:widowControl/>
              <w:spacing w:line="240" w:lineRule="auto"/>
              <w:ind w:firstLine="0" w:firstLineChars="0"/>
              <w:rPr>
                <w:color w:val="000000"/>
                <w:kern w:val="0"/>
                <w:sz w:val="21"/>
                <w:szCs w:val="21"/>
              </w:rPr>
            </w:pPr>
          </w:p>
          <w:p w14:paraId="4E6F29F5">
            <w:pPr>
              <w:widowControl/>
              <w:spacing w:line="240" w:lineRule="auto"/>
              <w:ind w:firstLine="0" w:firstLineChars="0"/>
              <w:rPr>
                <w:color w:val="000000"/>
                <w:kern w:val="0"/>
                <w:sz w:val="21"/>
                <w:szCs w:val="21"/>
              </w:rPr>
            </w:pPr>
          </w:p>
          <w:p w14:paraId="546D98EA">
            <w:pPr>
              <w:widowControl/>
              <w:spacing w:line="240" w:lineRule="auto"/>
              <w:ind w:firstLine="0" w:firstLineChars="0"/>
              <w:rPr>
                <w:color w:val="000000"/>
                <w:kern w:val="0"/>
                <w:sz w:val="21"/>
                <w:szCs w:val="21"/>
              </w:rPr>
            </w:pPr>
          </w:p>
          <w:p w14:paraId="09E0F5CB">
            <w:pPr>
              <w:widowControl/>
              <w:spacing w:line="240" w:lineRule="auto"/>
              <w:ind w:firstLine="0" w:firstLineChars="0"/>
              <w:rPr>
                <w:color w:val="000000"/>
                <w:kern w:val="0"/>
                <w:sz w:val="21"/>
                <w:szCs w:val="21"/>
              </w:rPr>
            </w:pPr>
          </w:p>
          <w:p w14:paraId="2C0AF7FB">
            <w:pPr>
              <w:widowControl/>
              <w:spacing w:line="240" w:lineRule="auto"/>
              <w:ind w:firstLine="0" w:firstLineChars="0"/>
              <w:rPr>
                <w:color w:val="000000"/>
                <w:kern w:val="0"/>
                <w:sz w:val="21"/>
                <w:szCs w:val="21"/>
              </w:rPr>
            </w:pPr>
          </w:p>
          <w:p w14:paraId="22D67031">
            <w:pPr>
              <w:widowControl/>
              <w:spacing w:line="240" w:lineRule="auto"/>
              <w:ind w:firstLine="0" w:firstLineChars="0"/>
              <w:rPr>
                <w:color w:val="000000"/>
                <w:kern w:val="0"/>
                <w:sz w:val="21"/>
                <w:szCs w:val="21"/>
              </w:rPr>
            </w:pPr>
          </w:p>
          <w:p w14:paraId="612D26E4">
            <w:pPr>
              <w:widowControl/>
              <w:spacing w:line="240" w:lineRule="auto"/>
              <w:ind w:firstLine="0" w:firstLineChars="0"/>
              <w:rPr>
                <w:color w:val="000000"/>
                <w:kern w:val="0"/>
                <w:sz w:val="21"/>
                <w:szCs w:val="21"/>
              </w:rPr>
            </w:pPr>
          </w:p>
          <w:p w14:paraId="4D1E0068">
            <w:pPr>
              <w:widowControl/>
              <w:spacing w:line="240" w:lineRule="auto"/>
              <w:ind w:firstLine="0" w:firstLineChars="0"/>
              <w:rPr>
                <w:color w:val="000000"/>
                <w:kern w:val="0"/>
                <w:sz w:val="21"/>
                <w:szCs w:val="21"/>
              </w:rPr>
            </w:pPr>
          </w:p>
          <w:p w14:paraId="0544EF68">
            <w:pPr>
              <w:widowControl/>
              <w:spacing w:line="240" w:lineRule="auto"/>
              <w:ind w:firstLine="0" w:firstLineChars="0"/>
              <w:rPr>
                <w:color w:val="000000"/>
                <w:kern w:val="0"/>
                <w:sz w:val="21"/>
                <w:szCs w:val="21"/>
              </w:rPr>
            </w:pPr>
          </w:p>
          <w:p w14:paraId="3F7A4328">
            <w:pPr>
              <w:widowControl/>
              <w:spacing w:line="240" w:lineRule="auto"/>
              <w:ind w:firstLine="0" w:firstLineChars="0"/>
              <w:rPr>
                <w:color w:val="000000"/>
                <w:kern w:val="0"/>
                <w:sz w:val="21"/>
                <w:szCs w:val="21"/>
              </w:rPr>
            </w:pPr>
          </w:p>
          <w:p w14:paraId="7B618161">
            <w:pPr>
              <w:widowControl/>
              <w:spacing w:line="240" w:lineRule="auto"/>
              <w:ind w:firstLine="0" w:firstLineChars="0"/>
              <w:rPr>
                <w:color w:val="000000"/>
                <w:kern w:val="0"/>
                <w:sz w:val="21"/>
                <w:szCs w:val="21"/>
              </w:rPr>
            </w:pPr>
          </w:p>
          <w:p w14:paraId="4A94C19F">
            <w:pPr>
              <w:widowControl/>
              <w:spacing w:line="240" w:lineRule="auto"/>
              <w:ind w:firstLine="0" w:firstLineChars="0"/>
              <w:rPr>
                <w:color w:val="000000"/>
                <w:kern w:val="0"/>
                <w:sz w:val="21"/>
                <w:szCs w:val="21"/>
              </w:rPr>
            </w:pPr>
            <w:r>
              <w:rPr>
                <w:color w:val="000000"/>
                <w:kern w:val="0"/>
                <w:sz w:val="21"/>
                <w:szCs w:val="21"/>
              </w:rPr>
              <w:t>5.2 建筑节能与绿色建筑</w:t>
            </w:r>
          </w:p>
          <w:p w14:paraId="4DB63852">
            <w:pPr>
              <w:widowControl/>
              <w:spacing w:line="240" w:lineRule="auto"/>
              <w:ind w:firstLine="0" w:firstLineChars="0"/>
              <w:rPr>
                <w:color w:val="000000"/>
                <w:kern w:val="0"/>
                <w:sz w:val="21"/>
                <w:szCs w:val="21"/>
              </w:rPr>
            </w:pPr>
          </w:p>
          <w:p w14:paraId="0F9713A0">
            <w:pPr>
              <w:widowControl/>
              <w:spacing w:line="240" w:lineRule="auto"/>
              <w:ind w:firstLine="0" w:firstLineChars="0"/>
              <w:rPr>
                <w:color w:val="000000"/>
                <w:kern w:val="0"/>
                <w:sz w:val="21"/>
                <w:szCs w:val="21"/>
              </w:rPr>
            </w:pPr>
          </w:p>
          <w:p w14:paraId="2F9E123C">
            <w:pPr>
              <w:widowControl/>
              <w:spacing w:line="240" w:lineRule="auto"/>
              <w:ind w:firstLine="0" w:firstLineChars="0"/>
              <w:rPr>
                <w:color w:val="000000"/>
                <w:kern w:val="0"/>
                <w:sz w:val="21"/>
                <w:szCs w:val="21"/>
              </w:rPr>
            </w:pPr>
          </w:p>
          <w:p w14:paraId="6BE0B24C">
            <w:pPr>
              <w:widowControl/>
              <w:spacing w:line="240" w:lineRule="auto"/>
              <w:ind w:firstLine="0" w:firstLineChars="0"/>
              <w:rPr>
                <w:color w:val="000000"/>
                <w:kern w:val="0"/>
                <w:sz w:val="21"/>
                <w:szCs w:val="21"/>
              </w:rPr>
            </w:pPr>
          </w:p>
          <w:p w14:paraId="27B63A37">
            <w:pPr>
              <w:widowControl/>
              <w:spacing w:line="240" w:lineRule="auto"/>
              <w:ind w:firstLine="0" w:firstLineChars="0"/>
              <w:rPr>
                <w:color w:val="000000"/>
                <w:kern w:val="0"/>
                <w:sz w:val="21"/>
                <w:szCs w:val="21"/>
              </w:rPr>
            </w:pPr>
          </w:p>
          <w:p w14:paraId="6B47F185">
            <w:pPr>
              <w:widowControl/>
              <w:spacing w:line="240" w:lineRule="auto"/>
              <w:ind w:firstLine="0" w:firstLineChars="0"/>
              <w:rPr>
                <w:color w:val="000000"/>
                <w:kern w:val="0"/>
                <w:sz w:val="21"/>
                <w:szCs w:val="21"/>
              </w:rPr>
            </w:pPr>
          </w:p>
          <w:p w14:paraId="15AF9206">
            <w:pPr>
              <w:widowControl/>
              <w:spacing w:line="240" w:lineRule="auto"/>
              <w:ind w:firstLine="0" w:firstLineChars="0"/>
              <w:rPr>
                <w:color w:val="000000"/>
                <w:kern w:val="0"/>
                <w:sz w:val="21"/>
                <w:szCs w:val="21"/>
              </w:rPr>
            </w:pPr>
          </w:p>
          <w:p w14:paraId="4D911B2F">
            <w:pPr>
              <w:widowControl/>
              <w:spacing w:line="240" w:lineRule="auto"/>
              <w:ind w:firstLine="0" w:firstLineChars="0"/>
              <w:rPr>
                <w:color w:val="000000"/>
                <w:kern w:val="0"/>
                <w:sz w:val="21"/>
                <w:szCs w:val="21"/>
              </w:rPr>
            </w:pPr>
          </w:p>
          <w:p w14:paraId="5619F440">
            <w:pPr>
              <w:widowControl/>
              <w:spacing w:line="240" w:lineRule="auto"/>
              <w:ind w:firstLine="0" w:firstLineChars="0"/>
              <w:rPr>
                <w:color w:val="000000"/>
                <w:kern w:val="0"/>
                <w:sz w:val="21"/>
                <w:szCs w:val="21"/>
              </w:rPr>
            </w:pPr>
          </w:p>
          <w:p w14:paraId="426E8F93">
            <w:pPr>
              <w:widowControl/>
              <w:spacing w:line="240" w:lineRule="auto"/>
              <w:ind w:firstLine="0" w:firstLineChars="0"/>
              <w:rPr>
                <w:color w:val="000000"/>
                <w:kern w:val="0"/>
                <w:sz w:val="21"/>
                <w:szCs w:val="21"/>
              </w:rPr>
            </w:pPr>
          </w:p>
          <w:p w14:paraId="2B7E4CFD">
            <w:pPr>
              <w:widowControl/>
              <w:spacing w:line="240" w:lineRule="auto"/>
              <w:ind w:firstLine="0" w:firstLineChars="0"/>
              <w:rPr>
                <w:color w:val="000000"/>
                <w:kern w:val="0"/>
                <w:sz w:val="21"/>
                <w:szCs w:val="21"/>
              </w:rPr>
            </w:pPr>
          </w:p>
          <w:p w14:paraId="63D46158">
            <w:pPr>
              <w:widowControl/>
              <w:spacing w:line="240" w:lineRule="auto"/>
              <w:ind w:firstLine="0" w:firstLineChars="0"/>
              <w:rPr>
                <w:color w:val="000000"/>
                <w:kern w:val="0"/>
                <w:sz w:val="21"/>
                <w:szCs w:val="21"/>
              </w:rPr>
            </w:pPr>
          </w:p>
          <w:p w14:paraId="6C729293">
            <w:pPr>
              <w:widowControl/>
              <w:spacing w:line="240" w:lineRule="auto"/>
              <w:ind w:firstLine="0" w:firstLineChars="0"/>
              <w:rPr>
                <w:color w:val="000000"/>
                <w:kern w:val="0"/>
                <w:sz w:val="21"/>
                <w:szCs w:val="21"/>
              </w:rPr>
            </w:pPr>
          </w:p>
          <w:p w14:paraId="5875746A">
            <w:pPr>
              <w:widowControl/>
              <w:spacing w:line="240" w:lineRule="auto"/>
              <w:ind w:firstLine="0" w:firstLineChars="0"/>
              <w:rPr>
                <w:color w:val="000000"/>
                <w:kern w:val="0"/>
                <w:sz w:val="21"/>
                <w:szCs w:val="21"/>
              </w:rPr>
            </w:pPr>
          </w:p>
          <w:p w14:paraId="1EF2FA52">
            <w:pPr>
              <w:widowControl/>
              <w:spacing w:line="240" w:lineRule="auto"/>
              <w:ind w:firstLine="0" w:firstLineChars="0"/>
              <w:rPr>
                <w:color w:val="000000"/>
                <w:kern w:val="0"/>
                <w:sz w:val="21"/>
                <w:szCs w:val="21"/>
              </w:rPr>
            </w:pPr>
            <w:r>
              <w:rPr>
                <w:color w:val="000000"/>
                <w:kern w:val="0"/>
                <w:sz w:val="21"/>
                <w:szCs w:val="21"/>
              </w:rPr>
              <w:t>5.3 绿色交通</w:t>
            </w:r>
          </w:p>
          <w:p w14:paraId="30D27DA0">
            <w:pPr>
              <w:widowControl/>
              <w:spacing w:line="240" w:lineRule="auto"/>
              <w:ind w:firstLine="0" w:firstLineChars="0"/>
              <w:rPr>
                <w:color w:val="000000"/>
                <w:kern w:val="0"/>
                <w:sz w:val="21"/>
                <w:szCs w:val="21"/>
              </w:rPr>
            </w:pPr>
          </w:p>
          <w:p w14:paraId="100EC2B7">
            <w:pPr>
              <w:widowControl/>
              <w:spacing w:line="240" w:lineRule="auto"/>
              <w:ind w:firstLine="0" w:firstLineChars="0"/>
              <w:rPr>
                <w:color w:val="000000"/>
                <w:kern w:val="0"/>
                <w:sz w:val="21"/>
                <w:szCs w:val="21"/>
              </w:rPr>
            </w:pPr>
          </w:p>
          <w:p w14:paraId="54C49F06">
            <w:pPr>
              <w:widowControl/>
              <w:spacing w:line="240" w:lineRule="auto"/>
              <w:ind w:firstLine="0" w:firstLineChars="0"/>
              <w:rPr>
                <w:color w:val="000000"/>
                <w:kern w:val="0"/>
                <w:sz w:val="21"/>
                <w:szCs w:val="21"/>
              </w:rPr>
            </w:pPr>
          </w:p>
          <w:p w14:paraId="76D65955">
            <w:pPr>
              <w:widowControl/>
              <w:spacing w:line="240" w:lineRule="auto"/>
              <w:ind w:firstLine="0" w:firstLineChars="0"/>
              <w:rPr>
                <w:color w:val="000000"/>
                <w:kern w:val="0"/>
                <w:sz w:val="21"/>
                <w:szCs w:val="21"/>
              </w:rPr>
            </w:pPr>
          </w:p>
          <w:p w14:paraId="3414B7A9">
            <w:pPr>
              <w:widowControl/>
              <w:spacing w:line="240" w:lineRule="auto"/>
              <w:ind w:firstLine="0" w:firstLineChars="0"/>
              <w:rPr>
                <w:color w:val="000000"/>
                <w:kern w:val="0"/>
                <w:sz w:val="21"/>
                <w:szCs w:val="21"/>
              </w:rPr>
            </w:pPr>
          </w:p>
          <w:p w14:paraId="2A60331B">
            <w:pPr>
              <w:widowControl/>
              <w:spacing w:line="240" w:lineRule="auto"/>
              <w:ind w:firstLine="0" w:firstLineChars="0"/>
              <w:rPr>
                <w:color w:val="000000"/>
                <w:kern w:val="0"/>
                <w:sz w:val="21"/>
                <w:szCs w:val="21"/>
              </w:rPr>
            </w:pPr>
          </w:p>
          <w:p w14:paraId="7E2C8E3D">
            <w:pPr>
              <w:widowControl/>
              <w:spacing w:line="240" w:lineRule="auto"/>
              <w:ind w:firstLine="0" w:firstLineChars="0"/>
              <w:rPr>
                <w:color w:val="000000"/>
                <w:kern w:val="0"/>
                <w:sz w:val="21"/>
                <w:szCs w:val="21"/>
              </w:rPr>
            </w:pPr>
          </w:p>
          <w:p w14:paraId="5CD503EE">
            <w:pPr>
              <w:widowControl/>
              <w:spacing w:line="240" w:lineRule="auto"/>
              <w:ind w:firstLine="0" w:firstLineChars="0"/>
              <w:rPr>
                <w:color w:val="000000"/>
                <w:kern w:val="0"/>
                <w:sz w:val="21"/>
                <w:szCs w:val="21"/>
              </w:rPr>
            </w:pPr>
            <w:r>
              <w:rPr>
                <w:color w:val="000000"/>
                <w:kern w:val="0"/>
                <w:sz w:val="21"/>
                <w:szCs w:val="21"/>
              </w:rPr>
              <w:t>5.3 绿色交通</w:t>
            </w:r>
          </w:p>
        </w:tc>
        <w:tc>
          <w:tcPr>
            <w:tcW w:w="531" w:type="pct"/>
            <w:shd w:val="clear" w:color="auto" w:fill="auto"/>
            <w:vAlign w:val="center"/>
          </w:tcPr>
          <w:p w14:paraId="5D226962">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5.2.1超低能耗建筑</w:t>
            </w:r>
            <w:r>
              <w:rPr>
                <w:rFonts w:hint="eastAsia"/>
                <w:color w:val="000000"/>
                <w:kern w:val="0"/>
                <w:sz w:val="21"/>
                <w:szCs w:val="21"/>
                <w:lang w:eastAsia="zh-CN"/>
              </w:rPr>
              <w:t>、</w:t>
            </w:r>
            <w:r>
              <w:rPr>
                <w:rFonts w:hint="eastAsia"/>
                <w:color w:val="000000"/>
                <w:kern w:val="0"/>
                <w:sz w:val="21"/>
                <w:szCs w:val="21"/>
                <w:lang w:val="en-US" w:eastAsia="zh-CN"/>
              </w:rPr>
              <w:t>近零能耗建筑和零碳建筑</w:t>
            </w:r>
            <w:r>
              <w:rPr>
                <w:color w:val="000000"/>
                <w:kern w:val="0"/>
                <w:sz w:val="21"/>
                <w:szCs w:val="21"/>
              </w:rPr>
              <w:t>建设</w:t>
            </w:r>
            <w:r>
              <w:rPr>
                <w:rFonts w:hint="eastAsia"/>
                <w:color w:val="000000"/>
                <w:kern w:val="0"/>
                <w:sz w:val="21"/>
                <w:szCs w:val="21"/>
                <w:lang w:val="en-US" w:eastAsia="zh-CN"/>
              </w:rPr>
              <w:t>和运营</w:t>
            </w:r>
          </w:p>
        </w:tc>
        <w:tc>
          <w:tcPr>
            <w:tcW w:w="1054" w:type="pct"/>
            <w:shd w:val="clear" w:color="auto" w:fill="auto"/>
            <w:vAlign w:val="center"/>
          </w:tcPr>
          <w:p w14:paraId="612EC4BD">
            <w:pPr>
              <w:widowControl/>
              <w:spacing w:line="300" w:lineRule="exact"/>
              <w:ind w:firstLine="0" w:firstLineChars="0"/>
              <w:rPr>
                <w:color w:val="000000"/>
                <w:kern w:val="0"/>
                <w:sz w:val="21"/>
                <w:szCs w:val="21"/>
              </w:rPr>
            </w:pPr>
            <w:r>
              <w:rPr>
                <w:rFonts w:hint="eastAsia"/>
                <w:color w:val="000000"/>
                <w:kern w:val="0"/>
                <w:sz w:val="21"/>
                <w:szCs w:val="21"/>
                <w:lang w:val="en-US" w:eastAsia="zh-CN"/>
              </w:rPr>
              <w:t>按照超低能耗建筑、近零能耗建筑和零碳建筑设计和建造，</w:t>
            </w:r>
            <w:r>
              <w:rPr>
                <w:color w:val="000000"/>
                <w:kern w:val="0"/>
                <w:sz w:val="21"/>
                <w:szCs w:val="21"/>
              </w:rPr>
              <w:t>以及购置消费。</w:t>
            </w:r>
          </w:p>
        </w:tc>
        <w:tc>
          <w:tcPr>
            <w:tcW w:w="1003" w:type="pct"/>
            <w:shd w:val="clear" w:color="auto" w:fill="auto"/>
            <w:vAlign w:val="center"/>
          </w:tcPr>
          <w:p w14:paraId="7BE9689A">
            <w:pPr>
              <w:widowControl/>
              <w:spacing w:line="300" w:lineRule="exact"/>
              <w:ind w:firstLine="0" w:firstLineChars="0"/>
              <w:rPr>
                <w:color w:val="000000"/>
                <w:kern w:val="0"/>
                <w:sz w:val="21"/>
                <w:szCs w:val="21"/>
              </w:rPr>
            </w:pPr>
            <w:r>
              <w:rPr>
                <w:rFonts w:hint="eastAsia"/>
                <w:color w:val="000000"/>
                <w:kern w:val="0"/>
                <w:sz w:val="21"/>
                <w:szCs w:val="21"/>
                <w:lang w:val="en-US" w:eastAsia="zh-CN"/>
              </w:rPr>
              <w:t>满足现行国家标准或地方标准《近零能耗建筑技术标准》《超低能耗建筑技术规程》《零碳建筑技术标准》等标准要求。</w:t>
            </w:r>
          </w:p>
        </w:tc>
        <w:tc>
          <w:tcPr>
            <w:tcW w:w="200" w:type="pct"/>
            <w:shd w:val="clear" w:color="auto" w:fill="auto"/>
            <w:vAlign w:val="center"/>
          </w:tcPr>
          <w:p w14:paraId="5E8DA76F">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0EA57DFC">
            <w:pPr>
              <w:widowControl/>
              <w:spacing w:line="300" w:lineRule="exact"/>
              <w:ind w:firstLine="0" w:firstLineChars="0"/>
              <w:jc w:val="center"/>
              <w:rPr>
                <w:color w:val="000000"/>
                <w:kern w:val="0"/>
                <w:sz w:val="21"/>
                <w:szCs w:val="21"/>
              </w:rPr>
            </w:pPr>
            <w:r>
              <w:rPr>
                <w:color w:val="000000"/>
                <w:kern w:val="0"/>
                <w:sz w:val="21"/>
                <w:szCs w:val="21"/>
              </w:rPr>
              <w:t>5.1.1</w:t>
            </w:r>
          </w:p>
        </w:tc>
        <w:tc>
          <w:tcPr>
            <w:tcW w:w="347" w:type="pct"/>
            <w:shd w:val="clear" w:color="auto" w:fill="auto"/>
            <w:vAlign w:val="center"/>
          </w:tcPr>
          <w:p w14:paraId="0BC8DA93">
            <w:pPr>
              <w:widowControl/>
              <w:spacing w:line="300" w:lineRule="exact"/>
              <w:ind w:firstLine="0" w:firstLineChars="0"/>
              <w:jc w:val="center"/>
              <w:rPr>
                <w:color w:val="000000"/>
                <w:kern w:val="0"/>
                <w:sz w:val="21"/>
                <w:szCs w:val="21"/>
              </w:rPr>
            </w:pPr>
            <w:r>
              <w:rPr>
                <w:color w:val="000000"/>
                <w:kern w:val="0"/>
                <w:sz w:val="21"/>
                <w:szCs w:val="21"/>
              </w:rPr>
              <w:t>5.2.1.1</w:t>
            </w:r>
          </w:p>
        </w:tc>
        <w:tc>
          <w:tcPr>
            <w:tcW w:w="341" w:type="pct"/>
            <w:shd w:val="clear" w:color="auto" w:fill="auto"/>
            <w:vAlign w:val="center"/>
          </w:tcPr>
          <w:p w14:paraId="0AE0D788">
            <w:pPr>
              <w:widowControl/>
              <w:spacing w:line="300" w:lineRule="exact"/>
              <w:ind w:firstLine="0" w:firstLineChars="0"/>
              <w:jc w:val="center"/>
              <w:rPr>
                <w:color w:val="000000"/>
                <w:kern w:val="0"/>
                <w:sz w:val="21"/>
                <w:szCs w:val="21"/>
              </w:rPr>
            </w:pPr>
            <w:r>
              <w:rPr>
                <w:color w:val="000000"/>
                <w:kern w:val="0"/>
                <w:sz w:val="21"/>
                <w:szCs w:val="21"/>
              </w:rPr>
              <w:t>5.1.1/9.1.1/9.1.2</w:t>
            </w:r>
          </w:p>
        </w:tc>
        <w:tc>
          <w:tcPr>
            <w:tcW w:w="439" w:type="pct"/>
            <w:shd w:val="clear" w:color="auto" w:fill="auto"/>
            <w:vAlign w:val="center"/>
          </w:tcPr>
          <w:p w14:paraId="5BBC6809">
            <w:pPr>
              <w:widowControl/>
              <w:spacing w:line="300" w:lineRule="exact"/>
              <w:ind w:firstLine="0" w:firstLineChars="0"/>
              <w:jc w:val="center"/>
              <w:rPr>
                <w:color w:val="000000"/>
                <w:kern w:val="0"/>
                <w:sz w:val="21"/>
                <w:szCs w:val="21"/>
              </w:rPr>
            </w:pPr>
            <w:r>
              <w:rPr>
                <w:color w:val="000000"/>
                <w:kern w:val="0"/>
                <w:sz w:val="21"/>
                <w:szCs w:val="21"/>
              </w:rPr>
              <w:t>6.1.2</w:t>
            </w:r>
          </w:p>
        </w:tc>
      </w:tr>
      <w:tr w14:paraId="70A7B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73" w:type="pct"/>
            <w:vMerge w:val="continue"/>
            <w:vAlign w:val="center"/>
          </w:tcPr>
          <w:p w14:paraId="70DF791C">
            <w:pPr>
              <w:widowControl/>
              <w:spacing w:line="240" w:lineRule="auto"/>
              <w:ind w:firstLine="0" w:firstLineChars="0"/>
              <w:rPr>
                <w:color w:val="000000"/>
                <w:kern w:val="0"/>
                <w:sz w:val="21"/>
                <w:szCs w:val="21"/>
              </w:rPr>
            </w:pPr>
          </w:p>
        </w:tc>
        <w:tc>
          <w:tcPr>
            <w:tcW w:w="355" w:type="pct"/>
            <w:vMerge w:val="continue"/>
            <w:vAlign w:val="center"/>
          </w:tcPr>
          <w:p w14:paraId="6E153B98">
            <w:pPr>
              <w:widowControl/>
              <w:spacing w:line="240" w:lineRule="auto"/>
              <w:ind w:firstLine="0" w:firstLineChars="0"/>
              <w:rPr>
                <w:color w:val="000000"/>
                <w:kern w:val="0"/>
                <w:sz w:val="21"/>
                <w:szCs w:val="21"/>
              </w:rPr>
            </w:pPr>
          </w:p>
        </w:tc>
        <w:tc>
          <w:tcPr>
            <w:tcW w:w="531" w:type="pct"/>
            <w:vMerge w:val="restart"/>
            <w:shd w:val="clear" w:color="auto" w:fill="auto"/>
            <w:vAlign w:val="center"/>
          </w:tcPr>
          <w:p w14:paraId="16BDAD48">
            <w:pPr>
              <w:widowControl/>
              <w:spacing w:line="300" w:lineRule="exact"/>
              <w:ind w:firstLine="0" w:firstLineChars="0"/>
              <w:rPr>
                <w:color w:val="000000"/>
                <w:kern w:val="0"/>
                <w:sz w:val="21"/>
                <w:szCs w:val="21"/>
              </w:rPr>
            </w:pPr>
            <w:r>
              <w:rPr>
                <w:color w:val="000000"/>
                <w:kern w:val="0"/>
                <w:sz w:val="21"/>
                <w:szCs w:val="21"/>
              </w:rPr>
              <w:t>5.2.2绿色建筑</w:t>
            </w:r>
          </w:p>
        </w:tc>
        <w:tc>
          <w:tcPr>
            <w:tcW w:w="1054" w:type="pct"/>
            <w:vMerge w:val="restart"/>
            <w:shd w:val="clear" w:color="auto" w:fill="auto"/>
            <w:vAlign w:val="center"/>
          </w:tcPr>
          <w:p w14:paraId="2246AA4D">
            <w:pPr>
              <w:widowControl/>
              <w:spacing w:line="300" w:lineRule="exact"/>
              <w:ind w:firstLine="0" w:firstLineChars="0"/>
              <w:rPr>
                <w:color w:val="000000"/>
                <w:kern w:val="0"/>
                <w:sz w:val="21"/>
                <w:szCs w:val="21"/>
              </w:rPr>
            </w:pPr>
            <w:r>
              <w:rPr>
                <w:color w:val="000000"/>
                <w:kern w:val="0"/>
                <w:sz w:val="21"/>
                <w:szCs w:val="21"/>
              </w:rPr>
              <w:t>包括依据国家绿色建筑相关规范、标准设计建设，并获得国家相关绿色建筑评价标识的各类民用、工业建筑建设和购置消费。</w:t>
            </w:r>
          </w:p>
        </w:tc>
        <w:tc>
          <w:tcPr>
            <w:tcW w:w="1003" w:type="pct"/>
            <w:shd w:val="clear" w:color="auto" w:fill="auto"/>
            <w:vAlign w:val="center"/>
          </w:tcPr>
          <w:p w14:paraId="74A96E48">
            <w:pPr>
              <w:widowControl/>
              <w:spacing w:line="300" w:lineRule="exact"/>
              <w:ind w:firstLine="0" w:firstLineChars="0"/>
              <w:rPr>
                <w:color w:val="000000"/>
                <w:kern w:val="0"/>
                <w:sz w:val="21"/>
                <w:szCs w:val="21"/>
              </w:rPr>
            </w:pPr>
            <w:r>
              <w:rPr>
                <w:color w:val="000000"/>
                <w:kern w:val="0"/>
                <w:sz w:val="21"/>
                <w:szCs w:val="21"/>
              </w:rPr>
              <w:t>对于已竣工验收后的绿色建筑：建筑相关技术指标符合</w:t>
            </w:r>
            <w:r>
              <w:rPr>
                <w:color w:val="000000"/>
                <w:kern w:val="0"/>
                <w:sz w:val="21"/>
                <w:szCs w:val="21"/>
                <w:lang w:bidi="ar"/>
              </w:rPr>
              <w:t>《绿色建筑标识管理办法》</w:t>
            </w:r>
            <w:r>
              <w:rPr>
                <w:color w:val="000000"/>
                <w:kern w:val="0"/>
                <w:sz w:val="21"/>
                <w:szCs w:val="21"/>
              </w:rPr>
              <w:t>《绿色建筑评价标准》（GB/T 50378）、《绿色工业建筑评价标准》（GB/T 50878）、《绿色办公建筑评价标准》（GB/T 50903）</w:t>
            </w:r>
            <w:r>
              <w:rPr>
                <w:rFonts w:hint="eastAsia"/>
                <w:color w:val="000000"/>
                <w:kern w:val="0"/>
                <w:sz w:val="21"/>
                <w:szCs w:val="21"/>
              </w:rPr>
              <w:t>、《绿色建筑运行维护技术规范》（JGJ/T 391）、《建筑绿色运营技术规程》</w:t>
            </w:r>
            <w:r>
              <w:rPr>
                <w:color w:val="000000"/>
                <w:kern w:val="0"/>
                <w:sz w:val="21"/>
                <w:szCs w:val="21"/>
              </w:rPr>
              <w:t>等技术标准，并获得绿色建筑评价标识的建筑。</w:t>
            </w:r>
            <w:r>
              <w:rPr>
                <w:color w:val="000000"/>
                <w:kern w:val="0"/>
                <w:sz w:val="21"/>
                <w:szCs w:val="21"/>
                <w:lang w:bidi="ar"/>
              </w:rPr>
              <w:t>绿色建筑达到一星级标准。</w:t>
            </w:r>
          </w:p>
          <w:p w14:paraId="32C016DD">
            <w:pPr>
              <w:widowControl/>
              <w:spacing w:line="300" w:lineRule="exact"/>
              <w:ind w:firstLine="0" w:firstLineChars="0"/>
              <w:rPr>
                <w:color w:val="000000"/>
                <w:kern w:val="0"/>
                <w:sz w:val="21"/>
                <w:szCs w:val="21"/>
              </w:rPr>
            </w:pPr>
            <w:bookmarkStart w:id="107" w:name="OLE_LINK5"/>
            <w:r>
              <w:rPr>
                <w:color w:val="000000"/>
                <w:kern w:val="0"/>
                <w:sz w:val="21"/>
                <w:szCs w:val="21"/>
              </w:rPr>
              <w:t>对于项目设计和建设期的绿色建筑：</w:t>
            </w:r>
            <w:bookmarkEnd w:id="107"/>
            <w:r>
              <w:rPr>
                <w:rFonts w:hint="eastAsia"/>
                <w:color w:val="000000"/>
                <w:kern w:val="0"/>
                <w:sz w:val="21"/>
                <w:szCs w:val="21"/>
                <w:lang w:val="en-US" w:eastAsia="zh-CN"/>
              </w:rPr>
              <w:t>绿色建筑项目完成施工图后，开展绿色建筑预评价。绿色建筑预评价</w:t>
            </w:r>
            <w:r>
              <w:rPr>
                <w:color w:val="000000"/>
                <w:kern w:val="0"/>
                <w:sz w:val="21"/>
                <w:szCs w:val="21"/>
              </w:rPr>
              <w:t>等级</w:t>
            </w:r>
            <w:r>
              <w:rPr>
                <w:rFonts w:hint="eastAsia"/>
                <w:color w:val="000000"/>
                <w:kern w:val="0"/>
                <w:sz w:val="21"/>
                <w:szCs w:val="21"/>
                <w:lang w:val="en-US" w:eastAsia="zh-CN"/>
              </w:rPr>
              <w:t>达到</w:t>
            </w:r>
            <w:r>
              <w:rPr>
                <w:color w:val="000000"/>
                <w:kern w:val="0"/>
                <w:sz w:val="21"/>
                <w:szCs w:val="21"/>
                <w:lang w:bidi="ar"/>
              </w:rPr>
              <w:t>一星级标准。</w:t>
            </w:r>
          </w:p>
        </w:tc>
        <w:tc>
          <w:tcPr>
            <w:tcW w:w="200" w:type="pct"/>
            <w:shd w:val="clear" w:color="auto" w:fill="auto"/>
            <w:vAlign w:val="center"/>
          </w:tcPr>
          <w:p w14:paraId="1120C034">
            <w:pPr>
              <w:widowControl/>
              <w:spacing w:line="300" w:lineRule="exact"/>
              <w:ind w:firstLine="0" w:firstLineChars="0"/>
              <w:jc w:val="center"/>
              <w:rPr>
                <w:color w:val="000000"/>
                <w:kern w:val="0"/>
                <w:sz w:val="21"/>
                <w:szCs w:val="21"/>
              </w:rPr>
            </w:pPr>
          </w:p>
          <w:p w14:paraId="635CA2DD">
            <w:pPr>
              <w:widowControl/>
              <w:spacing w:line="300" w:lineRule="exact"/>
              <w:ind w:firstLine="0" w:firstLineChars="0"/>
              <w:jc w:val="center"/>
              <w:rPr>
                <w:color w:val="000000"/>
                <w:kern w:val="0"/>
                <w:sz w:val="21"/>
                <w:szCs w:val="21"/>
              </w:rPr>
            </w:pPr>
          </w:p>
          <w:p w14:paraId="4D00FE1E">
            <w:pPr>
              <w:widowControl/>
              <w:spacing w:line="300" w:lineRule="exact"/>
              <w:ind w:firstLine="0" w:firstLineChars="0"/>
              <w:jc w:val="center"/>
              <w:rPr>
                <w:color w:val="000000"/>
                <w:kern w:val="0"/>
                <w:sz w:val="21"/>
                <w:szCs w:val="21"/>
              </w:rPr>
            </w:pPr>
          </w:p>
          <w:p w14:paraId="1B787A65">
            <w:pPr>
              <w:widowControl/>
              <w:spacing w:line="300" w:lineRule="exact"/>
              <w:ind w:firstLine="0" w:firstLineChars="0"/>
              <w:jc w:val="center"/>
              <w:rPr>
                <w:color w:val="000000"/>
                <w:kern w:val="0"/>
                <w:sz w:val="21"/>
                <w:szCs w:val="21"/>
              </w:rPr>
            </w:pPr>
          </w:p>
          <w:p w14:paraId="36D68DD0">
            <w:pPr>
              <w:widowControl/>
              <w:spacing w:line="300" w:lineRule="exact"/>
              <w:ind w:firstLine="0" w:firstLineChars="0"/>
              <w:jc w:val="center"/>
              <w:rPr>
                <w:color w:val="000000"/>
                <w:kern w:val="0"/>
                <w:sz w:val="21"/>
                <w:szCs w:val="21"/>
              </w:rPr>
            </w:pPr>
          </w:p>
          <w:p w14:paraId="075EC890">
            <w:pPr>
              <w:widowControl/>
              <w:spacing w:line="300" w:lineRule="exact"/>
              <w:ind w:firstLine="0" w:firstLineChars="0"/>
              <w:jc w:val="center"/>
              <w:rPr>
                <w:color w:val="000000"/>
                <w:kern w:val="0"/>
                <w:sz w:val="21"/>
                <w:szCs w:val="21"/>
              </w:rPr>
            </w:pPr>
          </w:p>
          <w:p w14:paraId="624551B8">
            <w:pPr>
              <w:widowControl/>
              <w:spacing w:line="300" w:lineRule="exact"/>
              <w:ind w:firstLine="0" w:firstLineChars="0"/>
              <w:jc w:val="center"/>
              <w:rPr>
                <w:color w:val="000000"/>
                <w:kern w:val="0"/>
                <w:sz w:val="21"/>
                <w:szCs w:val="21"/>
              </w:rPr>
            </w:pPr>
          </w:p>
          <w:p w14:paraId="71249753">
            <w:pPr>
              <w:widowControl/>
              <w:spacing w:line="300" w:lineRule="exact"/>
              <w:ind w:firstLine="0" w:firstLineChars="0"/>
              <w:jc w:val="center"/>
              <w:rPr>
                <w:color w:val="000000"/>
                <w:kern w:val="0"/>
                <w:sz w:val="21"/>
                <w:szCs w:val="21"/>
              </w:rPr>
            </w:pPr>
          </w:p>
          <w:p w14:paraId="176DAC2C">
            <w:pPr>
              <w:widowControl/>
              <w:spacing w:line="300" w:lineRule="exact"/>
              <w:ind w:firstLine="0" w:firstLineChars="0"/>
              <w:jc w:val="center"/>
              <w:rPr>
                <w:color w:val="000000"/>
                <w:kern w:val="0"/>
                <w:sz w:val="21"/>
                <w:szCs w:val="21"/>
              </w:rPr>
            </w:pPr>
          </w:p>
          <w:p w14:paraId="2F29A759">
            <w:pPr>
              <w:widowControl/>
              <w:spacing w:line="300" w:lineRule="exact"/>
              <w:ind w:firstLine="0" w:firstLineChars="0"/>
              <w:jc w:val="center"/>
              <w:rPr>
                <w:color w:val="000000"/>
                <w:kern w:val="0"/>
                <w:sz w:val="21"/>
                <w:szCs w:val="21"/>
              </w:rPr>
            </w:pPr>
          </w:p>
          <w:p w14:paraId="53D874F5">
            <w:pPr>
              <w:widowControl/>
              <w:spacing w:line="300" w:lineRule="exact"/>
              <w:ind w:firstLine="0" w:firstLineChars="0"/>
              <w:jc w:val="center"/>
              <w:rPr>
                <w:color w:val="000000"/>
                <w:kern w:val="0"/>
                <w:sz w:val="21"/>
                <w:szCs w:val="21"/>
              </w:rPr>
            </w:pPr>
          </w:p>
          <w:p w14:paraId="78F4CD94">
            <w:pPr>
              <w:widowControl/>
              <w:spacing w:line="300" w:lineRule="exact"/>
              <w:ind w:firstLine="0" w:firstLineChars="0"/>
              <w:jc w:val="center"/>
              <w:rPr>
                <w:color w:val="000000"/>
                <w:kern w:val="0"/>
                <w:sz w:val="21"/>
                <w:szCs w:val="21"/>
              </w:rPr>
            </w:pPr>
          </w:p>
          <w:p w14:paraId="6DB819C9">
            <w:pPr>
              <w:widowControl/>
              <w:spacing w:line="300" w:lineRule="exact"/>
              <w:ind w:firstLine="0" w:firstLineChars="0"/>
              <w:jc w:val="center"/>
              <w:rPr>
                <w:color w:val="000000"/>
                <w:kern w:val="0"/>
                <w:sz w:val="21"/>
                <w:szCs w:val="21"/>
              </w:rPr>
            </w:pPr>
          </w:p>
          <w:p w14:paraId="33590B4A">
            <w:pPr>
              <w:widowControl/>
              <w:spacing w:line="300" w:lineRule="exact"/>
              <w:ind w:firstLine="0" w:firstLineChars="0"/>
              <w:jc w:val="center"/>
              <w:rPr>
                <w:color w:val="000000"/>
                <w:kern w:val="0"/>
                <w:sz w:val="21"/>
                <w:szCs w:val="21"/>
              </w:rPr>
            </w:pPr>
          </w:p>
          <w:p w14:paraId="16E3AA5F">
            <w:pPr>
              <w:widowControl/>
              <w:spacing w:line="300" w:lineRule="exact"/>
              <w:ind w:firstLine="0" w:firstLineChars="0"/>
              <w:jc w:val="both"/>
              <w:rPr>
                <w:rFonts w:hint="eastAsia" w:eastAsia="仿宋"/>
                <w:color w:val="000000"/>
                <w:kern w:val="0"/>
                <w:sz w:val="21"/>
                <w:szCs w:val="21"/>
                <w:lang w:eastAsia="zh-CN"/>
              </w:rPr>
            </w:pPr>
            <w:r>
              <w:rPr>
                <w:color w:val="000000"/>
                <w:kern w:val="0"/>
                <w:sz w:val="21"/>
                <w:szCs w:val="21"/>
              </w:rPr>
              <w:t>G</w:t>
            </w:r>
            <w:r>
              <w:rPr>
                <w:rFonts w:hint="eastAsia"/>
                <w:color w:val="000000"/>
                <w:kern w:val="0"/>
                <w:sz w:val="21"/>
                <w:szCs w:val="21"/>
                <w:lang w:val="en-US" w:eastAsia="zh-CN"/>
              </w:rPr>
              <w:t>3</w:t>
            </w:r>
          </w:p>
        </w:tc>
        <w:tc>
          <w:tcPr>
            <w:tcW w:w="351" w:type="pct"/>
            <w:vMerge w:val="restart"/>
            <w:shd w:val="clear" w:color="auto" w:fill="auto"/>
            <w:vAlign w:val="center"/>
          </w:tcPr>
          <w:p w14:paraId="704B2C9B">
            <w:pPr>
              <w:widowControl/>
              <w:spacing w:line="300" w:lineRule="exact"/>
              <w:ind w:firstLine="0" w:firstLineChars="0"/>
              <w:jc w:val="center"/>
              <w:rPr>
                <w:color w:val="000000"/>
                <w:kern w:val="0"/>
                <w:sz w:val="21"/>
                <w:szCs w:val="21"/>
              </w:rPr>
            </w:pPr>
          </w:p>
          <w:p w14:paraId="3020A675">
            <w:pPr>
              <w:widowControl/>
              <w:spacing w:line="300" w:lineRule="exact"/>
              <w:ind w:firstLine="0" w:firstLineChars="0"/>
              <w:jc w:val="center"/>
              <w:rPr>
                <w:color w:val="000000"/>
                <w:kern w:val="0"/>
                <w:sz w:val="21"/>
                <w:szCs w:val="21"/>
              </w:rPr>
            </w:pPr>
          </w:p>
          <w:p w14:paraId="084D22F3">
            <w:pPr>
              <w:widowControl/>
              <w:spacing w:line="300" w:lineRule="exact"/>
              <w:ind w:firstLine="0" w:firstLineChars="0"/>
              <w:jc w:val="center"/>
              <w:rPr>
                <w:color w:val="000000"/>
                <w:kern w:val="0"/>
                <w:sz w:val="21"/>
                <w:szCs w:val="21"/>
              </w:rPr>
            </w:pPr>
          </w:p>
          <w:p w14:paraId="1346476B">
            <w:pPr>
              <w:widowControl/>
              <w:spacing w:line="300" w:lineRule="exact"/>
              <w:ind w:firstLine="0" w:firstLineChars="0"/>
              <w:jc w:val="center"/>
              <w:rPr>
                <w:color w:val="000000"/>
                <w:kern w:val="0"/>
                <w:sz w:val="21"/>
                <w:szCs w:val="21"/>
              </w:rPr>
            </w:pPr>
          </w:p>
          <w:p w14:paraId="0C92043D">
            <w:pPr>
              <w:widowControl/>
              <w:spacing w:line="300" w:lineRule="exact"/>
              <w:ind w:firstLine="0" w:firstLineChars="0"/>
              <w:jc w:val="center"/>
              <w:rPr>
                <w:color w:val="000000"/>
                <w:kern w:val="0"/>
                <w:sz w:val="21"/>
                <w:szCs w:val="21"/>
              </w:rPr>
            </w:pPr>
          </w:p>
          <w:p w14:paraId="3298225E">
            <w:pPr>
              <w:widowControl/>
              <w:spacing w:line="300" w:lineRule="exact"/>
              <w:ind w:firstLine="0" w:firstLineChars="0"/>
              <w:jc w:val="center"/>
              <w:rPr>
                <w:color w:val="000000"/>
                <w:kern w:val="0"/>
                <w:sz w:val="21"/>
                <w:szCs w:val="21"/>
              </w:rPr>
            </w:pPr>
          </w:p>
          <w:p w14:paraId="41BD218D">
            <w:pPr>
              <w:widowControl/>
              <w:spacing w:line="300" w:lineRule="exact"/>
              <w:ind w:firstLine="0" w:firstLineChars="0"/>
              <w:jc w:val="center"/>
              <w:rPr>
                <w:color w:val="000000"/>
                <w:kern w:val="0"/>
                <w:sz w:val="21"/>
                <w:szCs w:val="21"/>
              </w:rPr>
            </w:pPr>
          </w:p>
          <w:p w14:paraId="6E14909F">
            <w:pPr>
              <w:widowControl/>
              <w:spacing w:line="300" w:lineRule="exact"/>
              <w:ind w:firstLine="0" w:firstLineChars="0"/>
              <w:jc w:val="center"/>
              <w:rPr>
                <w:color w:val="000000"/>
                <w:kern w:val="0"/>
                <w:sz w:val="21"/>
                <w:szCs w:val="21"/>
              </w:rPr>
            </w:pPr>
          </w:p>
          <w:p w14:paraId="0993E900">
            <w:pPr>
              <w:widowControl/>
              <w:spacing w:line="300" w:lineRule="exact"/>
              <w:ind w:firstLine="0" w:firstLineChars="0"/>
              <w:jc w:val="center"/>
              <w:rPr>
                <w:color w:val="000000"/>
                <w:kern w:val="0"/>
                <w:sz w:val="21"/>
                <w:szCs w:val="21"/>
              </w:rPr>
            </w:pPr>
          </w:p>
          <w:p w14:paraId="27B31E04">
            <w:pPr>
              <w:widowControl/>
              <w:spacing w:line="300" w:lineRule="exact"/>
              <w:ind w:firstLine="0" w:firstLineChars="0"/>
              <w:jc w:val="center"/>
              <w:rPr>
                <w:color w:val="000000"/>
                <w:kern w:val="0"/>
                <w:sz w:val="21"/>
                <w:szCs w:val="21"/>
              </w:rPr>
            </w:pPr>
          </w:p>
          <w:p w14:paraId="197A344C">
            <w:pPr>
              <w:widowControl/>
              <w:spacing w:line="300" w:lineRule="exact"/>
              <w:ind w:firstLine="0" w:firstLineChars="0"/>
              <w:jc w:val="center"/>
              <w:rPr>
                <w:color w:val="000000"/>
                <w:kern w:val="0"/>
                <w:sz w:val="21"/>
                <w:szCs w:val="21"/>
              </w:rPr>
            </w:pPr>
          </w:p>
          <w:p w14:paraId="3E55D0C6">
            <w:pPr>
              <w:widowControl/>
              <w:spacing w:line="300" w:lineRule="exact"/>
              <w:ind w:firstLine="0" w:firstLineChars="0"/>
              <w:jc w:val="center"/>
              <w:rPr>
                <w:color w:val="000000"/>
                <w:kern w:val="0"/>
                <w:sz w:val="21"/>
                <w:szCs w:val="21"/>
              </w:rPr>
            </w:pPr>
          </w:p>
          <w:p w14:paraId="6E9F63DE">
            <w:pPr>
              <w:widowControl/>
              <w:spacing w:line="300" w:lineRule="exact"/>
              <w:ind w:firstLine="0" w:firstLineChars="0"/>
              <w:jc w:val="center"/>
              <w:rPr>
                <w:color w:val="000000"/>
                <w:kern w:val="0"/>
                <w:sz w:val="21"/>
                <w:szCs w:val="21"/>
              </w:rPr>
            </w:pPr>
          </w:p>
          <w:p w14:paraId="73BEBBE0">
            <w:pPr>
              <w:widowControl/>
              <w:spacing w:line="300" w:lineRule="exact"/>
              <w:ind w:firstLine="0" w:firstLineChars="0"/>
              <w:jc w:val="center"/>
              <w:rPr>
                <w:color w:val="000000"/>
                <w:kern w:val="0"/>
                <w:sz w:val="21"/>
                <w:szCs w:val="21"/>
              </w:rPr>
            </w:pPr>
          </w:p>
          <w:p w14:paraId="2401F9A6">
            <w:pPr>
              <w:widowControl/>
              <w:spacing w:line="300" w:lineRule="exact"/>
              <w:ind w:firstLine="0" w:firstLineChars="0"/>
              <w:jc w:val="center"/>
              <w:rPr>
                <w:color w:val="000000"/>
                <w:kern w:val="0"/>
                <w:sz w:val="21"/>
                <w:szCs w:val="21"/>
              </w:rPr>
            </w:pPr>
            <w:r>
              <w:rPr>
                <w:color w:val="000000"/>
                <w:kern w:val="0"/>
                <w:sz w:val="21"/>
                <w:szCs w:val="21"/>
              </w:rPr>
              <w:t>5.1.2</w:t>
            </w:r>
          </w:p>
        </w:tc>
        <w:tc>
          <w:tcPr>
            <w:tcW w:w="347" w:type="pct"/>
            <w:vMerge w:val="restart"/>
            <w:shd w:val="clear" w:color="auto" w:fill="auto"/>
            <w:vAlign w:val="center"/>
          </w:tcPr>
          <w:p w14:paraId="7E49A252">
            <w:pPr>
              <w:widowControl/>
              <w:spacing w:line="300" w:lineRule="exact"/>
              <w:ind w:firstLine="0" w:firstLineChars="0"/>
              <w:jc w:val="center"/>
              <w:rPr>
                <w:color w:val="000000"/>
                <w:kern w:val="0"/>
                <w:sz w:val="21"/>
                <w:szCs w:val="21"/>
              </w:rPr>
            </w:pPr>
          </w:p>
          <w:p w14:paraId="1BC2CD84">
            <w:pPr>
              <w:widowControl/>
              <w:spacing w:line="300" w:lineRule="exact"/>
              <w:ind w:firstLine="0" w:firstLineChars="0"/>
              <w:jc w:val="center"/>
              <w:rPr>
                <w:color w:val="000000"/>
                <w:kern w:val="0"/>
                <w:sz w:val="21"/>
                <w:szCs w:val="21"/>
              </w:rPr>
            </w:pPr>
          </w:p>
          <w:p w14:paraId="6561310F">
            <w:pPr>
              <w:widowControl/>
              <w:spacing w:line="300" w:lineRule="exact"/>
              <w:ind w:firstLine="0" w:firstLineChars="0"/>
              <w:jc w:val="center"/>
              <w:rPr>
                <w:color w:val="000000"/>
                <w:kern w:val="0"/>
                <w:sz w:val="21"/>
                <w:szCs w:val="21"/>
              </w:rPr>
            </w:pPr>
          </w:p>
          <w:p w14:paraId="7464DA54">
            <w:pPr>
              <w:widowControl/>
              <w:spacing w:line="300" w:lineRule="exact"/>
              <w:ind w:firstLine="0" w:firstLineChars="0"/>
              <w:jc w:val="center"/>
              <w:rPr>
                <w:color w:val="000000"/>
                <w:kern w:val="0"/>
                <w:sz w:val="21"/>
                <w:szCs w:val="21"/>
              </w:rPr>
            </w:pPr>
          </w:p>
          <w:p w14:paraId="08E4F3E7">
            <w:pPr>
              <w:widowControl/>
              <w:spacing w:line="300" w:lineRule="exact"/>
              <w:ind w:firstLine="0" w:firstLineChars="0"/>
              <w:jc w:val="center"/>
              <w:rPr>
                <w:color w:val="000000"/>
                <w:kern w:val="0"/>
                <w:sz w:val="21"/>
                <w:szCs w:val="21"/>
              </w:rPr>
            </w:pPr>
          </w:p>
          <w:p w14:paraId="09A7A898">
            <w:pPr>
              <w:widowControl/>
              <w:spacing w:line="300" w:lineRule="exact"/>
              <w:ind w:firstLine="0" w:firstLineChars="0"/>
              <w:jc w:val="center"/>
              <w:rPr>
                <w:color w:val="000000"/>
                <w:kern w:val="0"/>
                <w:sz w:val="21"/>
                <w:szCs w:val="21"/>
              </w:rPr>
            </w:pPr>
          </w:p>
          <w:p w14:paraId="3C037DF6">
            <w:pPr>
              <w:widowControl/>
              <w:spacing w:line="300" w:lineRule="exact"/>
              <w:ind w:firstLine="0" w:firstLineChars="0"/>
              <w:jc w:val="center"/>
              <w:rPr>
                <w:color w:val="000000"/>
                <w:kern w:val="0"/>
                <w:sz w:val="21"/>
                <w:szCs w:val="21"/>
              </w:rPr>
            </w:pPr>
          </w:p>
          <w:p w14:paraId="727421C2">
            <w:pPr>
              <w:widowControl/>
              <w:spacing w:line="300" w:lineRule="exact"/>
              <w:ind w:firstLine="0" w:firstLineChars="0"/>
              <w:jc w:val="center"/>
              <w:rPr>
                <w:color w:val="000000"/>
                <w:kern w:val="0"/>
                <w:sz w:val="21"/>
                <w:szCs w:val="21"/>
              </w:rPr>
            </w:pPr>
          </w:p>
          <w:p w14:paraId="0D84F6CA">
            <w:pPr>
              <w:widowControl/>
              <w:spacing w:line="300" w:lineRule="exact"/>
              <w:ind w:firstLine="0" w:firstLineChars="0"/>
              <w:jc w:val="center"/>
              <w:rPr>
                <w:color w:val="000000"/>
                <w:kern w:val="0"/>
                <w:sz w:val="21"/>
                <w:szCs w:val="21"/>
              </w:rPr>
            </w:pPr>
          </w:p>
          <w:p w14:paraId="7721574B">
            <w:pPr>
              <w:widowControl/>
              <w:spacing w:line="300" w:lineRule="exact"/>
              <w:ind w:firstLine="0" w:firstLineChars="0"/>
              <w:jc w:val="center"/>
              <w:rPr>
                <w:color w:val="000000"/>
                <w:kern w:val="0"/>
                <w:sz w:val="21"/>
                <w:szCs w:val="21"/>
              </w:rPr>
            </w:pPr>
          </w:p>
          <w:p w14:paraId="6307F31E">
            <w:pPr>
              <w:widowControl/>
              <w:spacing w:line="300" w:lineRule="exact"/>
              <w:ind w:firstLine="0" w:firstLineChars="0"/>
              <w:jc w:val="center"/>
              <w:rPr>
                <w:color w:val="000000"/>
                <w:kern w:val="0"/>
                <w:sz w:val="21"/>
                <w:szCs w:val="21"/>
              </w:rPr>
            </w:pPr>
          </w:p>
          <w:p w14:paraId="0B2D5270">
            <w:pPr>
              <w:widowControl/>
              <w:spacing w:line="300" w:lineRule="exact"/>
              <w:ind w:firstLine="0" w:firstLineChars="0"/>
              <w:jc w:val="center"/>
              <w:rPr>
                <w:color w:val="000000"/>
                <w:kern w:val="0"/>
                <w:sz w:val="21"/>
                <w:szCs w:val="21"/>
              </w:rPr>
            </w:pPr>
          </w:p>
          <w:p w14:paraId="4AA2C489">
            <w:pPr>
              <w:widowControl/>
              <w:spacing w:line="300" w:lineRule="exact"/>
              <w:ind w:firstLine="0" w:firstLineChars="0"/>
              <w:jc w:val="center"/>
              <w:rPr>
                <w:color w:val="000000"/>
                <w:kern w:val="0"/>
                <w:sz w:val="21"/>
                <w:szCs w:val="21"/>
              </w:rPr>
            </w:pPr>
          </w:p>
          <w:p w14:paraId="2EE038DC">
            <w:pPr>
              <w:widowControl/>
              <w:spacing w:line="300" w:lineRule="exact"/>
              <w:ind w:firstLine="0" w:firstLineChars="0"/>
              <w:jc w:val="center"/>
              <w:rPr>
                <w:color w:val="000000"/>
                <w:kern w:val="0"/>
                <w:sz w:val="21"/>
                <w:szCs w:val="21"/>
              </w:rPr>
            </w:pPr>
          </w:p>
          <w:p w14:paraId="6B7DA8A0">
            <w:pPr>
              <w:widowControl/>
              <w:spacing w:line="300" w:lineRule="exact"/>
              <w:ind w:firstLine="0" w:firstLineChars="0"/>
              <w:jc w:val="center"/>
              <w:rPr>
                <w:color w:val="000000"/>
                <w:kern w:val="0"/>
                <w:sz w:val="21"/>
                <w:szCs w:val="21"/>
              </w:rPr>
            </w:pPr>
            <w:r>
              <w:rPr>
                <w:color w:val="000000"/>
                <w:kern w:val="0"/>
                <w:sz w:val="21"/>
                <w:szCs w:val="21"/>
              </w:rPr>
              <w:t>5.2.1.2</w:t>
            </w:r>
          </w:p>
        </w:tc>
        <w:tc>
          <w:tcPr>
            <w:tcW w:w="341" w:type="pct"/>
            <w:vMerge w:val="restart"/>
            <w:shd w:val="clear" w:color="auto" w:fill="auto"/>
            <w:vAlign w:val="center"/>
          </w:tcPr>
          <w:p w14:paraId="11F9A91E">
            <w:pPr>
              <w:widowControl/>
              <w:spacing w:line="300" w:lineRule="exact"/>
              <w:ind w:firstLine="0" w:firstLineChars="0"/>
              <w:jc w:val="center"/>
              <w:rPr>
                <w:color w:val="000000"/>
                <w:kern w:val="0"/>
                <w:sz w:val="21"/>
                <w:szCs w:val="21"/>
              </w:rPr>
            </w:pPr>
          </w:p>
          <w:p w14:paraId="33CB7AF5">
            <w:pPr>
              <w:widowControl/>
              <w:spacing w:line="300" w:lineRule="exact"/>
              <w:ind w:firstLine="0" w:firstLineChars="0"/>
              <w:jc w:val="center"/>
              <w:rPr>
                <w:color w:val="000000"/>
                <w:kern w:val="0"/>
                <w:sz w:val="21"/>
                <w:szCs w:val="21"/>
              </w:rPr>
            </w:pPr>
          </w:p>
          <w:p w14:paraId="2B850840">
            <w:pPr>
              <w:widowControl/>
              <w:spacing w:line="300" w:lineRule="exact"/>
              <w:ind w:firstLine="0" w:firstLineChars="0"/>
              <w:jc w:val="center"/>
              <w:rPr>
                <w:color w:val="000000"/>
                <w:kern w:val="0"/>
                <w:sz w:val="21"/>
                <w:szCs w:val="21"/>
              </w:rPr>
            </w:pPr>
          </w:p>
          <w:p w14:paraId="639ACAD3">
            <w:pPr>
              <w:widowControl/>
              <w:spacing w:line="300" w:lineRule="exact"/>
              <w:ind w:firstLine="0" w:firstLineChars="0"/>
              <w:jc w:val="center"/>
              <w:rPr>
                <w:color w:val="000000"/>
                <w:kern w:val="0"/>
                <w:sz w:val="21"/>
                <w:szCs w:val="21"/>
              </w:rPr>
            </w:pPr>
          </w:p>
          <w:p w14:paraId="03A0A640">
            <w:pPr>
              <w:widowControl/>
              <w:spacing w:line="300" w:lineRule="exact"/>
              <w:ind w:firstLine="0" w:firstLineChars="0"/>
              <w:jc w:val="center"/>
              <w:rPr>
                <w:color w:val="000000"/>
                <w:kern w:val="0"/>
                <w:sz w:val="21"/>
                <w:szCs w:val="21"/>
              </w:rPr>
            </w:pPr>
          </w:p>
          <w:p w14:paraId="2075615F">
            <w:pPr>
              <w:widowControl/>
              <w:spacing w:line="300" w:lineRule="exact"/>
              <w:ind w:firstLine="0" w:firstLineChars="0"/>
              <w:jc w:val="center"/>
              <w:rPr>
                <w:color w:val="000000"/>
                <w:kern w:val="0"/>
                <w:sz w:val="21"/>
                <w:szCs w:val="21"/>
              </w:rPr>
            </w:pPr>
          </w:p>
          <w:p w14:paraId="09785A57">
            <w:pPr>
              <w:widowControl/>
              <w:spacing w:line="300" w:lineRule="exact"/>
              <w:ind w:firstLine="0" w:firstLineChars="0"/>
              <w:jc w:val="center"/>
              <w:rPr>
                <w:color w:val="000000"/>
                <w:kern w:val="0"/>
                <w:sz w:val="21"/>
                <w:szCs w:val="21"/>
              </w:rPr>
            </w:pPr>
          </w:p>
          <w:p w14:paraId="27350FBE">
            <w:pPr>
              <w:widowControl/>
              <w:spacing w:line="300" w:lineRule="exact"/>
              <w:ind w:firstLine="0" w:firstLineChars="0"/>
              <w:jc w:val="center"/>
              <w:rPr>
                <w:color w:val="000000"/>
                <w:kern w:val="0"/>
                <w:sz w:val="21"/>
                <w:szCs w:val="21"/>
              </w:rPr>
            </w:pPr>
          </w:p>
          <w:p w14:paraId="3131FBE6">
            <w:pPr>
              <w:widowControl/>
              <w:spacing w:line="300" w:lineRule="exact"/>
              <w:ind w:firstLine="0" w:firstLineChars="0"/>
              <w:jc w:val="center"/>
              <w:rPr>
                <w:color w:val="000000"/>
                <w:kern w:val="0"/>
                <w:sz w:val="21"/>
                <w:szCs w:val="21"/>
              </w:rPr>
            </w:pPr>
          </w:p>
          <w:p w14:paraId="49239149">
            <w:pPr>
              <w:widowControl/>
              <w:spacing w:line="300" w:lineRule="exact"/>
              <w:ind w:firstLine="0" w:firstLineChars="0"/>
              <w:jc w:val="center"/>
              <w:rPr>
                <w:color w:val="000000"/>
                <w:kern w:val="0"/>
                <w:sz w:val="21"/>
                <w:szCs w:val="21"/>
              </w:rPr>
            </w:pPr>
          </w:p>
          <w:p w14:paraId="257A1DCC">
            <w:pPr>
              <w:widowControl/>
              <w:spacing w:line="300" w:lineRule="exact"/>
              <w:ind w:firstLine="0" w:firstLineChars="0"/>
              <w:jc w:val="center"/>
              <w:rPr>
                <w:color w:val="000000"/>
                <w:kern w:val="0"/>
                <w:sz w:val="21"/>
                <w:szCs w:val="21"/>
              </w:rPr>
            </w:pPr>
          </w:p>
          <w:p w14:paraId="7D8103D5">
            <w:pPr>
              <w:widowControl/>
              <w:spacing w:line="300" w:lineRule="exact"/>
              <w:ind w:firstLine="0" w:firstLineChars="0"/>
              <w:jc w:val="center"/>
              <w:rPr>
                <w:color w:val="000000"/>
                <w:kern w:val="0"/>
                <w:sz w:val="21"/>
                <w:szCs w:val="21"/>
              </w:rPr>
            </w:pPr>
          </w:p>
          <w:p w14:paraId="260E8B67">
            <w:pPr>
              <w:widowControl/>
              <w:spacing w:line="300" w:lineRule="exact"/>
              <w:ind w:firstLine="0" w:firstLineChars="0"/>
              <w:jc w:val="both"/>
              <w:rPr>
                <w:color w:val="000000"/>
                <w:kern w:val="0"/>
                <w:sz w:val="21"/>
                <w:szCs w:val="21"/>
              </w:rPr>
            </w:pPr>
          </w:p>
          <w:p w14:paraId="03DEC5B6">
            <w:pPr>
              <w:widowControl/>
              <w:spacing w:line="300" w:lineRule="exact"/>
              <w:ind w:firstLine="0" w:firstLineChars="0"/>
              <w:jc w:val="both"/>
              <w:rPr>
                <w:color w:val="000000"/>
                <w:kern w:val="0"/>
                <w:sz w:val="21"/>
                <w:szCs w:val="21"/>
              </w:rPr>
            </w:pPr>
          </w:p>
          <w:p w14:paraId="142DEBFA">
            <w:pPr>
              <w:widowControl/>
              <w:spacing w:line="300" w:lineRule="exact"/>
              <w:ind w:firstLine="0" w:firstLineChars="0"/>
              <w:jc w:val="both"/>
              <w:rPr>
                <w:color w:val="000000"/>
                <w:kern w:val="0"/>
                <w:sz w:val="21"/>
                <w:szCs w:val="21"/>
              </w:rPr>
            </w:pPr>
            <w:r>
              <w:rPr>
                <w:color w:val="000000"/>
                <w:kern w:val="0"/>
                <w:sz w:val="21"/>
                <w:szCs w:val="21"/>
              </w:rPr>
              <w:t>5.1.2/9.1.1/9.1.2</w:t>
            </w:r>
          </w:p>
        </w:tc>
        <w:tc>
          <w:tcPr>
            <w:tcW w:w="439" w:type="pct"/>
            <w:vMerge w:val="restart"/>
            <w:shd w:val="clear" w:color="auto" w:fill="auto"/>
            <w:vAlign w:val="center"/>
          </w:tcPr>
          <w:p w14:paraId="64D2DCA6">
            <w:pPr>
              <w:widowControl/>
              <w:spacing w:line="300" w:lineRule="exact"/>
              <w:ind w:firstLine="0" w:firstLineChars="0"/>
              <w:jc w:val="center"/>
              <w:rPr>
                <w:color w:val="000000"/>
                <w:kern w:val="0"/>
                <w:sz w:val="21"/>
                <w:szCs w:val="21"/>
              </w:rPr>
            </w:pPr>
          </w:p>
          <w:p w14:paraId="463FFAFE">
            <w:pPr>
              <w:widowControl/>
              <w:spacing w:line="300" w:lineRule="exact"/>
              <w:ind w:firstLine="0" w:firstLineChars="0"/>
              <w:jc w:val="center"/>
              <w:rPr>
                <w:color w:val="000000"/>
                <w:kern w:val="0"/>
                <w:sz w:val="21"/>
                <w:szCs w:val="21"/>
              </w:rPr>
            </w:pPr>
          </w:p>
          <w:p w14:paraId="7E8B0487">
            <w:pPr>
              <w:widowControl/>
              <w:spacing w:line="300" w:lineRule="exact"/>
              <w:ind w:firstLine="0" w:firstLineChars="0"/>
              <w:jc w:val="center"/>
              <w:rPr>
                <w:color w:val="000000"/>
                <w:kern w:val="0"/>
                <w:sz w:val="21"/>
                <w:szCs w:val="21"/>
              </w:rPr>
            </w:pPr>
          </w:p>
          <w:p w14:paraId="7871C4A7">
            <w:pPr>
              <w:widowControl/>
              <w:spacing w:line="300" w:lineRule="exact"/>
              <w:ind w:firstLine="0" w:firstLineChars="0"/>
              <w:jc w:val="center"/>
              <w:rPr>
                <w:color w:val="000000"/>
                <w:kern w:val="0"/>
                <w:sz w:val="21"/>
                <w:szCs w:val="21"/>
              </w:rPr>
            </w:pPr>
          </w:p>
          <w:p w14:paraId="618E01D7">
            <w:pPr>
              <w:widowControl/>
              <w:spacing w:line="300" w:lineRule="exact"/>
              <w:ind w:firstLine="0" w:firstLineChars="0"/>
              <w:jc w:val="center"/>
              <w:rPr>
                <w:color w:val="000000"/>
                <w:kern w:val="0"/>
                <w:sz w:val="21"/>
                <w:szCs w:val="21"/>
              </w:rPr>
            </w:pPr>
          </w:p>
          <w:p w14:paraId="22127069">
            <w:pPr>
              <w:widowControl/>
              <w:spacing w:line="300" w:lineRule="exact"/>
              <w:ind w:firstLine="0" w:firstLineChars="0"/>
              <w:jc w:val="center"/>
              <w:rPr>
                <w:color w:val="000000"/>
                <w:kern w:val="0"/>
                <w:sz w:val="21"/>
                <w:szCs w:val="21"/>
              </w:rPr>
            </w:pPr>
          </w:p>
          <w:p w14:paraId="52297A1F">
            <w:pPr>
              <w:widowControl/>
              <w:spacing w:line="300" w:lineRule="exact"/>
              <w:ind w:firstLine="0" w:firstLineChars="0"/>
              <w:jc w:val="center"/>
              <w:rPr>
                <w:color w:val="000000"/>
                <w:kern w:val="0"/>
                <w:sz w:val="21"/>
                <w:szCs w:val="21"/>
              </w:rPr>
            </w:pPr>
          </w:p>
          <w:p w14:paraId="5FF5F6D6">
            <w:pPr>
              <w:widowControl/>
              <w:spacing w:line="300" w:lineRule="exact"/>
              <w:ind w:firstLine="0" w:firstLineChars="0"/>
              <w:jc w:val="center"/>
              <w:rPr>
                <w:color w:val="000000"/>
                <w:kern w:val="0"/>
                <w:sz w:val="21"/>
                <w:szCs w:val="21"/>
              </w:rPr>
            </w:pPr>
          </w:p>
          <w:p w14:paraId="56515EEA">
            <w:pPr>
              <w:widowControl/>
              <w:spacing w:line="300" w:lineRule="exact"/>
              <w:ind w:firstLine="0" w:firstLineChars="0"/>
              <w:jc w:val="center"/>
              <w:rPr>
                <w:color w:val="000000"/>
                <w:kern w:val="0"/>
                <w:sz w:val="21"/>
                <w:szCs w:val="21"/>
              </w:rPr>
            </w:pPr>
          </w:p>
          <w:p w14:paraId="5B90F06F">
            <w:pPr>
              <w:widowControl/>
              <w:spacing w:line="300" w:lineRule="exact"/>
              <w:ind w:firstLine="0" w:firstLineChars="0"/>
              <w:jc w:val="center"/>
              <w:rPr>
                <w:color w:val="000000"/>
                <w:kern w:val="0"/>
                <w:sz w:val="21"/>
                <w:szCs w:val="21"/>
              </w:rPr>
            </w:pPr>
          </w:p>
          <w:p w14:paraId="08435F2B">
            <w:pPr>
              <w:widowControl/>
              <w:spacing w:line="300" w:lineRule="exact"/>
              <w:ind w:firstLine="0" w:firstLineChars="0"/>
              <w:jc w:val="center"/>
              <w:rPr>
                <w:color w:val="000000"/>
                <w:kern w:val="0"/>
                <w:sz w:val="21"/>
                <w:szCs w:val="21"/>
              </w:rPr>
            </w:pPr>
          </w:p>
          <w:p w14:paraId="10EF1202">
            <w:pPr>
              <w:widowControl/>
              <w:spacing w:line="300" w:lineRule="exact"/>
              <w:ind w:firstLine="0" w:firstLineChars="0"/>
              <w:jc w:val="center"/>
              <w:rPr>
                <w:color w:val="000000"/>
                <w:kern w:val="0"/>
                <w:sz w:val="21"/>
                <w:szCs w:val="21"/>
              </w:rPr>
            </w:pPr>
          </w:p>
          <w:p w14:paraId="1CC79F90">
            <w:pPr>
              <w:widowControl/>
              <w:spacing w:line="300" w:lineRule="exact"/>
              <w:ind w:firstLine="0" w:firstLineChars="0"/>
              <w:jc w:val="center"/>
              <w:rPr>
                <w:color w:val="000000"/>
                <w:kern w:val="0"/>
                <w:sz w:val="21"/>
                <w:szCs w:val="21"/>
              </w:rPr>
            </w:pPr>
          </w:p>
          <w:p w14:paraId="422C3F01">
            <w:pPr>
              <w:widowControl/>
              <w:spacing w:line="300" w:lineRule="exact"/>
              <w:ind w:firstLine="0" w:firstLineChars="0"/>
              <w:jc w:val="center"/>
              <w:rPr>
                <w:color w:val="000000"/>
                <w:kern w:val="0"/>
                <w:sz w:val="21"/>
                <w:szCs w:val="21"/>
              </w:rPr>
            </w:pPr>
          </w:p>
          <w:p w14:paraId="393CE1C5">
            <w:pPr>
              <w:widowControl/>
              <w:spacing w:line="300" w:lineRule="exact"/>
              <w:ind w:firstLine="210" w:firstLineChars="100"/>
              <w:jc w:val="both"/>
              <w:rPr>
                <w:color w:val="000000"/>
                <w:kern w:val="0"/>
                <w:sz w:val="21"/>
                <w:szCs w:val="21"/>
              </w:rPr>
            </w:pPr>
            <w:r>
              <w:rPr>
                <w:color w:val="000000"/>
                <w:kern w:val="0"/>
                <w:sz w:val="21"/>
                <w:szCs w:val="21"/>
              </w:rPr>
              <w:t>6.1.1</w:t>
            </w:r>
          </w:p>
        </w:tc>
      </w:tr>
      <w:tr w14:paraId="01111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73" w:type="pct"/>
            <w:vMerge w:val="continue"/>
            <w:vAlign w:val="center"/>
          </w:tcPr>
          <w:p w14:paraId="72BEBF3F">
            <w:pPr>
              <w:widowControl/>
              <w:spacing w:line="300" w:lineRule="exact"/>
              <w:ind w:firstLine="0" w:firstLineChars="0"/>
            </w:pPr>
          </w:p>
        </w:tc>
        <w:tc>
          <w:tcPr>
            <w:tcW w:w="355" w:type="pct"/>
            <w:vMerge w:val="continue"/>
            <w:vAlign w:val="center"/>
          </w:tcPr>
          <w:p w14:paraId="312B09AF">
            <w:pPr>
              <w:widowControl/>
              <w:spacing w:line="300" w:lineRule="exact"/>
              <w:ind w:firstLine="0" w:firstLineChars="0"/>
            </w:pPr>
          </w:p>
        </w:tc>
        <w:tc>
          <w:tcPr>
            <w:tcW w:w="531" w:type="pct"/>
            <w:vMerge w:val="continue"/>
            <w:shd w:val="clear" w:color="auto" w:fill="auto"/>
            <w:vAlign w:val="center"/>
          </w:tcPr>
          <w:p w14:paraId="2ADD1A10">
            <w:pPr>
              <w:widowControl/>
              <w:spacing w:line="300" w:lineRule="exact"/>
              <w:ind w:firstLine="0" w:firstLineChars="0"/>
            </w:pPr>
          </w:p>
        </w:tc>
        <w:tc>
          <w:tcPr>
            <w:tcW w:w="1054" w:type="pct"/>
            <w:vMerge w:val="continue"/>
            <w:shd w:val="clear" w:color="auto" w:fill="auto"/>
            <w:vAlign w:val="center"/>
          </w:tcPr>
          <w:p w14:paraId="2D97C0E4">
            <w:pPr>
              <w:widowControl/>
              <w:spacing w:line="300" w:lineRule="exact"/>
              <w:ind w:firstLine="0" w:firstLineChars="0"/>
            </w:pPr>
          </w:p>
        </w:tc>
        <w:tc>
          <w:tcPr>
            <w:tcW w:w="1003" w:type="pct"/>
            <w:shd w:val="clear" w:color="auto" w:fill="auto"/>
            <w:vAlign w:val="center"/>
          </w:tcPr>
          <w:p w14:paraId="4C0D464F">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除了满足上述国家或地方标准外，绿色建筑或预评价达到二星级标准。</w:t>
            </w:r>
          </w:p>
        </w:tc>
        <w:tc>
          <w:tcPr>
            <w:tcW w:w="200" w:type="pct"/>
            <w:shd w:val="clear" w:color="auto" w:fill="auto"/>
            <w:vAlign w:val="center"/>
          </w:tcPr>
          <w:p w14:paraId="62ED87DD">
            <w:pPr>
              <w:widowControl/>
              <w:spacing w:line="300" w:lineRule="exact"/>
              <w:ind w:firstLine="0" w:firstLineChars="0"/>
              <w:rPr>
                <w:color w:val="000000"/>
                <w:kern w:val="0"/>
                <w:sz w:val="21"/>
                <w:szCs w:val="21"/>
              </w:rPr>
            </w:pPr>
            <w:r>
              <w:rPr>
                <w:color w:val="000000"/>
                <w:kern w:val="0"/>
                <w:sz w:val="21"/>
                <w:szCs w:val="21"/>
              </w:rPr>
              <w:t>G</w:t>
            </w:r>
            <w:r>
              <w:rPr>
                <w:rFonts w:hint="eastAsia"/>
                <w:color w:val="000000"/>
                <w:kern w:val="0"/>
                <w:sz w:val="21"/>
                <w:szCs w:val="21"/>
                <w:lang w:val="en-US" w:eastAsia="zh-CN"/>
              </w:rPr>
              <w:t>2</w:t>
            </w:r>
          </w:p>
        </w:tc>
        <w:tc>
          <w:tcPr>
            <w:tcW w:w="351" w:type="pct"/>
            <w:vMerge w:val="continue"/>
            <w:shd w:val="clear" w:color="auto" w:fill="auto"/>
            <w:vAlign w:val="center"/>
          </w:tcPr>
          <w:p w14:paraId="3FF5495D">
            <w:pPr>
              <w:widowControl/>
              <w:spacing w:line="300" w:lineRule="exact"/>
              <w:ind w:firstLine="0" w:firstLineChars="0"/>
              <w:rPr>
                <w:color w:val="000000"/>
                <w:kern w:val="0"/>
                <w:sz w:val="21"/>
                <w:szCs w:val="21"/>
              </w:rPr>
            </w:pPr>
          </w:p>
        </w:tc>
        <w:tc>
          <w:tcPr>
            <w:tcW w:w="347" w:type="pct"/>
            <w:vMerge w:val="continue"/>
            <w:shd w:val="clear" w:color="auto" w:fill="auto"/>
            <w:vAlign w:val="center"/>
          </w:tcPr>
          <w:p w14:paraId="6271CD2A">
            <w:pPr>
              <w:widowControl/>
              <w:spacing w:line="300" w:lineRule="exact"/>
              <w:ind w:firstLine="0" w:firstLineChars="0"/>
              <w:rPr>
                <w:color w:val="000000"/>
                <w:kern w:val="0"/>
                <w:sz w:val="21"/>
                <w:szCs w:val="21"/>
              </w:rPr>
            </w:pPr>
          </w:p>
        </w:tc>
        <w:tc>
          <w:tcPr>
            <w:tcW w:w="341" w:type="pct"/>
            <w:vMerge w:val="continue"/>
            <w:shd w:val="clear" w:color="auto" w:fill="auto"/>
            <w:vAlign w:val="center"/>
          </w:tcPr>
          <w:p w14:paraId="44A3076D">
            <w:pPr>
              <w:widowControl/>
              <w:spacing w:line="300" w:lineRule="exact"/>
              <w:ind w:firstLine="0" w:firstLineChars="0"/>
              <w:rPr>
                <w:color w:val="000000"/>
                <w:kern w:val="0"/>
                <w:sz w:val="21"/>
                <w:szCs w:val="21"/>
              </w:rPr>
            </w:pPr>
          </w:p>
        </w:tc>
        <w:tc>
          <w:tcPr>
            <w:tcW w:w="439" w:type="pct"/>
            <w:vMerge w:val="continue"/>
            <w:shd w:val="clear" w:color="auto" w:fill="auto"/>
            <w:vAlign w:val="center"/>
          </w:tcPr>
          <w:p w14:paraId="03B56336">
            <w:pPr>
              <w:widowControl/>
              <w:spacing w:line="300" w:lineRule="exact"/>
              <w:ind w:firstLine="0" w:firstLineChars="0"/>
              <w:rPr>
                <w:color w:val="000000"/>
                <w:kern w:val="0"/>
                <w:sz w:val="21"/>
                <w:szCs w:val="21"/>
              </w:rPr>
            </w:pPr>
          </w:p>
        </w:tc>
      </w:tr>
      <w:tr w14:paraId="467E5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73" w:type="pct"/>
            <w:vMerge w:val="continue"/>
            <w:vAlign w:val="center"/>
          </w:tcPr>
          <w:p w14:paraId="05DF01E6">
            <w:pPr>
              <w:widowControl/>
              <w:spacing w:line="300" w:lineRule="exact"/>
              <w:ind w:firstLine="0" w:firstLineChars="0"/>
              <w:rPr>
                <w:color w:val="000000"/>
                <w:kern w:val="0"/>
                <w:sz w:val="21"/>
                <w:szCs w:val="21"/>
              </w:rPr>
            </w:pPr>
          </w:p>
        </w:tc>
        <w:tc>
          <w:tcPr>
            <w:tcW w:w="355" w:type="pct"/>
            <w:vMerge w:val="continue"/>
            <w:vAlign w:val="center"/>
          </w:tcPr>
          <w:p w14:paraId="61398E42">
            <w:pPr>
              <w:widowControl/>
              <w:spacing w:line="300" w:lineRule="exact"/>
              <w:ind w:firstLine="0" w:firstLineChars="0"/>
              <w:rPr>
                <w:color w:val="000000"/>
                <w:kern w:val="0"/>
                <w:sz w:val="21"/>
                <w:szCs w:val="21"/>
              </w:rPr>
            </w:pPr>
          </w:p>
        </w:tc>
        <w:tc>
          <w:tcPr>
            <w:tcW w:w="531" w:type="pct"/>
            <w:vMerge w:val="continue"/>
            <w:shd w:val="clear" w:color="auto" w:fill="auto"/>
            <w:vAlign w:val="center"/>
          </w:tcPr>
          <w:p w14:paraId="2031DC6D">
            <w:pPr>
              <w:widowControl/>
              <w:spacing w:line="300" w:lineRule="exact"/>
              <w:ind w:firstLine="0" w:firstLineChars="0"/>
              <w:rPr>
                <w:color w:val="000000"/>
                <w:kern w:val="0"/>
                <w:sz w:val="21"/>
                <w:szCs w:val="21"/>
              </w:rPr>
            </w:pPr>
          </w:p>
        </w:tc>
        <w:tc>
          <w:tcPr>
            <w:tcW w:w="1054" w:type="pct"/>
            <w:vMerge w:val="continue"/>
            <w:shd w:val="clear" w:color="auto" w:fill="auto"/>
            <w:vAlign w:val="center"/>
          </w:tcPr>
          <w:p w14:paraId="183B9C4E">
            <w:pPr>
              <w:widowControl/>
              <w:spacing w:line="300" w:lineRule="exact"/>
              <w:ind w:firstLine="0" w:firstLineChars="0"/>
              <w:rPr>
                <w:color w:val="000000"/>
                <w:kern w:val="0"/>
                <w:sz w:val="21"/>
                <w:szCs w:val="21"/>
              </w:rPr>
            </w:pPr>
          </w:p>
        </w:tc>
        <w:tc>
          <w:tcPr>
            <w:tcW w:w="1003" w:type="pct"/>
            <w:shd w:val="clear" w:color="auto" w:fill="auto"/>
            <w:vAlign w:val="center"/>
          </w:tcPr>
          <w:p w14:paraId="5A3DE265">
            <w:pPr>
              <w:widowControl/>
              <w:spacing w:line="300" w:lineRule="exact"/>
              <w:ind w:firstLine="0" w:firstLineChars="0"/>
              <w:rPr>
                <w:color w:val="000000"/>
                <w:kern w:val="0"/>
                <w:sz w:val="21"/>
                <w:szCs w:val="21"/>
              </w:rPr>
            </w:pPr>
            <w:r>
              <w:rPr>
                <w:rFonts w:hint="eastAsia"/>
                <w:color w:val="000000"/>
                <w:kern w:val="0"/>
                <w:sz w:val="21"/>
                <w:szCs w:val="21"/>
                <w:lang w:val="en-US" w:eastAsia="zh-CN"/>
              </w:rPr>
              <w:t>除了满足上述国家或地方标准外，绿色建筑或预评价达到三星级标准。</w:t>
            </w:r>
          </w:p>
        </w:tc>
        <w:tc>
          <w:tcPr>
            <w:tcW w:w="200" w:type="pct"/>
            <w:shd w:val="clear" w:color="auto" w:fill="auto"/>
            <w:vAlign w:val="center"/>
          </w:tcPr>
          <w:p w14:paraId="18DD57DA">
            <w:pPr>
              <w:widowControl/>
              <w:spacing w:line="300" w:lineRule="exact"/>
              <w:ind w:firstLine="0" w:firstLineChars="0"/>
              <w:rPr>
                <w:color w:val="000000"/>
                <w:kern w:val="0"/>
                <w:sz w:val="21"/>
                <w:szCs w:val="21"/>
              </w:rPr>
            </w:pPr>
            <w:r>
              <w:rPr>
                <w:color w:val="000000"/>
                <w:kern w:val="0"/>
                <w:sz w:val="21"/>
                <w:szCs w:val="21"/>
              </w:rPr>
              <w:t>G</w:t>
            </w:r>
            <w:r>
              <w:rPr>
                <w:rFonts w:hint="eastAsia"/>
                <w:color w:val="000000"/>
                <w:kern w:val="0"/>
                <w:sz w:val="21"/>
                <w:szCs w:val="21"/>
                <w:lang w:val="en-US" w:eastAsia="zh-CN"/>
              </w:rPr>
              <w:t>1</w:t>
            </w:r>
          </w:p>
        </w:tc>
        <w:tc>
          <w:tcPr>
            <w:tcW w:w="351" w:type="pct"/>
            <w:vMerge w:val="continue"/>
            <w:shd w:val="clear" w:color="auto" w:fill="auto"/>
            <w:vAlign w:val="center"/>
          </w:tcPr>
          <w:p w14:paraId="32B8CD16">
            <w:pPr>
              <w:widowControl/>
              <w:spacing w:line="300" w:lineRule="exact"/>
              <w:ind w:firstLine="0" w:firstLineChars="0"/>
              <w:rPr>
                <w:color w:val="000000"/>
                <w:kern w:val="0"/>
                <w:sz w:val="21"/>
                <w:szCs w:val="21"/>
              </w:rPr>
            </w:pPr>
          </w:p>
        </w:tc>
        <w:tc>
          <w:tcPr>
            <w:tcW w:w="347" w:type="pct"/>
            <w:vMerge w:val="continue"/>
            <w:shd w:val="clear" w:color="auto" w:fill="auto"/>
            <w:vAlign w:val="center"/>
          </w:tcPr>
          <w:p w14:paraId="6452F45E">
            <w:pPr>
              <w:widowControl/>
              <w:spacing w:line="300" w:lineRule="exact"/>
              <w:ind w:firstLine="0" w:firstLineChars="0"/>
              <w:rPr>
                <w:color w:val="000000"/>
                <w:kern w:val="0"/>
                <w:sz w:val="21"/>
                <w:szCs w:val="21"/>
              </w:rPr>
            </w:pPr>
          </w:p>
        </w:tc>
        <w:tc>
          <w:tcPr>
            <w:tcW w:w="341" w:type="pct"/>
            <w:vMerge w:val="continue"/>
            <w:shd w:val="clear" w:color="auto" w:fill="auto"/>
            <w:vAlign w:val="center"/>
          </w:tcPr>
          <w:p w14:paraId="0640705B">
            <w:pPr>
              <w:widowControl/>
              <w:spacing w:line="300" w:lineRule="exact"/>
              <w:ind w:firstLine="0" w:firstLineChars="0"/>
              <w:rPr>
                <w:color w:val="000000"/>
                <w:kern w:val="0"/>
                <w:sz w:val="21"/>
                <w:szCs w:val="21"/>
              </w:rPr>
            </w:pPr>
          </w:p>
        </w:tc>
        <w:tc>
          <w:tcPr>
            <w:tcW w:w="439" w:type="pct"/>
            <w:vMerge w:val="continue"/>
            <w:shd w:val="clear" w:color="auto" w:fill="auto"/>
            <w:vAlign w:val="center"/>
          </w:tcPr>
          <w:p w14:paraId="61F08DB0">
            <w:pPr>
              <w:widowControl/>
              <w:spacing w:line="300" w:lineRule="exact"/>
              <w:ind w:firstLine="0" w:firstLineChars="0"/>
              <w:rPr>
                <w:color w:val="000000"/>
                <w:kern w:val="0"/>
                <w:sz w:val="21"/>
                <w:szCs w:val="21"/>
              </w:rPr>
            </w:pPr>
          </w:p>
        </w:tc>
      </w:tr>
      <w:tr w14:paraId="7B374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3DBC3692">
            <w:pPr>
              <w:widowControl/>
              <w:spacing w:line="240" w:lineRule="auto"/>
              <w:ind w:firstLine="0" w:firstLineChars="0"/>
              <w:rPr>
                <w:color w:val="000000"/>
                <w:kern w:val="0"/>
                <w:sz w:val="21"/>
                <w:szCs w:val="21"/>
              </w:rPr>
            </w:pPr>
          </w:p>
        </w:tc>
        <w:tc>
          <w:tcPr>
            <w:tcW w:w="355" w:type="pct"/>
            <w:vMerge w:val="continue"/>
            <w:vAlign w:val="center"/>
          </w:tcPr>
          <w:p w14:paraId="256896AE">
            <w:pPr>
              <w:widowControl/>
              <w:spacing w:line="240" w:lineRule="auto"/>
              <w:ind w:firstLine="0" w:firstLineChars="0"/>
              <w:rPr>
                <w:color w:val="000000"/>
                <w:kern w:val="0"/>
                <w:sz w:val="21"/>
                <w:szCs w:val="21"/>
              </w:rPr>
            </w:pPr>
          </w:p>
        </w:tc>
        <w:tc>
          <w:tcPr>
            <w:tcW w:w="531" w:type="pct"/>
            <w:shd w:val="clear" w:color="auto" w:fill="auto"/>
            <w:vAlign w:val="center"/>
          </w:tcPr>
          <w:p w14:paraId="7AE7F3B4">
            <w:pPr>
              <w:widowControl/>
              <w:spacing w:line="300" w:lineRule="exact"/>
              <w:ind w:firstLine="0" w:firstLineChars="0"/>
              <w:rPr>
                <w:color w:val="000000"/>
                <w:kern w:val="0"/>
                <w:sz w:val="21"/>
                <w:szCs w:val="21"/>
              </w:rPr>
            </w:pPr>
            <w:r>
              <w:rPr>
                <w:color w:val="000000"/>
                <w:kern w:val="0"/>
                <w:sz w:val="21"/>
                <w:szCs w:val="21"/>
              </w:rPr>
              <w:t>5.2.3建筑可再生能源应用</w:t>
            </w:r>
          </w:p>
        </w:tc>
        <w:tc>
          <w:tcPr>
            <w:tcW w:w="1054" w:type="pct"/>
            <w:shd w:val="clear" w:color="auto" w:fill="auto"/>
            <w:vAlign w:val="center"/>
          </w:tcPr>
          <w:p w14:paraId="7C17761C">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包括利用建筑屋顶、墙面安装太阳能光伏发电装置向建筑提供电力，</w:t>
            </w:r>
            <w:r>
              <w:rPr>
                <w:rFonts w:hint="eastAsia"/>
                <w:color w:val="000000"/>
                <w:kern w:val="0"/>
                <w:sz w:val="21"/>
                <w:szCs w:val="21"/>
                <w:lang w:eastAsia="zh-CN"/>
              </w:rPr>
              <w:t>“</w:t>
            </w:r>
            <w:r>
              <w:rPr>
                <w:rFonts w:hint="eastAsia"/>
                <w:color w:val="000000"/>
                <w:kern w:val="0"/>
                <w:sz w:val="21"/>
                <w:szCs w:val="21"/>
                <w:lang w:val="en-US" w:eastAsia="zh-CN"/>
              </w:rPr>
              <w:t>光储直柔</w:t>
            </w:r>
            <w:r>
              <w:rPr>
                <w:rFonts w:hint="eastAsia"/>
                <w:color w:val="000000"/>
                <w:kern w:val="0"/>
                <w:sz w:val="21"/>
                <w:szCs w:val="21"/>
                <w:lang w:eastAsia="zh-CN"/>
              </w:rPr>
              <w:t>”</w:t>
            </w:r>
            <w:r>
              <w:rPr>
                <w:rFonts w:hint="eastAsia"/>
                <w:color w:val="000000"/>
                <w:kern w:val="0"/>
                <w:sz w:val="21"/>
                <w:szCs w:val="21"/>
                <w:lang w:val="en-US" w:eastAsia="zh-CN"/>
              </w:rPr>
              <w:t>系统、地热能、空气能</w:t>
            </w:r>
            <w:r>
              <w:rPr>
                <w:color w:val="000000"/>
                <w:kern w:val="0"/>
                <w:sz w:val="21"/>
                <w:szCs w:val="21"/>
              </w:rPr>
              <w:t>及利用热泵等设施向建筑供冷、供热的建筑可再生能源应用系统的设计、建设及可再生能源建筑应用改造活动</w:t>
            </w:r>
            <w:r>
              <w:rPr>
                <w:color w:val="000000"/>
                <w:kern w:val="0"/>
                <w:sz w:val="21"/>
                <w:szCs w:val="21"/>
                <w:highlight w:val="none"/>
              </w:rPr>
              <w:t>。</w:t>
            </w:r>
            <w:r>
              <w:rPr>
                <w:rFonts w:hint="eastAsia"/>
                <w:color w:val="000000"/>
                <w:kern w:val="0"/>
                <w:sz w:val="21"/>
                <w:szCs w:val="21"/>
                <w:highlight w:val="none"/>
                <w:lang w:val="en-US" w:eastAsia="zh-CN"/>
              </w:rPr>
              <w:t>需采用两种及以上可再生能源应用系统。</w:t>
            </w:r>
          </w:p>
        </w:tc>
        <w:tc>
          <w:tcPr>
            <w:tcW w:w="1003" w:type="pct"/>
            <w:shd w:val="clear" w:color="auto" w:fill="auto"/>
            <w:vAlign w:val="center"/>
          </w:tcPr>
          <w:p w14:paraId="0EC190EF">
            <w:pPr>
              <w:widowControl/>
              <w:spacing w:line="300" w:lineRule="exact"/>
              <w:ind w:firstLine="0" w:firstLineChars="0"/>
              <w:rPr>
                <w:color w:val="000000"/>
                <w:kern w:val="0"/>
                <w:sz w:val="21"/>
                <w:szCs w:val="21"/>
              </w:rPr>
            </w:pPr>
            <w:r>
              <w:rPr>
                <w:color w:val="000000"/>
                <w:kern w:val="0"/>
                <w:sz w:val="21"/>
                <w:szCs w:val="21"/>
              </w:rPr>
              <w:t>需符合</w:t>
            </w:r>
            <w:r>
              <w:rPr>
                <w:rFonts w:hint="eastAsia"/>
                <w:color w:val="000000"/>
                <w:kern w:val="0"/>
                <w:sz w:val="21"/>
                <w:szCs w:val="21"/>
                <w:lang w:eastAsia="zh-CN"/>
              </w:rPr>
              <w:t>《</w:t>
            </w:r>
            <w:r>
              <w:rPr>
                <w:rFonts w:hint="eastAsia"/>
                <w:color w:val="000000"/>
                <w:kern w:val="0"/>
                <w:sz w:val="21"/>
                <w:szCs w:val="21"/>
                <w:lang w:val="en-US" w:eastAsia="zh-CN"/>
              </w:rPr>
              <w:t>建筑节能与可再生能源利用通用规范</w:t>
            </w:r>
            <w:r>
              <w:rPr>
                <w:rFonts w:hint="eastAsia"/>
                <w:color w:val="000000"/>
                <w:kern w:val="0"/>
                <w:sz w:val="21"/>
                <w:szCs w:val="21"/>
                <w:lang w:eastAsia="zh-CN"/>
              </w:rPr>
              <w:t>》、</w:t>
            </w:r>
            <w:r>
              <w:rPr>
                <w:color w:val="000000"/>
                <w:kern w:val="0"/>
                <w:sz w:val="21"/>
                <w:szCs w:val="21"/>
              </w:rPr>
              <w:t>《民用建筑太阳能热水系统应用技术标准》（GB 50364）、《民用建筑太阳能光伏系统应用技术规范》（JGJ 203）、《地源热泵系统工程技术规范》（GB 50366）、《可再生能源建筑应用工程评价标准》（GB/T 50801）等标准。</w:t>
            </w:r>
          </w:p>
        </w:tc>
        <w:tc>
          <w:tcPr>
            <w:tcW w:w="200" w:type="pct"/>
            <w:shd w:val="clear" w:color="auto" w:fill="auto"/>
            <w:vAlign w:val="center"/>
          </w:tcPr>
          <w:p w14:paraId="3DB1223F">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65D362D4">
            <w:pPr>
              <w:widowControl/>
              <w:spacing w:line="300" w:lineRule="exact"/>
              <w:ind w:firstLine="0" w:firstLineChars="0"/>
              <w:jc w:val="center"/>
              <w:rPr>
                <w:color w:val="000000"/>
                <w:kern w:val="0"/>
                <w:sz w:val="21"/>
                <w:szCs w:val="21"/>
              </w:rPr>
            </w:pPr>
            <w:r>
              <w:rPr>
                <w:color w:val="000000"/>
                <w:kern w:val="0"/>
                <w:sz w:val="21"/>
                <w:szCs w:val="21"/>
              </w:rPr>
              <w:t>5.1.3</w:t>
            </w:r>
          </w:p>
        </w:tc>
        <w:tc>
          <w:tcPr>
            <w:tcW w:w="347" w:type="pct"/>
            <w:shd w:val="clear" w:color="auto" w:fill="auto"/>
            <w:vAlign w:val="center"/>
          </w:tcPr>
          <w:p w14:paraId="73575121">
            <w:pPr>
              <w:widowControl/>
              <w:spacing w:line="300" w:lineRule="exact"/>
              <w:ind w:firstLine="0" w:firstLineChars="0"/>
              <w:jc w:val="center"/>
              <w:rPr>
                <w:color w:val="000000"/>
                <w:kern w:val="0"/>
                <w:sz w:val="21"/>
                <w:szCs w:val="21"/>
              </w:rPr>
            </w:pPr>
            <w:r>
              <w:rPr>
                <w:color w:val="000000"/>
                <w:kern w:val="0"/>
                <w:sz w:val="21"/>
                <w:szCs w:val="21"/>
              </w:rPr>
              <w:t>5.2.1.3</w:t>
            </w:r>
          </w:p>
        </w:tc>
        <w:tc>
          <w:tcPr>
            <w:tcW w:w="341" w:type="pct"/>
            <w:shd w:val="clear" w:color="auto" w:fill="auto"/>
            <w:vAlign w:val="center"/>
          </w:tcPr>
          <w:p w14:paraId="454740E4">
            <w:pPr>
              <w:widowControl/>
              <w:spacing w:line="300" w:lineRule="exact"/>
              <w:ind w:firstLine="0" w:firstLineChars="0"/>
              <w:jc w:val="center"/>
              <w:rPr>
                <w:color w:val="000000"/>
                <w:kern w:val="0"/>
                <w:sz w:val="21"/>
                <w:szCs w:val="21"/>
              </w:rPr>
            </w:pPr>
            <w:r>
              <w:rPr>
                <w:color w:val="000000"/>
                <w:kern w:val="0"/>
                <w:sz w:val="21"/>
                <w:szCs w:val="21"/>
              </w:rPr>
              <w:t>5.1.1/9.1.1/9.1.2</w:t>
            </w:r>
          </w:p>
        </w:tc>
        <w:tc>
          <w:tcPr>
            <w:tcW w:w="439" w:type="pct"/>
            <w:shd w:val="clear" w:color="auto" w:fill="auto"/>
            <w:vAlign w:val="center"/>
          </w:tcPr>
          <w:p w14:paraId="11504E68">
            <w:pPr>
              <w:widowControl/>
              <w:spacing w:line="300" w:lineRule="exact"/>
              <w:ind w:firstLine="0" w:firstLineChars="0"/>
              <w:jc w:val="center"/>
              <w:rPr>
                <w:color w:val="000000"/>
                <w:kern w:val="0"/>
                <w:sz w:val="21"/>
                <w:szCs w:val="21"/>
              </w:rPr>
            </w:pPr>
            <w:r>
              <w:rPr>
                <w:color w:val="000000"/>
                <w:kern w:val="0"/>
                <w:sz w:val="21"/>
                <w:szCs w:val="21"/>
              </w:rPr>
              <w:t>6.1.7</w:t>
            </w:r>
          </w:p>
        </w:tc>
      </w:tr>
      <w:tr w14:paraId="7DB82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48DFDC4F">
            <w:pPr>
              <w:widowControl/>
              <w:spacing w:line="240" w:lineRule="auto"/>
              <w:ind w:firstLine="0" w:firstLineChars="0"/>
              <w:rPr>
                <w:color w:val="000000"/>
                <w:kern w:val="0"/>
                <w:sz w:val="21"/>
                <w:szCs w:val="21"/>
              </w:rPr>
            </w:pPr>
          </w:p>
        </w:tc>
        <w:tc>
          <w:tcPr>
            <w:tcW w:w="355" w:type="pct"/>
            <w:vMerge w:val="continue"/>
            <w:vAlign w:val="center"/>
          </w:tcPr>
          <w:p w14:paraId="28CDB931">
            <w:pPr>
              <w:widowControl/>
              <w:spacing w:line="240" w:lineRule="auto"/>
              <w:ind w:firstLine="0" w:firstLineChars="0"/>
              <w:rPr>
                <w:color w:val="000000"/>
                <w:kern w:val="0"/>
                <w:sz w:val="21"/>
                <w:szCs w:val="21"/>
              </w:rPr>
            </w:pPr>
          </w:p>
        </w:tc>
        <w:tc>
          <w:tcPr>
            <w:tcW w:w="531" w:type="pct"/>
            <w:shd w:val="clear" w:color="auto" w:fill="auto"/>
            <w:vAlign w:val="center"/>
          </w:tcPr>
          <w:p w14:paraId="6E727E07">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5.2.4既有建筑节能及绿色化改造</w:t>
            </w:r>
          </w:p>
        </w:tc>
        <w:tc>
          <w:tcPr>
            <w:tcW w:w="1054" w:type="pct"/>
            <w:shd w:val="clear" w:color="auto" w:fill="auto"/>
            <w:vAlign w:val="center"/>
          </w:tcPr>
          <w:p w14:paraId="3191F1F1">
            <w:pPr>
              <w:keepNext w:val="0"/>
              <w:keepLines w:val="0"/>
              <w:widowControl/>
              <w:suppressLineNumbers w:val="0"/>
              <w:spacing w:line="300" w:lineRule="exact"/>
              <w:ind w:firstLine="0" w:firstLineChars="0"/>
              <w:jc w:val="both"/>
              <w:rPr>
                <w:color w:val="000000"/>
                <w:kern w:val="0"/>
                <w:sz w:val="21"/>
                <w:szCs w:val="21"/>
              </w:rPr>
            </w:pPr>
            <w:r>
              <w:rPr>
                <w:rFonts w:ascii="Times New Roman" w:hAnsi="Times New Roman" w:eastAsia="仿宋" w:cs="Times New Roman"/>
                <w:color w:val="000000"/>
                <w:kern w:val="0"/>
                <w:sz w:val="21"/>
                <w:szCs w:val="21"/>
                <w:lang w:val="en-US" w:eastAsia="zh-CN" w:bidi="ar"/>
              </w:rPr>
              <w:t>指对既有建筑实施节能和绿色化改造</w:t>
            </w:r>
            <w:r>
              <w:rPr>
                <w:rFonts w:hint="eastAsia" w:cs="Times New Roman"/>
                <w:color w:val="000000"/>
                <w:kern w:val="0"/>
                <w:sz w:val="21"/>
                <w:szCs w:val="21"/>
                <w:lang w:val="en-US" w:eastAsia="zh-CN" w:bidi="ar"/>
              </w:rPr>
              <w:t>。购置消费获得星级绿色建筑标识的既有建筑改造项目。</w:t>
            </w:r>
          </w:p>
          <w:p w14:paraId="6ABB106B">
            <w:pPr>
              <w:widowControl/>
              <w:spacing w:line="300" w:lineRule="exact"/>
              <w:ind w:firstLine="0" w:firstLineChars="0"/>
              <w:rPr>
                <w:color w:val="000000"/>
                <w:kern w:val="0"/>
                <w:sz w:val="21"/>
                <w:szCs w:val="21"/>
              </w:rPr>
            </w:pPr>
          </w:p>
        </w:tc>
        <w:tc>
          <w:tcPr>
            <w:tcW w:w="1003" w:type="pct"/>
            <w:shd w:val="clear" w:color="auto" w:fill="auto"/>
            <w:vAlign w:val="center"/>
          </w:tcPr>
          <w:p w14:paraId="7E1F00AC">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对既有建筑实施节能改造：符合国家标准《建筑节能与可再生能源利用通用规范》要求；对既有建筑实施绿色化改造，应达到现行国家标准或地方标准《既有建筑绿色改造评价标准》中一星级及以上等级。实施既有建筑节能和绿色化改造的项目，改造后应实现整体能效提升20%以上。</w:t>
            </w:r>
          </w:p>
        </w:tc>
        <w:tc>
          <w:tcPr>
            <w:tcW w:w="200" w:type="pct"/>
            <w:shd w:val="clear" w:color="auto" w:fill="auto"/>
            <w:vAlign w:val="center"/>
          </w:tcPr>
          <w:p w14:paraId="793B6692">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G1</w:t>
            </w:r>
          </w:p>
        </w:tc>
        <w:tc>
          <w:tcPr>
            <w:tcW w:w="351" w:type="pct"/>
            <w:shd w:val="clear" w:color="auto" w:fill="auto"/>
            <w:vAlign w:val="center"/>
          </w:tcPr>
          <w:p w14:paraId="353EA62F">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5.1.5</w:t>
            </w:r>
          </w:p>
        </w:tc>
        <w:tc>
          <w:tcPr>
            <w:tcW w:w="347" w:type="pct"/>
            <w:shd w:val="clear" w:color="auto" w:fill="auto"/>
            <w:vAlign w:val="center"/>
          </w:tcPr>
          <w:p w14:paraId="7785266A">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5.2.1.5</w:t>
            </w:r>
          </w:p>
        </w:tc>
        <w:tc>
          <w:tcPr>
            <w:tcW w:w="341" w:type="pct"/>
            <w:shd w:val="clear" w:color="auto" w:fill="auto"/>
            <w:vAlign w:val="center"/>
          </w:tcPr>
          <w:p w14:paraId="3E6E798C">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5.1.4</w:t>
            </w:r>
            <w:r>
              <w:rPr>
                <w:color w:val="000000"/>
                <w:kern w:val="0"/>
                <w:sz w:val="21"/>
                <w:szCs w:val="21"/>
              </w:rPr>
              <w:t>/9.1.1/9.1.2</w:t>
            </w:r>
          </w:p>
        </w:tc>
        <w:tc>
          <w:tcPr>
            <w:tcW w:w="439" w:type="pct"/>
            <w:shd w:val="clear" w:color="auto" w:fill="auto"/>
            <w:vAlign w:val="center"/>
          </w:tcPr>
          <w:p w14:paraId="4A8467B9">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6.1.3</w:t>
            </w:r>
          </w:p>
        </w:tc>
      </w:tr>
      <w:tr w14:paraId="31985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trPr>
        <w:tc>
          <w:tcPr>
            <w:tcW w:w="373" w:type="pct"/>
            <w:vMerge w:val="continue"/>
            <w:vAlign w:val="center"/>
          </w:tcPr>
          <w:p w14:paraId="516E0D67">
            <w:pPr>
              <w:widowControl/>
              <w:spacing w:line="240" w:lineRule="auto"/>
              <w:ind w:firstLine="0" w:firstLineChars="0"/>
              <w:rPr>
                <w:color w:val="000000"/>
                <w:kern w:val="0"/>
                <w:sz w:val="21"/>
                <w:szCs w:val="21"/>
              </w:rPr>
            </w:pPr>
          </w:p>
        </w:tc>
        <w:tc>
          <w:tcPr>
            <w:tcW w:w="355" w:type="pct"/>
            <w:vMerge w:val="continue"/>
            <w:vAlign w:val="center"/>
          </w:tcPr>
          <w:p w14:paraId="64BE22CE">
            <w:pPr>
              <w:widowControl/>
              <w:spacing w:line="240" w:lineRule="auto"/>
              <w:ind w:firstLine="0" w:firstLineChars="0"/>
              <w:rPr>
                <w:color w:val="000000"/>
                <w:kern w:val="0"/>
                <w:sz w:val="21"/>
                <w:szCs w:val="21"/>
              </w:rPr>
            </w:pPr>
          </w:p>
        </w:tc>
        <w:tc>
          <w:tcPr>
            <w:tcW w:w="531" w:type="pct"/>
            <w:vMerge w:val="restart"/>
            <w:shd w:val="clear" w:color="auto" w:fill="auto"/>
            <w:vAlign w:val="center"/>
          </w:tcPr>
          <w:p w14:paraId="533EB772">
            <w:pPr>
              <w:widowControl/>
              <w:spacing w:line="300" w:lineRule="exact"/>
              <w:ind w:firstLine="0" w:firstLineChars="0"/>
              <w:rPr>
                <w:color w:val="000000"/>
                <w:kern w:val="0"/>
                <w:sz w:val="21"/>
                <w:szCs w:val="21"/>
              </w:rPr>
            </w:pPr>
            <w:r>
              <w:rPr>
                <w:color w:val="000000"/>
                <w:kern w:val="0"/>
                <w:sz w:val="21"/>
                <w:szCs w:val="21"/>
              </w:rPr>
              <w:t>5.2.</w:t>
            </w:r>
            <w:r>
              <w:rPr>
                <w:rFonts w:hint="eastAsia"/>
                <w:color w:val="000000"/>
                <w:kern w:val="0"/>
                <w:sz w:val="21"/>
                <w:szCs w:val="21"/>
                <w:lang w:val="en-US" w:eastAsia="zh-CN"/>
              </w:rPr>
              <w:t>5</w:t>
            </w:r>
            <w:r>
              <w:rPr>
                <w:color w:val="000000"/>
                <w:kern w:val="0"/>
                <w:sz w:val="21"/>
                <w:szCs w:val="21"/>
              </w:rPr>
              <w:t>装配式建筑</w:t>
            </w:r>
          </w:p>
        </w:tc>
        <w:tc>
          <w:tcPr>
            <w:tcW w:w="1054" w:type="pct"/>
            <w:vMerge w:val="restart"/>
            <w:shd w:val="clear" w:color="auto" w:fill="auto"/>
            <w:vAlign w:val="center"/>
          </w:tcPr>
          <w:p w14:paraId="085966B4">
            <w:pPr>
              <w:widowControl/>
              <w:spacing w:line="300" w:lineRule="exact"/>
              <w:ind w:firstLine="0" w:firstLineChars="0"/>
              <w:rPr>
                <w:color w:val="000000"/>
                <w:kern w:val="0"/>
                <w:sz w:val="21"/>
                <w:szCs w:val="21"/>
              </w:rPr>
            </w:pPr>
            <w:r>
              <w:rPr>
                <w:color w:val="000000"/>
                <w:kern w:val="0"/>
                <w:sz w:val="21"/>
                <w:szCs w:val="21"/>
              </w:rPr>
              <w:t>包括采用预制部件在建设工地通过装配施工方法的建筑建设。</w:t>
            </w:r>
          </w:p>
        </w:tc>
        <w:tc>
          <w:tcPr>
            <w:tcW w:w="1003" w:type="pct"/>
            <w:shd w:val="clear" w:color="auto" w:fill="auto"/>
            <w:vAlign w:val="center"/>
          </w:tcPr>
          <w:p w14:paraId="220EA890">
            <w:pPr>
              <w:widowControl/>
              <w:spacing w:line="300" w:lineRule="exact"/>
              <w:ind w:firstLine="0" w:firstLineChars="0"/>
              <w:rPr>
                <w:color w:val="000000"/>
                <w:kern w:val="0"/>
                <w:sz w:val="21"/>
                <w:szCs w:val="21"/>
              </w:rPr>
            </w:pPr>
            <w:r>
              <w:rPr>
                <w:color w:val="000000"/>
                <w:kern w:val="0"/>
                <w:sz w:val="21"/>
                <w:szCs w:val="21"/>
              </w:rPr>
              <w:t>需符合《装配式木结构建筑技术标准》（GB/T 51233）、《装配式钢结构建筑技术标准》（GB/T 51232）、《装配式混凝土建筑技术标准》（GB/T 51231）等国家标准，建筑需达到《装配式建筑评价标准》（GB/T 51129）A级及以上标准要求。</w:t>
            </w:r>
          </w:p>
        </w:tc>
        <w:tc>
          <w:tcPr>
            <w:tcW w:w="200" w:type="pct"/>
            <w:shd w:val="clear" w:color="auto" w:fill="auto"/>
            <w:vAlign w:val="center"/>
          </w:tcPr>
          <w:p w14:paraId="02894431">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G</w:t>
            </w:r>
            <w:r>
              <w:rPr>
                <w:rFonts w:hint="eastAsia"/>
                <w:color w:val="000000"/>
                <w:kern w:val="0"/>
                <w:sz w:val="21"/>
                <w:szCs w:val="21"/>
                <w:lang w:val="en-US" w:eastAsia="zh-CN"/>
              </w:rPr>
              <w:t>2</w:t>
            </w:r>
          </w:p>
        </w:tc>
        <w:tc>
          <w:tcPr>
            <w:tcW w:w="351" w:type="pct"/>
            <w:vMerge w:val="restart"/>
            <w:shd w:val="clear" w:color="auto" w:fill="auto"/>
            <w:vAlign w:val="center"/>
          </w:tcPr>
          <w:p w14:paraId="4E27CE73">
            <w:pPr>
              <w:widowControl/>
              <w:spacing w:line="300" w:lineRule="exact"/>
              <w:ind w:firstLine="0" w:firstLineChars="0"/>
              <w:jc w:val="center"/>
              <w:rPr>
                <w:color w:val="000000"/>
                <w:kern w:val="0"/>
                <w:sz w:val="21"/>
                <w:szCs w:val="21"/>
              </w:rPr>
            </w:pPr>
            <w:r>
              <w:rPr>
                <w:color w:val="000000"/>
                <w:kern w:val="0"/>
                <w:sz w:val="21"/>
                <w:szCs w:val="21"/>
              </w:rPr>
              <w:t>5.1.4</w:t>
            </w:r>
          </w:p>
        </w:tc>
        <w:tc>
          <w:tcPr>
            <w:tcW w:w="347" w:type="pct"/>
            <w:vMerge w:val="restart"/>
            <w:shd w:val="clear" w:color="auto" w:fill="auto"/>
            <w:vAlign w:val="center"/>
          </w:tcPr>
          <w:p w14:paraId="54155248">
            <w:pPr>
              <w:widowControl/>
              <w:spacing w:line="300" w:lineRule="exact"/>
              <w:ind w:firstLine="0" w:firstLineChars="0"/>
              <w:jc w:val="center"/>
              <w:rPr>
                <w:color w:val="000000"/>
                <w:kern w:val="0"/>
                <w:sz w:val="21"/>
                <w:szCs w:val="21"/>
              </w:rPr>
            </w:pPr>
            <w:r>
              <w:rPr>
                <w:color w:val="000000"/>
                <w:kern w:val="0"/>
                <w:sz w:val="21"/>
                <w:szCs w:val="21"/>
              </w:rPr>
              <w:t>5.2.1.4</w:t>
            </w:r>
          </w:p>
        </w:tc>
        <w:tc>
          <w:tcPr>
            <w:tcW w:w="341" w:type="pct"/>
            <w:vMerge w:val="restart"/>
            <w:shd w:val="clear" w:color="auto" w:fill="auto"/>
            <w:vAlign w:val="center"/>
          </w:tcPr>
          <w:p w14:paraId="7E336A46">
            <w:pPr>
              <w:widowControl/>
              <w:spacing w:line="300" w:lineRule="exact"/>
              <w:ind w:firstLine="0" w:firstLineChars="0"/>
              <w:jc w:val="center"/>
              <w:rPr>
                <w:color w:val="000000"/>
                <w:kern w:val="0"/>
                <w:sz w:val="21"/>
                <w:szCs w:val="21"/>
              </w:rPr>
            </w:pPr>
            <w:r>
              <w:rPr>
                <w:color w:val="000000"/>
                <w:kern w:val="0"/>
                <w:sz w:val="21"/>
                <w:szCs w:val="21"/>
              </w:rPr>
              <w:t>5.1.3/9.1.1/9.1.2</w:t>
            </w:r>
          </w:p>
        </w:tc>
        <w:tc>
          <w:tcPr>
            <w:tcW w:w="439" w:type="pct"/>
            <w:vMerge w:val="restart"/>
            <w:shd w:val="clear" w:color="auto" w:fill="auto"/>
            <w:vAlign w:val="center"/>
          </w:tcPr>
          <w:p w14:paraId="14553877">
            <w:pPr>
              <w:widowControl/>
              <w:spacing w:line="300" w:lineRule="exact"/>
              <w:ind w:firstLine="0" w:firstLineChars="0"/>
              <w:jc w:val="center"/>
              <w:rPr>
                <w:color w:val="000000"/>
                <w:kern w:val="0"/>
                <w:sz w:val="21"/>
                <w:szCs w:val="21"/>
              </w:rPr>
            </w:pPr>
            <w:r>
              <w:rPr>
                <w:color w:val="000000"/>
                <w:kern w:val="0"/>
                <w:sz w:val="21"/>
                <w:szCs w:val="21"/>
              </w:rPr>
              <w:t>6.1.6</w:t>
            </w:r>
          </w:p>
        </w:tc>
      </w:tr>
      <w:tr w14:paraId="3BD58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trPr>
        <w:tc>
          <w:tcPr>
            <w:tcW w:w="373" w:type="pct"/>
            <w:vMerge w:val="continue"/>
            <w:vAlign w:val="center"/>
          </w:tcPr>
          <w:p w14:paraId="07A18BE1">
            <w:pPr>
              <w:widowControl/>
              <w:spacing w:line="300" w:lineRule="exact"/>
              <w:ind w:firstLine="0" w:firstLineChars="0"/>
            </w:pPr>
          </w:p>
        </w:tc>
        <w:tc>
          <w:tcPr>
            <w:tcW w:w="355" w:type="pct"/>
            <w:vMerge w:val="continue"/>
            <w:vAlign w:val="center"/>
          </w:tcPr>
          <w:p w14:paraId="7E27185B">
            <w:pPr>
              <w:widowControl/>
              <w:spacing w:line="300" w:lineRule="exact"/>
              <w:ind w:firstLine="0" w:firstLineChars="0"/>
            </w:pPr>
          </w:p>
        </w:tc>
        <w:tc>
          <w:tcPr>
            <w:tcW w:w="531" w:type="pct"/>
            <w:vMerge w:val="continue"/>
            <w:shd w:val="clear" w:color="auto" w:fill="auto"/>
            <w:vAlign w:val="center"/>
          </w:tcPr>
          <w:p w14:paraId="35745A57">
            <w:pPr>
              <w:widowControl/>
              <w:spacing w:line="300" w:lineRule="exact"/>
              <w:ind w:firstLine="0" w:firstLineChars="0"/>
            </w:pPr>
          </w:p>
        </w:tc>
        <w:tc>
          <w:tcPr>
            <w:tcW w:w="1054" w:type="pct"/>
            <w:vMerge w:val="continue"/>
            <w:shd w:val="clear" w:color="auto" w:fill="auto"/>
            <w:vAlign w:val="center"/>
          </w:tcPr>
          <w:p w14:paraId="566084A2">
            <w:pPr>
              <w:widowControl/>
              <w:spacing w:line="300" w:lineRule="exact"/>
              <w:ind w:firstLine="0" w:firstLineChars="0"/>
            </w:pPr>
          </w:p>
        </w:tc>
        <w:tc>
          <w:tcPr>
            <w:tcW w:w="1003" w:type="pct"/>
            <w:shd w:val="clear" w:color="auto" w:fill="auto"/>
            <w:vAlign w:val="center"/>
          </w:tcPr>
          <w:p w14:paraId="5A5E0B86">
            <w:pPr>
              <w:widowControl/>
              <w:spacing w:line="300" w:lineRule="exact"/>
              <w:ind w:firstLine="0" w:firstLineChars="0"/>
              <w:rPr>
                <w:rFonts w:hint="eastAsia" w:eastAsia="仿宋"/>
                <w:color w:val="000000"/>
                <w:kern w:val="0"/>
                <w:sz w:val="21"/>
                <w:szCs w:val="21"/>
                <w:lang w:val="en-US" w:eastAsia="zh-CN"/>
              </w:rPr>
            </w:pPr>
            <w:r>
              <w:rPr>
                <w:color w:val="000000"/>
                <w:kern w:val="0"/>
                <w:sz w:val="21"/>
                <w:szCs w:val="21"/>
              </w:rPr>
              <w:t>需符合</w:t>
            </w:r>
            <w:r>
              <w:rPr>
                <w:rFonts w:hint="eastAsia"/>
                <w:color w:val="000000"/>
                <w:kern w:val="0"/>
                <w:sz w:val="21"/>
                <w:szCs w:val="21"/>
                <w:lang w:val="en-US" w:eastAsia="zh-CN"/>
              </w:rPr>
              <w:t>以上相关</w:t>
            </w:r>
            <w:r>
              <w:rPr>
                <w:color w:val="000000"/>
                <w:kern w:val="0"/>
                <w:sz w:val="21"/>
                <w:szCs w:val="21"/>
              </w:rPr>
              <w:t>国家标准，建筑需达到《装配式建筑评价标准》（GB/T 51129）A级及以上标准要求</w:t>
            </w:r>
            <w:r>
              <w:rPr>
                <w:rFonts w:hint="eastAsia"/>
                <w:color w:val="000000"/>
                <w:kern w:val="0"/>
                <w:sz w:val="21"/>
                <w:szCs w:val="21"/>
                <w:lang w:eastAsia="zh-CN"/>
              </w:rPr>
              <w:t>，</w:t>
            </w:r>
            <w:r>
              <w:rPr>
                <w:rFonts w:hint="eastAsia"/>
                <w:color w:val="000000"/>
                <w:kern w:val="0"/>
                <w:sz w:val="21"/>
                <w:szCs w:val="21"/>
                <w:lang w:val="en-US" w:eastAsia="zh-CN"/>
              </w:rPr>
              <w:t>且绿色建筑或预评价达到二星级及以上标准。</w:t>
            </w:r>
          </w:p>
        </w:tc>
        <w:tc>
          <w:tcPr>
            <w:tcW w:w="200" w:type="pct"/>
            <w:shd w:val="clear" w:color="auto" w:fill="auto"/>
            <w:vAlign w:val="center"/>
          </w:tcPr>
          <w:p w14:paraId="15E6D7F4">
            <w:pPr>
              <w:widowControl/>
              <w:spacing w:line="300" w:lineRule="exact"/>
              <w:ind w:firstLine="0" w:firstLineChars="0"/>
              <w:rPr>
                <w:color w:val="000000"/>
                <w:kern w:val="0"/>
                <w:sz w:val="21"/>
                <w:szCs w:val="21"/>
              </w:rPr>
            </w:pPr>
            <w:r>
              <w:rPr>
                <w:color w:val="000000"/>
                <w:kern w:val="0"/>
                <w:sz w:val="21"/>
                <w:szCs w:val="21"/>
              </w:rPr>
              <w:t>G</w:t>
            </w:r>
            <w:r>
              <w:rPr>
                <w:rFonts w:hint="eastAsia"/>
                <w:color w:val="000000"/>
                <w:kern w:val="0"/>
                <w:sz w:val="21"/>
                <w:szCs w:val="21"/>
                <w:lang w:val="en-US" w:eastAsia="zh-CN"/>
              </w:rPr>
              <w:t>1</w:t>
            </w:r>
          </w:p>
        </w:tc>
        <w:tc>
          <w:tcPr>
            <w:tcW w:w="351" w:type="pct"/>
            <w:vMerge w:val="continue"/>
            <w:shd w:val="clear" w:color="auto" w:fill="auto"/>
            <w:vAlign w:val="center"/>
          </w:tcPr>
          <w:p w14:paraId="59636393">
            <w:pPr>
              <w:widowControl/>
              <w:spacing w:line="300" w:lineRule="exact"/>
              <w:ind w:firstLine="0" w:firstLineChars="0"/>
              <w:rPr>
                <w:color w:val="000000"/>
                <w:kern w:val="0"/>
                <w:sz w:val="21"/>
                <w:szCs w:val="21"/>
              </w:rPr>
            </w:pPr>
          </w:p>
        </w:tc>
        <w:tc>
          <w:tcPr>
            <w:tcW w:w="347" w:type="pct"/>
            <w:vMerge w:val="continue"/>
            <w:shd w:val="clear" w:color="auto" w:fill="auto"/>
            <w:vAlign w:val="center"/>
          </w:tcPr>
          <w:p w14:paraId="591AA457">
            <w:pPr>
              <w:widowControl/>
              <w:spacing w:line="300" w:lineRule="exact"/>
              <w:ind w:firstLine="0" w:firstLineChars="0"/>
              <w:rPr>
                <w:color w:val="000000"/>
                <w:kern w:val="0"/>
                <w:sz w:val="21"/>
                <w:szCs w:val="21"/>
              </w:rPr>
            </w:pPr>
          </w:p>
        </w:tc>
        <w:tc>
          <w:tcPr>
            <w:tcW w:w="341" w:type="pct"/>
            <w:vMerge w:val="continue"/>
            <w:shd w:val="clear" w:color="auto" w:fill="auto"/>
            <w:vAlign w:val="center"/>
          </w:tcPr>
          <w:p w14:paraId="2848C63A">
            <w:pPr>
              <w:widowControl/>
              <w:spacing w:line="300" w:lineRule="exact"/>
              <w:ind w:firstLine="0" w:firstLineChars="0"/>
              <w:rPr>
                <w:color w:val="000000"/>
                <w:kern w:val="0"/>
                <w:sz w:val="21"/>
                <w:szCs w:val="21"/>
              </w:rPr>
            </w:pPr>
          </w:p>
        </w:tc>
        <w:tc>
          <w:tcPr>
            <w:tcW w:w="439" w:type="pct"/>
            <w:vMerge w:val="continue"/>
            <w:shd w:val="clear" w:color="auto" w:fill="auto"/>
            <w:vAlign w:val="center"/>
          </w:tcPr>
          <w:p w14:paraId="7146D8EB">
            <w:pPr>
              <w:widowControl/>
              <w:spacing w:line="300" w:lineRule="exact"/>
              <w:ind w:firstLine="0" w:firstLineChars="0"/>
              <w:rPr>
                <w:color w:val="000000"/>
                <w:kern w:val="0"/>
                <w:sz w:val="21"/>
                <w:szCs w:val="21"/>
              </w:rPr>
            </w:pPr>
          </w:p>
        </w:tc>
      </w:tr>
      <w:tr w14:paraId="14118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373" w:type="pct"/>
            <w:vMerge w:val="continue"/>
            <w:vAlign w:val="center"/>
          </w:tcPr>
          <w:p w14:paraId="05CF58FB">
            <w:pPr>
              <w:widowControl/>
              <w:spacing w:line="240" w:lineRule="auto"/>
              <w:ind w:firstLine="0" w:firstLineChars="0"/>
              <w:rPr>
                <w:color w:val="000000"/>
                <w:kern w:val="0"/>
                <w:sz w:val="21"/>
                <w:szCs w:val="21"/>
              </w:rPr>
            </w:pPr>
          </w:p>
        </w:tc>
        <w:tc>
          <w:tcPr>
            <w:tcW w:w="355" w:type="pct"/>
            <w:vMerge w:val="continue"/>
            <w:vAlign w:val="center"/>
          </w:tcPr>
          <w:p w14:paraId="422A48FB">
            <w:pPr>
              <w:widowControl/>
              <w:spacing w:line="240" w:lineRule="auto"/>
              <w:ind w:firstLine="0" w:firstLineChars="0"/>
              <w:rPr>
                <w:color w:val="000000"/>
                <w:kern w:val="0"/>
                <w:sz w:val="21"/>
                <w:szCs w:val="21"/>
              </w:rPr>
            </w:pPr>
          </w:p>
        </w:tc>
        <w:tc>
          <w:tcPr>
            <w:tcW w:w="531" w:type="pct"/>
            <w:shd w:val="clear" w:color="auto" w:fill="auto"/>
            <w:vAlign w:val="center"/>
          </w:tcPr>
          <w:p w14:paraId="0EDA77A0">
            <w:pPr>
              <w:widowControl/>
              <w:spacing w:line="300" w:lineRule="exact"/>
              <w:ind w:firstLine="0" w:firstLineChars="0"/>
              <w:rPr>
                <w:color w:val="000000"/>
                <w:kern w:val="0"/>
                <w:sz w:val="21"/>
                <w:szCs w:val="21"/>
              </w:rPr>
            </w:pPr>
            <w:r>
              <w:rPr>
                <w:color w:val="000000"/>
                <w:kern w:val="0"/>
                <w:sz w:val="21"/>
                <w:szCs w:val="21"/>
              </w:rPr>
              <w:t>5.2.</w:t>
            </w:r>
            <w:r>
              <w:rPr>
                <w:rFonts w:hint="eastAsia"/>
                <w:color w:val="000000"/>
                <w:kern w:val="0"/>
                <w:sz w:val="21"/>
                <w:szCs w:val="21"/>
                <w:lang w:val="en-US" w:eastAsia="zh-CN"/>
              </w:rPr>
              <w:t>6</w:t>
            </w:r>
            <w:r>
              <w:rPr>
                <w:color w:val="000000"/>
                <w:kern w:val="0"/>
                <w:sz w:val="21"/>
                <w:szCs w:val="21"/>
              </w:rPr>
              <w:t>物流绿色仓储</w:t>
            </w:r>
          </w:p>
        </w:tc>
        <w:tc>
          <w:tcPr>
            <w:tcW w:w="1054" w:type="pct"/>
            <w:shd w:val="clear" w:color="auto" w:fill="auto"/>
            <w:vAlign w:val="center"/>
          </w:tcPr>
          <w:p w14:paraId="100E3C51">
            <w:pPr>
              <w:widowControl/>
              <w:spacing w:line="300" w:lineRule="exact"/>
              <w:ind w:firstLine="0" w:firstLineChars="0"/>
              <w:rPr>
                <w:color w:val="000000"/>
                <w:kern w:val="0"/>
                <w:sz w:val="21"/>
                <w:szCs w:val="21"/>
              </w:rPr>
            </w:pPr>
            <w:r>
              <w:rPr>
                <w:color w:val="000000"/>
                <w:kern w:val="0"/>
                <w:sz w:val="21"/>
                <w:szCs w:val="21"/>
              </w:rPr>
              <w:t>按照国家绿色建筑相关规范、标准设计建设或改造，并获得国家相关绿色建筑评价标识的物流仓储场所的建筑建设、运营及改造活动。</w:t>
            </w:r>
          </w:p>
        </w:tc>
        <w:tc>
          <w:tcPr>
            <w:tcW w:w="1003" w:type="pct"/>
            <w:shd w:val="clear" w:color="auto" w:fill="auto"/>
            <w:vAlign w:val="center"/>
          </w:tcPr>
          <w:p w14:paraId="733FF4E9">
            <w:pPr>
              <w:widowControl/>
              <w:spacing w:line="300" w:lineRule="exact"/>
              <w:ind w:firstLine="0" w:firstLineChars="0"/>
              <w:rPr>
                <w:color w:val="000000"/>
                <w:kern w:val="0"/>
                <w:sz w:val="21"/>
                <w:szCs w:val="21"/>
              </w:rPr>
            </w:pPr>
            <w:r>
              <w:rPr>
                <w:color w:val="000000"/>
                <w:kern w:val="0"/>
                <w:sz w:val="21"/>
                <w:szCs w:val="21"/>
              </w:rPr>
              <w:t>需达到《绿色仓储要求与评价》（SB/T 11164）等标准。</w:t>
            </w:r>
          </w:p>
        </w:tc>
        <w:tc>
          <w:tcPr>
            <w:tcW w:w="200" w:type="pct"/>
            <w:shd w:val="clear" w:color="auto" w:fill="auto"/>
            <w:vAlign w:val="center"/>
          </w:tcPr>
          <w:p w14:paraId="1DEF209C">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5038AF40">
            <w:pPr>
              <w:widowControl/>
              <w:spacing w:line="300" w:lineRule="exact"/>
              <w:ind w:firstLine="0" w:firstLineChars="0"/>
              <w:jc w:val="center"/>
              <w:rPr>
                <w:color w:val="000000"/>
                <w:kern w:val="0"/>
                <w:sz w:val="21"/>
                <w:szCs w:val="21"/>
              </w:rPr>
            </w:pPr>
            <w:r>
              <w:rPr>
                <w:color w:val="000000"/>
                <w:kern w:val="0"/>
                <w:sz w:val="21"/>
                <w:szCs w:val="21"/>
              </w:rPr>
              <w:t>5.1.6</w:t>
            </w:r>
          </w:p>
        </w:tc>
        <w:tc>
          <w:tcPr>
            <w:tcW w:w="347" w:type="pct"/>
            <w:shd w:val="clear" w:color="auto" w:fill="auto"/>
            <w:vAlign w:val="center"/>
          </w:tcPr>
          <w:p w14:paraId="2416DC23">
            <w:pPr>
              <w:widowControl/>
              <w:spacing w:line="300" w:lineRule="exact"/>
              <w:ind w:firstLine="0" w:firstLineChars="0"/>
              <w:jc w:val="center"/>
              <w:rPr>
                <w:color w:val="000000"/>
                <w:kern w:val="0"/>
                <w:sz w:val="21"/>
                <w:szCs w:val="21"/>
              </w:rPr>
            </w:pPr>
            <w:r>
              <w:rPr>
                <w:color w:val="000000"/>
                <w:kern w:val="0"/>
                <w:sz w:val="21"/>
                <w:szCs w:val="21"/>
              </w:rPr>
              <w:t>5.2.1.6</w:t>
            </w:r>
          </w:p>
        </w:tc>
        <w:tc>
          <w:tcPr>
            <w:tcW w:w="341" w:type="pct"/>
            <w:shd w:val="clear" w:color="auto" w:fill="auto"/>
            <w:vAlign w:val="center"/>
          </w:tcPr>
          <w:p w14:paraId="74C0DF2F">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5D3638A6">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6.3.1/6.3.2/6.3.3</w:t>
            </w:r>
          </w:p>
        </w:tc>
      </w:tr>
      <w:tr w14:paraId="5632F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431F0804">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76171DCC">
            <w:pPr>
              <w:widowControl/>
              <w:spacing w:line="240" w:lineRule="auto"/>
              <w:ind w:firstLine="0" w:firstLineChars="0"/>
              <w:rPr>
                <w:color w:val="000000"/>
                <w:kern w:val="0"/>
                <w:sz w:val="21"/>
                <w:szCs w:val="21"/>
              </w:rPr>
            </w:pPr>
          </w:p>
          <w:p w14:paraId="530B384E">
            <w:pPr>
              <w:widowControl/>
              <w:spacing w:line="240" w:lineRule="auto"/>
              <w:ind w:firstLine="0" w:firstLineChars="0"/>
              <w:rPr>
                <w:color w:val="000000"/>
                <w:kern w:val="0"/>
                <w:sz w:val="21"/>
                <w:szCs w:val="21"/>
              </w:rPr>
            </w:pPr>
          </w:p>
          <w:p w14:paraId="3AA56130">
            <w:pPr>
              <w:widowControl/>
              <w:spacing w:line="240" w:lineRule="auto"/>
              <w:ind w:firstLine="0" w:firstLineChars="0"/>
              <w:rPr>
                <w:color w:val="000000"/>
                <w:kern w:val="0"/>
                <w:sz w:val="21"/>
                <w:szCs w:val="21"/>
              </w:rPr>
            </w:pPr>
          </w:p>
          <w:p w14:paraId="3EAA6C2F">
            <w:pPr>
              <w:widowControl/>
              <w:spacing w:line="240" w:lineRule="auto"/>
              <w:ind w:firstLine="0" w:firstLineChars="0"/>
              <w:rPr>
                <w:color w:val="000000"/>
                <w:kern w:val="0"/>
                <w:sz w:val="21"/>
                <w:szCs w:val="21"/>
              </w:rPr>
            </w:pPr>
          </w:p>
          <w:p w14:paraId="2EA25578">
            <w:pPr>
              <w:widowControl/>
              <w:spacing w:line="240" w:lineRule="auto"/>
              <w:ind w:firstLine="0" w:firstLineChars="0"/>
              <w:rPr>
                <w:color w:val="000000"/>
                <w:kern w:val="0"/>
                <w:sz w:val="21"/>
                <w:szCs w:val="21"/>
              </w:rPr>
            </w:pPr>
          </w:p>
          <w:p w14:paraId="132E83C6">
            <w:pPr>
              <w:widowControl/>
              <w:spacing w:line="240" w:lineRule="auto"/>
              <w:ind w:firstLine="0" w:firstLineChars="0"/>
              <w:rPr>
                <w:color w:val="000000"/>
                <w:kern w:val="0"/>
                <w:sz w:val="21"/>
                <w:szCs w:val="21"/>
              </w:rPr>
            </w:pPr>
          </w:p>
          <w:p w14:paraId="4A94CF3D">
            <w:pPr>
              <w:widowControl/>
              <w:spacing w:line="240" w:lineRule="auto"/>
              <w:ind w:firstLine="0" w:firstLineChars="0"/>
              <w:rPr>
                <w:color w:val="000000"/>
                <w:kern w:val="0"/>
                <w:sz w:val="21"/>
                <w:szCs w:val="21"/>
              </w:rPr>
            </w:pPr>
          </w:p>
          <w:p w14:paraId="7AB4FA4C">
            <w:pPr>
              <w:widowControl/>
              <w:spacing w:line="240" w:lineRule="auto"/>
              <w:ind w:firstLine="0" w:firstLineChars="0"/>
              <w:rPr>
                <w:color w:val="000000"/>
                <w:kern w:val="0"/>
                <w:sz w:val="21"/>
                <w:szCs w:val="21"/>
              </w:rPr>
            </w:pPr>
            <w:r>
              <w:rPr>
                <w:color w:val="000000"/>
                <w:kern w:val="0"/>
                <w:sz w:val="21"/>
                <w:szCs w:val="21"/>
              </w:rPr>
              <w:t>5.3 绿色交通</w:t>
            </w:r>
          </w:p>
          <w:p w14:paraId="4DA85C4A">
            <w:pPr>
              <w:widowControl/>
              <w:spacing w:line="240" w:lineRule="auto"/>
              <w:ind w:firstLine="0" w:firstLineChars="0"/>
              <w:rPr>
                <w:color w:val="000000"/>
                <w:kern w:val="0"/>
                <w:sz w:val="21"/>
                <w:szCs w:val="21"/>
              </w:rPr>
            </w:pPr>
          </w:p>
          <w:p w14:paraId="4E5EA558">
            <w:pPr>
              <w:widowControl/>
              <w:spacing w:line="240" w:lineRule="auto"/>
              <w:ind w:firstLine="0" w:firstLineChars="0"/>
              <w:rPr>
                <w:color w:val="000000"/>
                <w:kern w:val="0"/>
                <w:sz w:val="21"/>
                <w:szCs w:val="21"/>
              </w:rPr>
            </w:pPr>
          </w:p>
          <w:p w14:paraId="4FFFF06E">
            <w:pPr>
              <w:widowControl/>
              <w:spacing w:line="240" w:lineRule="auto"/>
              <w:ind w:firstLine="0" w:firstLineChars="0"/>
              <w:rPr>
                <w:color w:val="000000"/>
                <w:kern w:val="0"/>
                <w:sz w:val="21"/>
                <w:szCs w:val="21"/>
              </w:rPr>
            </w:pPr>
          </w:p>
          <w:p w14:paraId="3B60ACCB">
            <w:pPr>
              <w:widowControl/>
              <w:spacing w:line="240" w:lineRule="auto"/>
              <w:ind w:firstLine="0" w:firstLineChars="0"/>
              <w:rPr>
                <w:color w:val="000000"/>
                <w:kern w:val="0"/>
                <w:sz w:val="21"/>
                <w:szCs w:val="21"/>
              </w:rPr>
            </w:pPr>
          </w:p>
          <w:p w14:paraId="64954055">
            <w:pPr>
              <w:widowControl/>
              <w:spacing w:line="240" w:lineRule="auto"/>
              <w:ind w:firstLine="0" w:firstLineChars="0"/>
              <w:rPr>
                <w:color w:val="000000"/>
                <w:kern w:val="0"/>
                <w:sz w:val="21"/>
                <w:szCs w:val="21"/>
              </w:rPr>
            </w:pPr>
          </w:p>
          <w:p w14:paraId="0D460E03">
            <w:pPr>
              <w:widowControl/>
              <w:spacing w:line="240" w:lineRule="auto"/>
              <w:ind w:firstLine="0" w:firstLineChars="0"/>
              <w:rPr>
                <w:color w:val="000000"/>
                <w:kern w:val="0"/>
                <w:sz w:val="21"/>
                <w:szCs w:val="21"/>
              </w:rPr>
            </w:pPr>
          </w:p>
          <w:p w14:paraId="4E869AA9">
            <w:pPr>
              <w:widowControl/>
              <w:spacing w:line="240" w:lineRule="auto"/>
              <w:ind w:firstLine="0" w:firstLineChars="0"/>
              <w:rPr>
                <w:color w:val="000000"/>
                <w:kern w:val="0"/>
                <w:sz w:val="21"/>
                <w:szCs w:val="21"/>
              </w:rPr>
            </w:pPr>
          </w:p>
          <w:p w14:paraId="33EAB73B">
            <w:pPr>
              <w:widowControl/>
              <w:spacing w:line="240" w:lineRule="auto"/>
              <w:ind w:firstLine="0" w:firstLineChars="0"/>
              <w:rPr>
                <w:color w:val="000000"/>
                <w:kern w:val="0"/>
                <w:sz w:val="21"/>
                <w:szCs w:val="21"/>
              </w:rPr>
            </w:pPr>
          </w:p>
          <w:p w14:paraId="38998090">
            <w:pPr>
              <w:widowControl/>
              <w:spacing w:line="240" w:lineRule="auto"/>
              <w:ind w:firstLine="0" w:firstLineChars="0"/>
              <w:rPr>
                <w:color w:val="000000"/>
                <w:kern w:val="0"/>
                <w:sz w:val="21"/>
                <w:szCs w:val="21"/>
              </w:rPr>
            </w:pPr>
          </w:p>
          <w:p w14:paraId="35B0CED5">
            <w:pPr>
              <w:widowControl/>
              <w:spacing w:line="240" w:lineRule="auto"/>
              <w:ind w:firstLine="0" w:firstLineChars="0"/>
              <w:rPr>
                <w:color w:val="000000"/>
                <w:kern w:val="0"/>
                <w:sz w:val="21"/>
                <w:szCs w:val="21"/>
              </w:rPr>
            </w:pPr>
          </w:p>
          <w:p w14:paraId="38B77D9D">
            <w:pPr>
              <w:widowControl/>
              <w:spacing w:line="240" w:lineRule="auto"/>
              <w:ind w:firstLine="0" w:firstLineChars="0"/>
              <w:rPr>
                <w:color w:val="000000"/>
                <w:kern w:val="0"/>
                <w:sz w:val="21"/>
                <w:szCs w:val="21"/>
              </w:rPr>
            </w:pPr>
          </w:p>
          <w:p w14:paraId="3016BC61">
            <w:pPr>
              <w:widowControl/>
              <w:spacing w:line="240" w:lineRule="auto"/>
              <w:ind w:firstLine="0" w:firstLineChars="0"/>
              <w:rPr>
                <w:color w:val="000000"/>
                <w:kern w:val="0"/>
                <w:sz w:val="21"/>
                <w:szCs w:val="21"/>
              </w:rPr>
            </w:pPr>
          </w:p>
          <w:p w14:paraId="2394BEF3">
            <w:pPr>
              <w:widowControl/>
              <w:spacing w:line="240" w:lineRule="auto"/>
              <w:ind w:firstLine="0" w:firstLineChars="0"/>
              <w:rPr>
                <w:color w:val="000000"/>
                <w:kern w:val="0"/>
                <w:sz w:val="21"/>
                <w:szCs w:val="21"/>
              </w:rPr>
            </w:pPr>
          </w:p>
          <w:p w14:paraId="42AC43D7">
            <w:pPr>
              <w:widowControl/>
              <w:spacing w:line="240" w:lineRule="auto"/>
              <w:ind w:firstLine="0" w:firstLineChars="0"/>
              <w:rPr>
                <w:color w:val="000000"/>
                <w:kern w:val="0"/>
                <w:sz w:val="21"/>
                <w:szCs w:val="21"/>
              </w:rPr>
            </w:pPr>
            <w:r>
              <w:rPr>
                <w:color w:val="000000"/>
                <w:kern w:val="0"/>
                <w:sz w:val="21"/>
                <w:szCs w:val="21"/>
              </w:rPr>
              <w:t>5.3 绿色交通</w:t>
            </w:r>
          </w:p>
          <w:p w14:paraId="07EE1DDC">
            <w:pPr>
              <w:widowControl/>
              <w:spacing w:line="240" w:lineRule="auto"/>
              <w:ind w:firstLine="0" w:firstLineChars="0"/>
              <w:rPr>
                <w:color w:val="000000"/>
                <w:kern w:val="0"/>
                <w:sz w:val="21"/>
                <w:szCs w:val="21"/>
              </w:rPr>
            </w:pPr>
          </w:p>
          <w:p w14:paraId="039608BA">
            <w:pPr>
              <w:widowControl/>
              <w:spacing w:line="240" w:lineRule="auto"/>
              <w:ind w:firstLine="0" w:firstLineChars="0"/>
              <w:rPr>
                <w:color w:val="000000"/>
                <w:kern w:val="0"/>
                <w:sz w:val="21"/>
                <w:szCs w:val="21"/>
              </w:rPr>
            </w:pPr>
          </w:p>
          <w:p w14:paraId="150AA25F">
            <w:pPr>
              <w:widowControl/>
              <w:spacing w:line="240" w:lineRule="auto"/>
              <w:ind w:firstLine="0" w:firstLineChars="0"/>
              <w:rPr>
                <w:color w:val="000000"/>
                <w:kern w:val="0"/>
                <w:sz w:val="21"/>
                <w:szCs w:val="21"/>
              </w:rPr>
            </w:pPr>
          </w:p>
          <w:p w14:paraId="355752E4">
            <w:pPr>
              <w:widowControl/>
              <w:spacing w:line="240" w:lineRule="auto"/>
              <w:ind w:firstLine="0" w:firstLineChars="0"/>
              <w:rPr>
                <w:color w:val="000000"/>
                <w:kern w:val="0"/>
                <w:sz w:val="21"/>
                <w:szCs w:val="21"/>
              </w:rPr>
            </w:pPr>
          </w:p>
          <w:p w14:paraId="3517A844">
            <w:pPr>
              <w:widowControl/>
              <w:spacing w:line="240" w:lineRule="auto"/>
              <w:ind w:firstLine="0" w:firstLineChars="0"/>
              <w:rPr>
                <w:color w:val="000000"/>
                <w:kern w:val="0"/>
                <w:sz w:val="21"/>
                <w:szCs w:val="21"/>
              </w:rPr>
            </w:pPr>
          </w:p>
          <w:p w14:paraId="16BB0B85">
            <w:pPr>
              <w:widowControl/>
              <w:spacing w:line="240" w:lineRule="auto"/>
              <w:ind w:firstLine="0" w:firstLineChars="0"/>
              <w:rPr>
                <w:color w:val="000000"/>
                <w:kern w:val="0"/>
                <w:sz w:val="21"/>
                <w:szCs w:val="21"/>
              </w:rPr>
            </w:pPr>
          </w:p>
          <w:p w14:paraId="54BDB6F2">
            <w:pPr>
              <w:widowControl/>
              <w:spacing w:line="240" w:lineRule="auto"/>
              <w:ind w:firstLine="0" w:firstLineChars="0"/>
              <w:rPr>
                <w:color w:val="000000"/>
                <w:kern w:val="0"/>
                <w:sz w:val="21"/>
                <w:szCs w:val="21"/>
              </w:rPr>
            </w:pPr>
          </w:p>
          <w:p w14:paraId="2DE937A4">
            <w:pPr>
              <w:widowControl/>
              <w:spacing w:line="240" w:lineRule="auto"/>
              <w:ind w:firstLine="0" w:firstLineChars="0"/>
              <w:rPr>
                <w:color w:val="000000"/>
                <w:kern w:val="0"/>
                <w:sz w:val="21"/>
                <w:szCs w:val="21"/>
              </w:rPr>
            </w:pPr>
          </w:p>
          <w:p w14:paraId="10C46254">
            <w:pPr>
              <w:widowControl/>
              <w:spacing w:line="240" w:lineRule="auto"/>
              <w:ind w:firstLine="0" w:firstLineChars="0"/>
              <w:rPr>
                <w:color w:val="000000"/>
                <w:kern w:val="0"/>
                <w:sz w:val="21"/>
                <w:szCs w:val="21"/>
              </w:rPr>
            </w:pPr>
          </w:p>
          <w:p w14:paraId="577C0036">
            <w:pPr>
              <w:widowControl/>
              <w:spacing w:line="240" w:lineRule="auto"/>
              <w:ind w:firstLine="0" w:firstLineChars="0"/>
              <w:rPr>
                <w:color w:val="000000"/>
                <w:kern w:val="0"/>
                <w:sz w:val="21"/>
                <w:szCs w:val="21"/>
              </w:rPr>
            </w:pPr>
          </w:p>
          <w:p w14:paraId="225368DF">
            <w:pPr>
              <w:widowControl/>
              <w:spacing w:line="240" w:lineRule="auto"/>
              <w:ind w:firstLine="0" w:firstLineChars="0"/>
              <w:rPr>
                <w:color w:val="000000"/>
                <w:kern w:val="0"/>
                <w:sz w:val="21"/>
                <w:szCs w:val="21"/>
              </w:rPr>
            </w:pPr>
          </w:p>
          <w:p w14:paraId="73DA7C44">
            <w:pPr>
              <w:widowControl/>
              <w:spacing w:line="240" w:lineRule="auto"/>
              <w:ind w:firstLine="0" w:firstLineChars="0"/>
              <w:rPr>
                <w:color w:val="000000"/>
                <w:kern w:val="0"/>
                <w:sz w:val="21"/>
                <w:szCs w:val="21"/>
              </w:rPr>
            </w:pPr>
          </w:p>
          <w:p w14:paraId="2F404A07">
            <w:pPr>
              <w:widowControl/>
              <w:spacing w:line="240" w:lineRule="auto"/>
              <w:ind w:firstLine="0" w:firstLineChars="0"/>
              <w:rPr>
                <w:color w:val="000000"/>
                <w:kern w:val="0"/>
                <w:sz w:val="21"/>
                <w:szCs w:val="21"/>
              </w:rPr>
            </w:pPr>
          </w:p>
          <w:p w14:paraId="413A1E4F">
            <w:pPr>
              <w:widowControl/>
              <w:spacing w:line="240" w:lineRule="auto"/>
              <w:ind w:firstLine="0" w:firstLineChars="0"/>
              <w:rPr>
                <w:color w:val="000000"/>
                <w:kern w:val="0"/>
                <w:sz w:val="21"/>
                <w:szCs w:val="21"/>
              </w:rPr>
            </w:pPr>
            <w:r>
              <w:rPr>
                <w:color w:val="000000"/>
                <w:kern w:val="0"/>
                <w:sz w:val="21"/>
                <w:szCs w:val="21"/>
              </w:rPr>
              <w:t>5.3 绿色交通</w:t>
            </w:r>
          </w:p>
          <w:p w14:paraId="348B674A">
            <w:pPr>
              <w:widowControl/>
              <w:spacing w:line="240" w:lineRule="auto"/>
              <w:ind w:firstLine="0" w:firstLineChars="0"/>
              <w:rPr>
                <w:color w:val="000000"/>
                <w:kern w:val="0"/>
                <w:sz w:val="21"/>
                <w:szCs w:val="21"/>
              </w:rPr>
            </w:pPr>
          </w:p>
        </w:tc>
        <w:tc>
          <w:tcPr>
            <w:tcW w:w="531" w:type="pct"/>
            <w:shd w:val="clear" w:color="auto" w:fill="auto"/>
            <w:vAlign w:val="center"/>
          </w:tcPr>
          <w:p w14:paraId="4E1B4527">
            <w:pPr>
              <w:widowControl/>
              <w:spacing w:line="300" w:lineRule="exact"/>
              <w:ind w:firstLine="0" w:firstLineChars="0"/>
              <w:rPr>
                <w:color w:val="000000"/>
                <w:kern w:val="0"/>
                <w:sz w:val="21"/>
                <w:szCs w:val="21"/>
              </w:rPr>
            </w:pPr>
            <w:r>
              <w:rPr>
                <w:color w:val="000000"/>
                <w:kern w:val="0"/>
                <w:sz w:val="21"/>
                <w:szCs w:val="21"/>
              </w:rPr>
              <w:t>5.3.1不停车收费系统建设和运营</w:t>
            </w:r>
          </w:p>
        </w:tc>
        <w:tc>
          <w:tcPr>
            <w:tcW w:w="1054" w:type="pct"/>
            <w:shd w:val="clear" w:color="auto" w:fill="auto"/>
            <w:vAlign w:val="center"/>
          </w:tcPr>
          <w:p w14:paraId="68DE3486">
            <w:pPr>
              <w:widowControl/>
              <w:spacing w:line="300" w:lineRule="exact"/>
              <w:ind w:firstLine="0" w:firstLineChars="0"/>
              <w:rPr>
                <w:color w:val="000000"/>
                <w:kern w:val="0"/>
                <w:sz w:val="21"/>
                <w:szCs w:val="21"/>
              </w:rPr>
            </w:pPr>
            <w:r>
              <w:rPr>
                <w:color w:val="000000"/>
                <w:kern w:val="0"/>
                <w:sz w:val="21"/>
                <w:szCs w:val="21"/>
              </w:rPr>
              <w:t>高速公路自动扣费系统、市区过桥自动扣费系统、隧道自动扣费系统、停车场车交费系统等不停车收费系统设施建设和运营。</w:t>
            </w:r>
          </w:p>
        </w:tc>
        <w:tc>
          <w:tcPr>
            <w:tcW w:w="1003" w:type="pct"/>
            <w:shd w:val="clear" w:color="auto" w:fill="auto"/>
            <w:vAlign w:val="center"/>
          </w:tcPr>
          <w:p w14:paraId="644E43C7">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35D909DA">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1A7ED327">
            <w:pPr>
              <w:widowControl/>
              <w:spacing w:line="300" w:lineRule="exact"/>
              <w:ind w:firstLine="0" w:firstLineChars="0"/>
              <w:jc w:val="center"/>
              <w:rPr>
                <w:color w:val="000000"/>
                <w:kern w:val="0"/>
                <w:sz w:val="21"/>
                <w:szCs w:val="21"/>
              </w:rPr>
            </w:pPr>
            <w:r>
              <w:rPr>
                <w:color w:val="000000"/>
                <w:kern w:val="0"/>
                <w:sz w:val="21"/>
                <w:szCs w:val="21"/>
              </w:rPr>
              <w:t>5.2.1</w:t>
            </w:r>
          </w:p>
        </w:tc>
        <w:tc>
          <w:tcPr>
            <w:tcW w:w="347" w:type="pct"/>
            <w:shd w:val="clear" w:color="auto" w:fill="auto"/>
            <w:vAlign w:val="center"/>
          </w:tcPr>
          <w:p w14:paraId="57376DCE">
            <w:pPr>
              <w:widowControl/>
              <w:spacing w:line="300" w:lineRule="exact"/>
              <w:ind w:firstLine="0" w:firstLineChars="0"/>
              <w:jc w:val="center"/>
              <w:rPr>
                <w:color w:val="000000"/>
                <w:kern w:val="0"/>
                <w:sz w:val="21"/>
                <w:szCs w:val="21"/>
              </w:rPr>
            </w:pPr>
            <w:r>
              <w:rPr>
                <w:color w:val="000000"/>
                <w:kern w:val="0"/>
                <w:sz w:val="21"/>
                <w:szCs w:val="21"/>
              </w:rPr>
              <w:t>5.5.1.1</w:t>
            </w:r>
          </w:p>
        </w:tc>
        <w:tc>
          <w:tcPr>
            <w:tcW w:w="341" w:type="pct"/>
            <w:shd w:val="clear" w:color="auto" w:fill="auto"/>
            <w:vAlign w:val="center"/>
          </w:tcPr>
          <w:p w14:paraId="10C2FB91">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126DE94E">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6.2.4部分</w:t>
            </w:r>
          </w:p>
        </w:tc>
      </w:tr>
      <w:tr w14:paraId="2E938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Merge w:val="continue"/>
            <w:vAlign w:val="center"/>
          </w:tcPr>
          <w:p w14:paraId="55DA4FDD">
            <w:pPr>
              <w:widowControl/>
              <w:spacing w:line="240" w:lineRule="auto"/>
              <w:ind w:firstLine="0" w:firstLineChars="0"/>
              <w:rPr>
                <w:color w:val="000000"/>
                <w:kern w:val="0"/>
                <w:sz w:val="21"/>
                <w:szCs w:val="21"/>
              </w:rPr>
            </w:pPr>
          </w:p>
        </w:tc>
        <w:tc>
          <w:tcPr>
            <w:tcW w:w="355" w:type="pct"/>
            <w:vMerge w:val="continue"/>
            <w:vAlign w:val="center"/>
          </w:tcPr>
          <w:p w14:paraId="305CC665">
            <w:pPr>
              <w:widowControl/>
              <w:spacing w:line="240" w:lineRule="auto"/>
              <w:ind w:firstLine="0" w:firstLineChars="0"/>
              <w:rPr>
                <w:color w:val="000000"/>
                <w:kern w:val="0"/>
                <w:sz w:val="21"/>
                <w:szCs w:val="21"/>
              </w:rPr>
            </w:pPr>
          </w:p>
        </w:tc>
        <w:tc>
          <w:tcPr>
            <w:tcW w:w="531" w:type="pct"/>
            <w:shd w:val="clear" w:color="auto" w:fill="auto"/>
            <w:vAlign w:val="center"/>
          </w:tcPr>
          <w:p w14:paraId="49CF3A63">
            <w:pPr>
              <w:widowControl/>
              <w:spacing w:line="300" w:lineRule="exact"/>
              <w:ind w:firstLine="0" w:firstLineChars="0"/>
              <w:rPr>
                <w:color w:val="000000"/>
                <w:kern w:val="0"/>
                <w:sz w:val="21"/>
                <w:szCs w:val="21"/>
              </w:rPr>
            </w:pPr>
            <w:r>
              <w:rPr>
                <w:color w:val="000000"/>
                <w:kern w:val="0"/>
                <w:sz w:val="21"/>
                <w:szCs w:val="21"/>
              </w:rPr>
              <w:t>5.3.2城市慢行系统建设和运营</w:t>
            </w:r>
          </w:p>
        </w:tc>
        <w:tc>
          <w:tcPr>
            <w:tcW w:w="1054" w:type="pct"/>
            <w:shd w:val="clear" w:color="auto" w:fill="auto"/>
            <w:vAlign w:val="center"/>
          </w:tcPr>
          <w:p w14:paraId="3188A018">
            <w:pPr>
              <w:widowControl/>
              <w:spacing w:line="300" w:lineRule="exact"/>
              <w:ind w:firstLine="0" w:firstLineChars="0"/>
              <w:rPr>
                <w:color w:val="000000"/>
                <w:kern w:val="0"/>
                <w:sz w:val="21"/>
                <w:szCs w:val="21"/>
              </w:rPr>
            </w:pPr>
            <w:r>
              <w:rPr>
                <w:color w:val="000000"/>
                <w:kern w:val="0"/>
                <w:sz w:val="21"/>
                <w:szCs w:val="21"/>
              </w:rPr>
              <w:t>城市步行、自行车交通系统建设，包括公共自行车租赁点、非机动车辆停车设施、路段过街设施等城市慢性系统建设，以及自行车、电动自行车租赁系统、汽车分时租赁系统建设和立体停车设施建设等。</w:t>
            </w:r>
          </w:p>
        </w:tc>
        <w:tc>
          <w:tcPr>
            <w:tcW w:w="1003" w:type="pct"/>
            <w:shd w:val="clear" w:color="auto" w:fill="auto"/>
            <w:vAlign w:val="center"/>
          </w:tcPr>
          <w:p w14:paraId="15F336C8">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0DDF67AD">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51F47076">
            <w:pPr>
              <w:widowControl/>
              <w:spacing w:line="300" w:lineRule="exact"/>
              <w:ind w:firstLine="0" w:firstLineChars="0"/>
              <w:jc w:val="center"/>
              <w:rPr>
                <w:color w:val="000000"/>
                <w:kern w:val="0"/>
                <w:sz w:val="21"/>
                <w:szCs w:val="21"/>
              </w:rPr>
            </w:pPr>
            <w:r>
              <w:rPr>
                <w:color w:val="000000"/>
                <w:kern w:val="0"/>
                <w:sz w:val="21"/>
                <w:szCs w:val="21"/>
              </w:rPr>
              <w:t>5.2.6</w:t>
            </w:r>
          </w:p>
        </w:tc>
        <w:tc>
          <w:tcPr>
            <w:tcW w:w="347" w:type="pct"/>
            <w:shd w:val="clear" w:color="auto" w:fill="auto"/>
            <w:vAlign w:val="center"/>
          </w:tcPr>
          <w:p w14:paraId="53285F72">
            <w:pPr>
              <w:widowControl/>
              <w:spacing w:line="300" w:lineRule="exact"/>
              <w:ind w:firstLine="0" w:firstLineChars="0"/>
              <w:jc w:val="center"/>
              <w:rPr>
                <w:color w:val="000000"/>
                <w:kern w:val="0"/>
                <w:sz w:val="21"/>
                <w:szCs w:val="21"/>
              </w:rPr>
            </w:pPr>
            <w:r>
              <w:rPr>
                <w:color w:val="000000"/>
                <w:kern w:val="0"/>
                <w:sz w:val="21"/>
                <w:szCs w:val="21"/>
              </w:rPr>
              <w:t>5.5.1.4</w:t>
            </w:r>
          </w:p>
        </w:tc>
        <w:tc>
          <w:tcPr>
            <w:tcW w:w="341" w:type="pct"/>
            <w:shd w:val="clear" w:color="auto" w:fill="auto"/>
            <w:vAlign w:val="center"/>
          </w:tcPr>
          <w:p w14:paraId="1CF103E6">
            <w:pPr>
              <w:widowControl/>
              <w:spacing w:line="300" w:lineRule="exact"/>
              <w:ind w:firstLine="0" w:firstLineChars="0"/>
              <w:jc w:val="center"/>
              <w:rPr>
                <w:color w:val="000000"/>
                <w:kern w:val="0"/>
                <w:sz w:val="21"/>
                <w:szCs w:val="21"/>
              </w:rPr>
            </w:pPr>
            <w:r>
              <w:rPr>
                <w:color w:val="000000"/>
                <w:kern w:val="0"/>
                <w:sz w:val="21"/>
                <w:szCs w:val="21"/>
              </w:rPr>
              <w:t>5.2.3</w:t>
            </w:r>
          </w:p>
        </w:tc>
        <w:tc>
          <w:tcPr>
            <w:tcW w:w="439" w:type="pct"/>
            <w:shd w:val="clear" w:color="auto" w:fill="auto"/>
            <w:vAlign w:val="center"/>
          </w:tcPr>
          <w:p w14:paraId="0A375FA3">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6.2.</w:t>
            </w:r>
            <w:r>
              <w:rPr>
                <w:rFonts w:hint="eastAsia"/>
                <w:color w:val="000000"/>
                <w:kern w:val="0"/>
                <w:sz w:val="21"/>
                <w:szCs w:val="21"/>
                <w:lang w:val="en-US" w:eastAsia="zh-CN"/>
              </w:rPr>
              <w:t>7</w:t>
            </w:r>
          </w:p>
        </w:tc>
      </w:tr>
      <w:tr w14:paraId="4874F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58EC0092">
            <w:pPr>
              <w:widowControl/>
              <w:spacing w:line="240" w:lineRule="auto"/>
              <w:ind w:firstLine="0" w:firstLineChars="0"/>
              <w:rPr>
                <w:color w:val="000000"/>
                <w:kern w:val="0"/>
                <w:sz w:val="21"/>
                <w:szCs w:val="21"/>
              </w:rPr>
            </w:pPr>
          </w:p>
        </w:tc>
        <w:tc>
          <w:tcPr>
            <w:tcW w:w="355" w:type="pct"/>
            <w:vMerge w:val="continue"/>
            <w:vAlign w:val="center"/>
          </w:tcPr>
          <w:p w14:paraId="41F25E21">
            <w:pPr>
              <w:widowControl/>
              <w:spacing w:line="240" w:lineRule="auto"/>
              <w:ind w:firstLine="0" w:firstLineChars="0"/>
              <w:rPr>
                <w:color w:val="000000"/>
                <w:kern w:val="0"/>
                <w:sz w:val="21"/>
                <w:szCs w:val="21"/>
              </w:rPr>
            </w:pPr>
          </w:p>
        </w:tc>
        <w:tc>
          <w:tcPr>
            <w:tcW w:w="531" w:type="pct"/>
            <w:shd w:val="clear" w:color="auto" w:fill="auto"/>
            <w:vAlign w:val="center"/>
          </w:tcPr>
          <w:p w14:paraId="58578767">
            <w:pPr>
              <w:widowControl/>
              <w:spacing w:line="300" w:lineRule="exact"/>
              <w:ind w:firstLine="0" w:firstLineChars="0"/>
              <w:rPr>
                <w:color w:val="000000"/>
                <w:kern w:val="0"/>
                <w:sz w:val="21"/>
                <w:szCs w:val="21"/>
              </w:rPr>
            </w:pPr>
            <w:r>
              <w:rPr>
                <w:color w:val="000000"/>
                <w:kern w:val="0"/>
                <w:sz w:val="21"/>
                <w:szCs w:val="21"/>
              </w:rPr>
              <w:t>5.3.3共享交通设施建设和运营</w:t>
            </w:r>
          </w:p>
        </w:tc>
        <w:tc>
          <w:tcPr>
            <w:tcW w:w="1054" w:type="pct"/>
            <w:shd w:val="clear" w:color="auto" w:fill="auto"/>
            <w:vAlign w:val="center"/>
          </w:tcPr>
          <w:p w14:paraId="66FA9E99">
            <w:pPr>
              <w:widowControl/>
              <w:spacing w:line="300" w:lineRule="exact"/>
              <w:ind w:firstLine="0" w:firstLineChars="0"/>
              <w:rPr>
                <w:color w:val="000000"/>
                <w:kern w:val="0"/>
                <w:sz w:val="21"/>
                <w:szCs w:val="21"/>
              </w:rPr>
            </w:pPr>
            <w:r>
              <w:rPr>
                <w:color w:val="000000"/>
                <w:kern w:val="0"/>
                <w:sz w:val="21"/>
                <w:szCs w:val="21"/>
              </w:rPr>
              <w:t>公共租赁自行车、互联网租赁自行车、互联网租赁电动自行车、互联网租赁汽车、汽车分时租赁系统、立体停车设施设备、自行车停车设施等共享交通设施建设和运营。</w:t>
            </w:r>
          </w:p>
        </w:tc>
        <w:tc>
          <w:tcPr>
            <w:tcW w:w="1003" w:type="pct"/>
            <w:shd w:val="clear" w:color="auto" w:fill="auto"/>
            <w:vAlign w:val="center"/>
          </w:tcPr>
          <w:p w14:paraId="0F895D88">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1B8FBD26">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2B18B023">
            <w:pPr>
              <w:widowControl/>
              <w:spacing w:line="300" w:lineRule="exact"/>
              <w:ind w:firstLine="0" w:firstLineChars="0"/>
              <w:jc w:val="center"/>
              <w:rPr>
                <w:color w:val="000000"/>
                <w:kern w:val="0"/>
                <w:sz w:val="21"/>
                <w:szCs w:val="21"/>
              </w:rPr>
            </w:pPr>
            <w:r>
              <w:rPr>
                <w:color w:val="000000"/>
                <w:kern w:val="0"/>
                <w:sz w:val="21"/>
                <w:szCs w:val="21"/>
              </w:rPr>
              <w:t>5.2.8</w:t>
            </w:r>
          </w:p>
        </w:tc>
        <w:tc>
          <w:tcPr>
            <w:tcW w:w="347" w:type="pct"/>
            <w:shd w:val="clear" w:color="auto" w:fill="auto"/>
            <w:vAlign w:val="center"/>
          </w:tcPr>
          <w:p w14:paraId="12C48066">
            <w:pPr>
              <w:widowControl/>
              <w:spacing w:line="300" w:lineRule="exact"/>
              <w:ind w:firstLine="0" w:firstLineChars="0"/>
              <w:jc w:val="center"/>
              <w:rPr>
                <w:color w:val="000000"/>
                <w:kern w:val="0"/>
                <w:sz w:val="21"/>
                <w:szCs w:val="21"/>
              </w:rPr>
            </w:pPr>
            <w:r>
              <w:rPr>
                <w:color w:val="000000"/>
                <w:kern w:val="0"/>
                <w:sz w:val="21"/>
                <w:szCs w:val="21"/>
              </w:rPr>
              <w:t>5.5.1.6</w:t>
            </w:r>
          </w:p>
        </w:tc>
        <w:tc>
          <w:tcPr>
            <w:tcW w:w="341" w:type="pct"/>
            <w:shd w:val="clear" w:color="auto" w:fill="auto"/>
            <w:vAlign w:val="center"/>
          </w:tcPr>
          <w:p w14:paraId="13F077BA">
            <w:pPr>
              <w:widowControl/>
              <w:spacing w:line="300" w:lineRule="exact"/>
              <w:ind w:firstLine="0" w:firstLineChars="0"/>
              <w:jc w:val="center"/>
              <w:rPr>
                <w:color w:val="000000"/>
                <w:kern w:val="0"/>
                <w:sz w:val="21"/>
                <w:szCs w:val="21"/>
              </w:rPr>
            </w:pPr>
            <w:r>
              <w:rPr>
                <w:color w:val="000000"/>
                <w:kern w:val="0"/>
                <w:sz w:val="21"/>
                <w:szCs w:val="21"/>
              </w:rPr>
              <w:t>5.2.3</w:t>
            </w:r>
          </w:p>
        </w:tc>
        <w:tc>
          <w:tcPr>
            <w:tcW w:w="439" w:type="pct"/>
            <w:shd w:val="clear" w:color="auto" w:fill="auto"/>
            <w:vAlign w:val="center"/>
          </w:tcPr>
          <w:p w14:paraId="3A5BB347">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6.2.</w:t>
            </w:r>
            <w:r>
              <w:rPr>
                <w:rFonts w:hint="eastAsia"/>
                <w:color w:val="000000"/>
                <w:kern w:val="0"/>
                <w:sz w:val="21"/>
                <w:szCs w:val="21"/>
                <w:lang w:val="en-US" w:eastAsia="zh-CN"/>
              </w:rPr>
              <w:t>5</w:t>
            </w:r>
          </w:p>
        </w:tc>
      </w:tr>
      <w:tr w14:paraId="11D8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373" w:type="pct"/>
            <w:vMerge w:val="continue"/>
            <w:vAlign w:val="center"/>
          </w:tcPr>
          <w:p w14:paraId="7F7E0240">
            <w:pPr>
              <w:widowControl/>
              <w:spacing w:line="240" w:lineRule="auto"/>
              <w:ind w:firstLine="0" w:firstLineChars="0"/>
              <w:rPr>
                <w:color w:val="000000"/>
                <w:kern w:val="0"/>
                <w:sz w:val="21"/>
                <w:szCs w:val="21"/>
              </w:rPr>
            </w:pPr>
          </w:p>
        </w:tc>
        <w:tc>
          <w:tcPr>
            <w:tcW w:w="355" w:type="pct"/>
            <w:vMerge w:val="continue"/>
            <w:vAlign w:val="center"/>
          </w:tcPr>
          <w:p w14:paraId="73901572">
            <w:pPr>
              <w:widowControl/>
              <w:spacing w:line="240" w:lineRule="auto"/>
              <w:ind w:firstLine="0" w:firstLineChars="0"/>
              <w:rPr>
                <w:color w:val="000000"/>
                <w:kern w:val="0"/>
                <w:sz w:val="21"/>
                <w:szCs w:val="21"/>
              </w:rPr>
            </w:pPr>
          </w:p>
        </w:tc>
        <w:tc>
          <w:tcPr>
            <w:tcW w:w="531" w:type="pct"/>
            <w:shd w:val="clear" w:color="auto" w:fill="auto"/>
            <w:vAlign w:val="center"/>
          </w:tcPr>
          <w:p w14:paraId="25D028A8">
            <w:pPr>
              <w:widowControl/>
              <w:spacing w:line="300" w:lineRule="exact"/>
              <w:ind w:firstLine="0" w:firstLineChars="0"/>
              <w:rPr>
                <w:color w:val="000000"/>
                <w:kern w:val="0"/>
                <w:sz w:val="21"/>
                <w:szCs w:val="21"/>
              </w:rPr>
            </w:pPr>
            <w:r>
              <w:rPr>
                <w:color w:val="000000"/>
                <w:kern w:val="0"/>
                <w:sz w:val="21"/>
                <w:szCs w:val="21"/>
              </w:rPr>
              <w:t>5.3.4公路运输公共客运</w:t>
            </w:r>
          </w:p>
        </w:tc>
        <w:tc>
          <w:tcPr>
            <w:tcW w:w="1054" w:type="pct"/>
            <w:shd w:val="clear" w:color="auto" w:fill="auto"/>
            <w:vAlign w:val="center"/>
          </w:tcPr>
          <w:p w14:paraId="596FF963">
            <w:pPr>
              <w:widowControl/>
              <w:spacing w:line="300" w:lineRule="exact"/>
              <w:ind w:firstLine="0" w:firstLineChars="0"/>
              <w:rPr>
                <w:color w:val="000000"/>
                <w:kern w:val="0"/>
                <w:sz w:val="21"/>
                <w:szCs w:val="21"/>
              </w:rPr>
            </w:pPr>
            <w:r>
              <w:rPr>
                <w:color w:val="000000"/>
                <w:kern w:val="0"/>
                <w:sz w:val="21"/>
                <w:szCs w:val="21"/>
              </w:rPr>
              <w:t>包括清洁能源公交车辆购置（含纯电动、插电式混合动力、天然气动力、氢燃料电池动力公交等清洁能源车辆），城市公交枢纽场站，公交站点，快速公交线路以及其他相关公共交通设施建设活动。</w:t>
            </w:r>
          </w:p>
        </w:tc>
        <w:tc>
          <w:tcPr>
            <w:tcW w:w="1003" w:type="pct"/>
            <w:shd w:val="clear" w:color="auto" w:fill="auto"/>
            <w:vAlign w:val="center"/>
          </w:tcPr>
          <w:p w14:paraId="3887CF6B">
            <w:pPr>
              <w:widowControl/>
              <w:spacing w:line="300" w:lineRule="exact"/>
              <w:ind w:firstLine="0" w:firstLineChars="0"/>
              <w:rPr>
                <w:color w:val="000000"/>
                <w:kern w:val="0"/>
                <w:sz w:val="21"/>
                <w:szCs w:val="21"/>
              </w:rPr>
            </w:pPr>
            <w:r>
              <w:rPr>
                <w:color w:val="000000"/>
                <w:kern w:val="0"/>
                <w:sz w:val="21"/>
                <w:szCs w:val="21"/>
              </w:rPr>
              <w:t>天然气动力车辆、插电式混合动力等车辆购置应满足《轻型汽车污染物排放限值及测量方法（中国第五阶段）》先进值标准；纯电动新能源动力车辆购置，纯电动车辆能量密度不低于120Wh/kg。</w:t>
            </w:r>
          </w:p>
        </w:tc>
        <w:tc>
          <w:tcPr>
            <w:tcW w:w="200" w:type="pct"/>
            <w:shd w:val="clear" w:color="auto" w:fill="auto"/>
            <w:vAlign w:val="center"/>
          </w:tcPr>
          <w:p w14:paraId="46F462BA">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7EA73BE0">
            <w:pPr>
              <w:widowControl/>
              <w:spacing w:line="300" w:lineRule="exact"/>
              <w:ind w:firstLine="0" w:firstLineChars="0"/>
              <w:jc w:val="center"/>
              <w:rPr>
                <w:color w:val="000000"/>
                <w:kern w:val="0"/>
                <w:sz w:val="21"/>
                <w:szCs w:val="21"/>
              </w:rPr>
            </w:pPr>
            <w:r>
              <w:rPr>
                <w:color w:val="000000"/>
                <w:kern w:val="0"/>
                <w:sz w:val="21"/>
                <w:szCs w:val="21"/>
              </w:rPr>
              <w:t>5.2.7部分</w:t>
            </w:r>
          </w:p>
        </w:tc>
        <w:tc>
          <w:tcPr>
            <w:tcW w:w="347" w:type="pct"/>
            <w:shd w:val="clear" w:color="auto" w:fill="auto"/>
            <w:vAlign w:val="center"/>
          </w:tcPr>
          <w:p w14:paraId="1CBBD6B3">
            <w:pPr>
              <w:widowControl/>
              <w:spacing w:line="300" w:lineRule="exact"/>
              <w:ind w:firstLine="0" w:firstLineChars="0"/>
              <w:jc w:val="center"/>
              <w:rPr>
                <w:color w:val="000000"/>
                <w:kern w:val="0"/>
                <w:sz w:val="21"/>
                <w:szCs w:val="21"/>
              </w:rPr>
            </w:pPr>
            <w:r>
              <w:rPr>
                <w:color w:val="000000"/>
                <w:kern w:val="0"/>
                <w:sz w:val="21"/>
                <w:szCs w:val="21"/>
              </w:rPr>
              <w:t>5.5.1.5</w:t>
            </w:r>
          </w:p>
        </w:tc>
        <w:tc>
          <w:tcPr>
            <w:tcW w:w="341" w:type="pct"/>
            <w:shd w:val="clear" w:color="auto" w:fill="auto"/>
            <w:vAlign w:val="center"/>
          </w:tcPr>
          <w:p w14:paraId="10EC5690">
            <w:pPr>
              <w:widowControl/>
              <w:spacing w:line="300" w:lineRule="exact"/>
              <w:ind w:firstLine="0" w:firstLineChars="0"/>
              <w:jc w:val="center"/>
              <w:rPr>
                <w:color w:val="000000"/>
                <w:kern w:val="0"/>
                <w:sz w:val="21"/>
                <w:szCs w:val="21"/>
              </w:rPr>
            </w:pPr>
            <w:r>
              <w:rPr>
                <w:color w:val="000000"/>
                <w:kern w:val="0"/>
                <w:sz w:val="21"/>
                <w:szCs w:val="21"/>
              </w:rPr>
              <w:t>5.2.3</w:t>
            </w:r>
          </w:p>
        </w:tc>
        <w:tc>
          <w:tcPr>
            <w:tcW w:w="439" w:type="pct"/>
            <w:shd w:val="clear" w:color="auto" w:fill="auto"/>
            <w:vAlign w:val="center"/>
          </w:tcPr>
          <w:p w14:paraId="518A807C">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6.2.</w:t>
            </w:r>
            <w:r>
              <w:rPr>
                <w:rFonts w:hint="eastAsia"/>
                <w:color w:val="000000"/>
                <w:kern w:val="0"/>
                <w:sz w:val="21"/>
                <w:szCs w:val="21"/>
                <w:lang w:val="en-US" w:eastAsia="zh-CN"/>
              </w:rPr>
              <w:t>6</w:t>
            </w:r>
          </w:p>
        </w:tc>
      </w:tr>
      <w:tr w14:paraId="4C9C3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373" w:type="pct"/>
            <w:vMerge w:val="continue"/>
            <w:vAlign w:val="center"/>
          </w:tcPr>
          <w:p w14:paraId="5D323435">
            <w:pPr>
              <w:widowControl/>
              <w:spacing w:line="240" w:lineRule="auto"/>
              <w:ind w:firstLine="0" w:firstLineChars="0"/>
              <w:rPr>
                <w:color w:val="000000"/>
                <w:kern w:val="0"/>
                <w:sz w:val="21"/>
                <w:szCs w:val="21"/>
              </w:rPr>
            </w:pPr>
          </w:p>
        </w:tc>
        <w:tc>
          <w:tcPr>
            <w:tcW w:w="355" w:type="pct"/>
            <w:vMerge w:val="continue"/>
            <w:vAlign w:val="center"/>
          </w:tcPr>
          <w:p w14:paraId="3F8A26B4">
            <w:pPr>
              <w:widowControl/>
              <w:spacing w:line="240" w:lineRule="auto"/>
              <w:ind w:firstLine="0" w:firstLineChars="0"/>
              <w:rPr>
                <w:color w:val="000000"/>
                <w:kern w:val="0"/>
                <w:sz w:val="21"/>
                <w:szCs w:val="21"/>
              </w:rPr>
            </w:pPr>
          </w:p>
        </w:tc>
        <w:tc>
          <w:tcPr>
            <w:tcW w:w="531" w:type="pct"/>
            <w:shd w:val="clear" w:color="auto" w:fill="auto"/>
            <w:vAlign w:val="center"/>
          </w:tcPr>
          <w:p w14:paraId="60F4B07C">
            <w:pPr>
              <w:widowControl/>
              <w:spacing w:line="300" w:lineRule="exact"/>
              <w:ind w:firstLine="0" w:firstLineChars="0"/>
              <w:rPr>
                <w:color w:val="000000"/>
                <w:kern w:val="0"/>
                <w:sz w:val="21"/>
                <w:szCs w:val="21"/>
              </w:rPr>
            </w:pPr>
            <w:r>
              <w:rPr>
                <w:color w:val="000000"/>
                <w:kern w:val="0"/>
                <w:sz w:val="21"/>
                <w:szCs w:val="21"/>
              </w:rPr>
              <w:t>5.3.5综合客运交通枢纽</w:t>
            </w:r>
          </w:p>
        </w:tc>
        <w:tc>
          <w:tcPr>
            <w:tcW w:w="1054" w:type="pct"/>
            <w:shd w:val="clear" w:color="auto" w:fill="auto"/>
            <w:vAlign w:val="center"/>
          </w:tcPr>
          <w:p w14:paraId="2DBDF473">
            <w:pPr>
              <w:widowControl/>
              <w:spacing w:line="300" w:lineRule="exact"/>
              <w:ind w:firstLine="0" w:firstLineChars="0"/>
              <w:rPr>
                <w:color w:val="000000"/>
                <w:kern w:val="0"/>
                <w:sz w:val="21"/>
                <w:szCs w:val="21"/>
              </w:rPr>
            </w:pPr>
            <w:r>
              <w:rPr>
                <w:color w:val="000000"/>
                <w:kern w:val="0"/>
                <w:sz w:val="21"/>
                <w:szCs w:val="21"/>
              </w:rPr>
              <w:t>综合衔接铁路、航空、城市公交等各种运输方式（两种及以上）场站的一体化客运交通枢纽设施建设活动。</w:t>
            </w:r>
          </w:p>
        </w:tc>
        <w:tc>
          <w:tcPr>
            <w:tcW w:w="1003" w:type="pct"/>
            <w:shd w:val="clear" w:color="auto" w:fill="auto"/>
            <w:vAlign w:val="center"/>
          </w:tcPr>
          <w:p w14:paraId="2CC83FF7">
            <w:pPr>
              <w:widowControl/>
              <w:spacing w:line="300" w:lineRule="exact"/>
              <w:ind w:firstLine="0" w:firstLineChars="0"/>
              <w:rPr>
                <w:color w:val="000000"/>
                <w:kern w:val="0"/>
                <w:sz w:val="21"/>
                <w:szCs w:val="21"/>
              </w:rPr>
            </w:pPr>
            <w:r>
              <w:rPr>
                <w:color w:val="000000"/>
                <w:kern w:val="0"/>
                <w:sz w:val="21"/>
                <w:szCs w:val="21"/>
              </w:rPr>
              <w:t>满足《综合客运枢纽通用要求》《综合客运枢纽换乘区域设施设备配置要求》。</w:t>
            </w:r>
          </w:p>
        </w:tc>
        <w:tc>
          <w:tcPr>
            <w:tcW w:w="200" w:type="pct"/>
            <w:shd w:val="clear" w:color="auto" w:fill="auto"/>
            <w:vAlign w:val="center"/>
          </w:tcPr>
          <w:p w14:paraId="76C76259">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381D6757">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5A6BEF1D">
            <w:pPr>
              <w:widowControl/>
              <w:spacing w:line="300" w:lineRule="exact"/>
              <w:ind w:firstLine="0" w:firstLineChars="0"/>
              <w:jc w:val="center"/>
              <w:rPr>
                <w:color w:val="000000"/>
                <w:kern w:val="0"/>
                <w:sz w:val="21"/>
                <w:szCs w:val="21"/>
              </w:rPr>
            </w:pPr>
            <w:r>
              <w:rPr>
                <w:color w:val="000000"/>
                <w:kern w:val="0"/>
                <w:sz w:val="21"/>
                <w:szCs w:val="21"/>
              </w:rPr>
              <w:t>5.5.1.5部分</w:t>
            </w:r>
          </w:p>
        </w:tc>
        <w:tc>
          <w:tcPr>
            <w:tcW w:w="341" w:type="pct"/>
            <w:shd w:val="clear" w:color="auto" w:fill="auto"/>
            <w:vAlign w:val="center"/>
          </w:tcPr>
          <w:p w14:paraId="0A149A8A">
            <w:pPr>
              <w:widowControl/>
              <w:spacing w:line="300" w:lineRule="exact"/>
              <w:ind w:firstLine="0" w:firstLineChars="0"/>
              <w:jc w:val="center"/>
              <w:rPr>
                <w:color w:val="000000"/>
                <w:kern w:val="0"/>
                <w:sz w:val="21"/>
                <w:szCs w:val="21"/>
              </w:rPr>
            </w:pPr>
            <w:r>
              <w:rPr>
                <w:color w:val="000000"/>
                <w:kern w:val="0"/>
                <w:sz w:val="21"/>
                <w:szCs w:val="21"/>
              </w:rPr>
              <w:t>5.2.3</w:t>
            </w:r>
          </w:p>
        </w:tc>
        <w:tc>
          <w:tcPr>
            <w:tcW w:w="439" w:type="pct"/>
            <w:shd w:val="clear" w:color="auto" w:fill="auto"/>
            <w:vAlign w:val="center"/>
          </w:tcPr>
          <w:p w14:paraId="7837622A">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14:paraId="3EF2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5A4428A1">
            <w:pPr>
              <w:widowControl/>
              <w:spacing w:line="240" w:lineRule="auto"/>
              <w:ind w:firstLine="0" w:firstLineChars="0"/>
              <w:rPr>
                <w:color w:val="000000"/>
                <w:kern w:val="0"/>
                <w:sz w:val="21"/>
                <w:szCs w:val="21"/>
              </w:rPr>
            </w:pPr>
          </w:p>
        </w:tc>
        <w:tc>
          <w:tcPr>
            <w:tcW w:w="355" w:type="pct"/>
            <w:vMerge w:val="continue"/>
            <w:vAlign w:val="center"/>
          </w:tcPr>
          <w:p w14:paraId="64DBE218">
            <w:pPr>
              <w:widowControl/>
              <w:spacing w:line="240" w:lineRule="auto"/>
              <w:ind w:firstLine="0" w:firstLineChars="0"/>
              <w:rPr>
                <w:color w:val="000000"/>
                <w:kern w:val="0"/>
                <w:sz w:val="21"/>
                <w:szCs w:val="21"/>
              </w:rPr>
            </w:pPr>
          </w:p>
        </w:tc>
        <w:tc>
          <w:tcPr>
            <w:tcW w:w="531" w:type="pct"/>
            <w:shd w:val="clear" w:color="auto" w:fill="auto"/>
            <w:vAlign w:val="center"/>
          </w:tcPr>
          <w:p w14:paraId="2546A3FC">
            <w:pPr>
              <w:widowControl/>
              <w:spacing w:line="300" w:lineRule="exact"/>
              <w:ind w:firstLine="0" w:firstLineChars="0"/>
              <w:rPr>
                <w:color w:val="000000"/>
                <w:kern w:val="0"/>
                <w:sz w:val="21"/>
                <w:szCs w:val="21"/>
              </w:rPr>
            </w:pPr>
            <w:r>
              <w:rPr>
                <w:color w:val="000000"/>
                <w:kern w:val="0"/>
                <w:sz w:val="21"/>
                <w:szCs w:val="21"/>
              </w:rPr>
              <w:t>5.3.6智能交通体系建设和运营</w:t>
            </w:r>
          </w:p>
        </w:tc>
        <w:tc>
          <w:tcPr>
            <w:tcW w:w="1054" w:type="pct"/>
            <w:shd w:val="clear" w:color="auto" w:fill="auto"/>
            <w:vAlign w:val="center"/>
          </w:tcPr>
          <w:p w14:paraId="09D159F8">
            <w:pPr>
              <w:widowControl/>
              <w:spacing w:line="300" w:lineRule="exact"/>
              <w:ind w:firstLine="0" w:firstLineChars="0"/>
              <w:rPr>
                <w:color w:val="000000"/>
                <w:kern w:val="0"/>
                <w:sz w:val="21"/>
                <w:szCs w:val="21"/>
              </w:rPr>
            </w:pPr>
            <w:r>
              <w:rPr>
                <w:color w:val="000000"/>
                <w:kern w:val="0"/>
                <w:sz w:val="21"/>
                <w:szCs w:val="21"/>
              </w:rPr>
              <w:t>交通指挥中心系统与设备、电子警察系统与设备、交通视频监视系统与设备、卡口系统与设备、交通信号控制系统与设备、智能公交系统与设备、城市智慧汽车基础设施、智能停车系统与设备、交通信息采集发布系统与设备、GPS与警用系统与设备、出租车信息服务管理系统与设备、综合客运枢纽信息化系统与设备、路网综合管理系统、智能化新一代民航旅客服务系统（PSS）、智慧机场管理系统、旅游联程联运信息服务系统等建设和运营。</w:t>
            </w:r>
          </w:p>
        </w:tc>
        <w:tc>
          <w:tcPr>
            <w:tcW w:w="1003" w:type="pct"/>
            <w:shd w:val="clear" w:color="auto" w:fill="auto"/>
            <w:vAlign w:val="center"/>
          </w:tcPr>
          <w:p w14:paraId="05650E76">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6505C154">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081D3FBB">
            <w:pPr>
              <w:widowControl/>
              <w:spacing w:line="300" w:lineRule="exact"/>
              <w:ind w:firstLine="0" w:firstLineChars="0"/>
              <w:jc w:val="center"/>
              <w:rPr>
                <w:color w:val="000000"/>
                <w:kern w:val="0"/>
                <w:sz w:val="21"/>
                <w:szCs w:val="21"/>
              </w:rPr>
            </w:pPr>
            <w:r>
              <w:rPr>
                <w:color w:val="000000"/>
                <w:kern w:val="0"/>
                <w:sz w:val="21"/>
                <w:szCs w:val="21"/>
              </w:rPr>
              <w:t>5.2.4</w:t>
            </w:r>
          </w:p>
        </w:tc>
        <w:tc>
          <w:tcPr>
            <w:tcW w:w="347" w:type="pct"/>
            <w:shd w:val="clear" w:color="auto" w:fill="auto"/>
            <w:vAlign w:val="center"/>
          </w:tcPr>
          <w:p w14:paraId="533E4ADD">
            <w:pPr>
              <w:widowControl/>
              <w:spacing w:line="300" w:lineRule="exact"/>
              <w:ind w:firstLine="0" w:firstLineChars="0"/>
              <w:jc w:val="center"/>
              <w:rPr>
                <w:color w:val="000000"/>
                <w:kern w:val="0"/>
                <w:sz w:val="21"/>
                <w:szCs w:val="21"/>
              </w:rPr>
            </w:pPr>
            <w:r>
              <w:rPr>
                <w:color w:val="000000"/>
                <w:kern w:val="0"/>
                <w:sz w:val="21"/>
                <w:szCs w:val="21"/>
              </w:rPr>
              <w:t>5.5.1.3</w:t>
            </w:r>
          </w:p>
        </w:tc>
        <w:tc>
          <w:tcPr>
            <w:tcW w:w="341" w:type="pct"/>
            <w:shd w:val="clear" w:color="auto" w:fill="auto"/>
            <w:vAlign w:val="center"/>
          </w:tcPr>
          <w:p w14:paraId="1CECBD76">
            <w:pPr>
              <w:widowControl/>
              <w:spacing w:line="300" w:lineRule="exact"/>
              <w:ind w:firstLine="0" w:firstLineChars="0"/>
              <w:jc w:val="center"/>
              <w:rPr>
                <w:color w:val="000000"/>
                <w:kern w:val="0"/>
                <w:sz w:val="21"/>
                <w:szCs w:val="21"/>
              </w:rPr>
            </w:pPr>
            <w:r>
              <w:rPr>
                <w:color w:val="000000"/>
                <w:kern w:val="0"/>
                <w:sz w:val="21"/>
                <w:szCs w:val="21"/>
              </w:rPr>
              <w:t>5.2.5</w:t>
            </w:r>
          </w:p>
        </w:tc>
        <w:tc>
          <w:tcPr>
            <w:tcW w:w="439" w:type="pct"/>
            <w:shd w:val="clear" w:color="auto" w:fill="auto"/>
            <w:vAlign w:val="center"/>
          </w:tcPr>
          <w:p w14:paraId="0A7F1897">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6.2.</w:t>
            </w:r>
            <w:r>
              <w:rPr>
                <w:rFonts w:hint="eastAsia"/>
                <w:color w:val="000000"/>
                <w:kern w:val="0"/>
                <w:sz w:val="21"/>
                <w:szCs w:val="21"/>
                <w:lang w:val="en-US" w:eastAsia="zh-CN"/>
              </w:rPr>
              <w:t>4</w:t>
            </w:r>
          </w:p>
        </w:tc>
      </w:tr>
      <w:tr w14:paraId="04E3D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Merge w:val="continue"/>
            <w:vAlign w:val="center"/>
          </w:tcPr>
          <w:p w14:paraId="683B3217">
            <w:pPr>
              <w:widowControl/>
              <w:spacing w:line="240" w:lineRule="auto"/>
              <w:ind w:firstLine="0" w:firstLineChars="0"/>
              <w:rPr>
                <w:color w:val="000000"/>
                <w:kern w:val="0"/>
                <w:sz w:val="21"/>
                <w:szCs w:val="21"/>
              </w:rPr>
            </w:pPr>
          </w:p>
        </w:tc>
        <w:tc>
          <w:tcPr>
            <w:tcW w:w="355" w:type="pct"/>
            <w:vMerge w:val="continue"/>
            <w:vAlign w:val="center"/>
          </w:tcPr>
          <w:p w14:paraId="31342490">
            <w:pPr>
              <w:widowControl/>
              <w:spacing w:line="240" w:lineRule="auto"/>
              <w:ind w:firstLine="0" w:firstLineChars="0"/>
              <w:rPr>
                <w:color w:val="000000"/>
                <w:kern w:val="0"/>
                <w:sz w:val="21"/>
                <w:szCs w:val="21"/>
              </w:rPr>
            </w:pPr>
          </w:p>
        </w:tc>
        <w:tc>
          <w:tcPr>
            <w:tcW w:w="531" w:type="pct"/>
            <w:shd w:val="clear" w:color="auto" w:fill="auto"/>
            <w:vAlign w:val="center"/>
          </w:tcPr>
          <w:p w14:paraId="467718D0">
            <w:pPr>
              <w:widowControl/>
              <w:spacing w:line="300" w:lineRule="exact"/>
              <w:ind w:firstLine="0" w:firstLineChars="0"/>
              <w:rPr>
                <w:color w:val="000000"/>
                <w:kern w:val="0"/>
                <w:sz w:val="21"/>
                <w:szCs w:val="21"/>
              </w:rPr>
            </w:pPr>
            <w:r>
              <w:rPr>
                <w:color w:val="000000"/>
                <w:kern w:val="0"/>
                <w:sz w:val="21"/>
                <w:szCs w:val="21"/>
              </w:rPr>
              <w:t>5.3.7充电、换电、加氢和加气设施建设和运营</w:t>
            </w:r>
          </w:p>
        </w:tc>
        <w:tc>
          <w:tcPr>
            <w:tcW w:w="1054" w:type="pct"/>
            <w:shd w:val="clear" w:color="auto" w:fill="auto"/>
            <w:vAlign w:val="center"/>
          </w:tcPr>
          <w:p w14:paraId="2293F25C">
            <w:pPr>
              <w:widowControl/>
              <w:spacing w:line="300" w:lineRule="exact"/>
              <w:ind w:firstLine="0" w:firstLineChars="0"/>
              <w:rPr>
                <w:color w:val="000000"/>
                <w:kern w:val="0"/>
                <w:sz w:val="21"/>
                <w:szCs w:val="21"/>
              </w:rPr>
            </w:pPr>
            <w:r>
              <w:rPr>
                <w:color w:val="000000"/>
                <w:kern w:val="0"/>
                <w:sz w:val="21"/>
                <w:szCs w:val="21"/>
              </w:rPr>
              <w:t>包括分布式交流充电桩，集中式快速充电站、换电设施、站用加氢及储氢设施、汽车和船舶天然气加注站、城市公共充电设施、城际快速充电网络等建设和运营。</w:t>
            </w:r>
          </w:p>
        </w:tc>
        <w:tc>
          <w:tcPr>
            <w:tcW w:w="1003" w:type="pct"/>
            <w:shd w:val="clear" w:color="auto" w:fill="auto"/>
            <w:vAlign w:val="center"/>
          </w:tcPr>
          <w:p w14:paraId="49BCDD1F">
            <w:pPr>
              <w:widowControl/>
              <w:spacing w:line="300" w:lineRule="exact"/>
              <w:ind w:firstLine="0" w:firstLineChars="0"/>
              <w:rPr>
                <w:color w:val="000000"/>
                <w:kern w:val="0"/>
                <w:sz w:val="21"/>
                <w:szCs w:val="21"/>
              </w:rPr>
            </w:pPr>
            <w:r>
              <w:rPr>
                <w:color w:val="000000"/>
                <w:kern w:val="0"/>
                <w:sz w:val="21"/>
                <w:szCs w:val="21"/>
                <w:lang w:bidi="ar"/>
              </w:rPr>
              <w:t>需符合《电动汽车交流充电桩技术条件》（NB/T 33002）、《电动汽车快速更换电池箱通用要求》（NB/T 33025）、《电动汽车非车载传导式充电机技术条件》（NB/T 33001）、《汽车加油加气加氢站技术标准》（GB 50156）等国家、地方、行业相关标准规范要求。</w:t>
            </w:r>
          </w:p>
        </w:tc>
        <w:tc>
          <w:tcPr>
            <w:tcW w:w="200" w:type="pct"/>
            <w:shd w:val="clear" w:color="auto" w:fill="auto"/>
            <w:vAlign w:val="center"/>
          </w:tcPr>
          <w:p w14:paraId="74B3020B">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3E667429">
            <w:pPr>
              <w:widowControl/>
              <w:spacing w:line="300" w:lineRule="exact"/>
              <w:ind w:firstLine="0" w:firstLineChars="0"/>
              <w:jc w:val="center"/>
              <w:rPr>
                <w:color w:val="000000"/>
                <w:kern w:val="0"/>
                <w:sz w:val="21"/>
                <w:szCs w:val="21"/>
              </w:rPr>
            </w:pPr>
            <w:r>
              <w:rPr>
                <w:color w:val="000000"/>
                <w:kern w:val="0"/>
                <w:sz w:val="21"/>
                <w:szCs w:val="21"/>
              </w:rPr>
              <w:t>5.2.5</w:t>
            </w:r>
          </w:p>
        </w:tc>
        <w:tc>
          <w:tcPr>
            <w:tcW w:w="347" w:type="pct"/>
            <w:shd w:val="clear" w:color="auto" w:fill="auto"/>
            <w:vAlign w:val="center"/>
          </w:tcPr>
          <w:p w14:paraId="0101D95A">
            <w:pPr>
              <w:widowControl/>
              <w:spacing w:line="300" w:lineRule="exact"/>
              <w:ind w:firstLine="0" w:firstLineChars="0"/>
              <w:jc w:val="center"/>
              <w:rPr>
                <w:color w:val="000000"/>
                <w:kern w:val="0"/>
                <w:sz w:val="21"/>
                <w:szCs w:val="21"/>
              </w:rPr>
            </w:pPr>
            <w:r>
              <w:rPr>
                <w:color w:val="000000"/>
                <w:kern w:val="0"/>
                <w:sz w:val="21"/>
                <w:szCs w:val="21"/>
              </w:rPr>
              <w:t>5.5.4.1</w:t>
            </w:r>
          </w:p>
        </w:tc>
        <w:tc>
          <w:tcPr>
            <w:tcW w:w="341" w:type="pct"/>
            <w:shd w:val="clear" w:color="auto" w:fill="auto"/>
            <w:vAlign w:val="center"/>
          </w:tcPr>
          <w:p w14:paraId="7F33E04C">
            <w:pPr>
              <w:widowControl/>
              <w:spacing w:line="300" w:lineRule="exact"/>
              <w:ind w:firstLine="0" w:firstLineChars="0"/>
              <w:jc w:val="center"/>
              <w:rPr>
                <w:color w:val="000000"/>
                <w:kern w:val="0"/>
                <w:sz w:val="21"/>
                <w:szCs w:val="21"/>
              </w:rPr>
            </w:pPr>
            <w:r>
              <w:rPr>
                <w:color w:val="000000"/>
                <w:kern w:val="0"/>
                <w:sz w:val="21"/>
                <w:szCs w:val="21"/>
              </w:rPr>
              <w:t>5.2.3</w:t>
            </w:r>
          </w:p>
        </w:tc>
        <w:tc>
          <w:tcPr>
            <w:tcW w:w="439" w:type="pct"/>
            <w:shd w:val="clear" w:color="auto" w:fill="auto"/>
            <w:vAlign w:val="center"/>
          </w:tcPr>
          <w:p w14:paraId="0112040B">
            <w:pPr>
              <w:widowControl/>
              <w:spacing w:line="300" w:lineRule="exact"/>
              <w:ind w:firstLine="0" w:firstLineChars="0"/>
              <w:jc w:val="center"/>
              <w:rPr>
                <w:color w:val="000000"/>
                <w:kern w:val="0"/>
                <w:sz w:val="21"/>
                <w:szCs w:val="21"/>
              </w:rPr>
            </w:pPr>
            <w:r>
              <w:rPr>
                <w:color w:val="000000"/>
                <w:kern w:val="0"/>
                <w:sz w:val="21"/>
                <w:szCs w:val="21"/>
              </w:rPr>
              <w:t>6.2.</w:t>
            </w:r>
            <w:r>
              <w:rPr>
                <w:rFonts w:hint="eastAsia"/>
                <w:color w:val="000000"/>
                <w:kern w:val="0"/>
                <w:sz w:val="21"/>
                <w:szCs w:val="21"/>
                <w:lang w:val="en-US" w:eastAsia="zh-CN"/>
              </w:rPr>
              <w:t>3</w:t>
            </w:r>
          </w:p>
        </w:tc>
      </w:tr>
      <w:tr w14:paraId="53538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73" w:type="pct"/>
            <w:vMerge w:val="continue"/>
            <w:vAlign w:val="center"/>
          </w:tcPr>
          <w:p w14:paraId="310BD686">
            <w:pPr>
              <w:widowControl/>
              <w:spacing w:line="240" w:lineRule="auto"/>
              <w:ind w:firstLine="0" w:firstLineChars="0"/>
              <w:rPr>
                <w:color w:val="000000"/>
                <w:kern w:val="0"/>
                <w:sz w:val="21"/>
                <w:szCs w:val="21"/>
              </w:rPr>
            </w:pPr>
          </w:p>
        </w:tc>
        <w:tc>
          <w:tcPr>
            <w:tcW w:w="355" w:type="pct"/>
            <w:vMerge w:val="continue"/>
            <w:vAlign w:val="center"/>
          </w:tcPr>
          <w:p w14:paraId="61894FFA">
            <w:pPr>
              <w:widowControl/>
              <w:spacing w:line="240" w:lineRule="auto"/>
              <w:ind w:firstLine="0" w:firstLineChars="0"/>
              <w:rPr>
                <w:color w:val="000000"/>
                <w:kern w:val="0"/>
                <w:sz w:val="21"/>
                <w:szCs w:val="21"/>
              </w:rPr>
            </w:pPr>
          </w:p>
        </w:tc>
        <w:tc>
          <w:tcPr>
            <w:tcW w:w="531" w:type="pct"/>
            <w:shd w:val="clear" w:color="auto" w:fill="auto"/>
            <w:vAlign w:val="center"/>
          </w:tcPr>
          <w:p w14:paraId="06572C8E">
            <w:pPr>
              <w:widowControl/>
              <w:spacing w:line="300" w:lineRule="exact"/>
              <w:ind w:firstLine="0" w:firstLineChars="0"/>
              <w:jc w:val="left"/>
              <w:rPr>
                <w:color w:val="000000"/>
                <w:kern w:val="0"/>
                <w:sz w:val="21"/>
                <w:szCs w:val="21"/>
                <w:highlight w:val="yellow"/>
              </w:rPr>
            </w:pPr>
            <w:r>
              <w:rPr>
                <w:color w:val="000000"/>
                <w:kern w:val="0"/>
                <w:sz w:val="21"/>
                <w:szCs w:val="21"/>
              </w:rPr>
              <w:t>5.3.8</w:t>
            </w:r>
            <w:r>
              <w:rPr>
                <w:color w:val="000000"/>
                <w:kern w:val="0"/>
                <w:sz w:val="21"/>
                <w:szCs w:val="21"/>
                <w:lang w:bidi="ar"/>
              </w:rPr>
              <w:t>环境友好型铁路建设运营和铁路绿色化改造</w:t>
            </w:r>
          </w:p>
          <w:p w14:paraId="0663AAC9">
            <w:pPr>
              <w:widowControl/>
              <w:spacing w:line="300" w:lineRule="exact"/>
              <w:ind w:firstLine="0" w:firstLineChars="0"/>
              <w:rPr>
                <w:color w:val="000000"/>
                <w:kern w:val="0"/>
                <w:sz w:val="21"/>
                <w:szCs w:val="21"/>
              </w:rPr>
            </w:pPr>
          </w:p>
        </w:tc>
        <w:tc>
          <w:tcPr>
            <w:tcW w:w="1054" w:type="pct"/>
            <w:shd w:val="clear" w:color="auto" w:fill="auto"/>
            <w:vAlign w:val="center"/>
          </w:tcPr>
          <w:p w14:paraId="7A57276E">
            <w:pPr>
              <w:widowControl/>
              <w:spacing w:line="300" w:lineRule="exact"/>
              <w:ind w:firstLine="0" w:firstLineChars="0"/>
              <w:rPr>
                <w:color w:val="000000"/>
                <w:kern w:val="0"/>
                <w:sz w:val="21"/>
                <w:szCs w:val="21"/>
                <w:lang w:bidi="ar"/>
              </w:rPr>
            </w:pPr>
            <w:r>
              <w:rPr>
                <w:color w:val="000000"/>
                <w:kern w:val="0"/>
                <w:sz w:val="21"/>
                <w:szCs w:val="21"/>
                <w:lang w:bidi="ar"/>
              </w:rPr>
              <w:t>符合国家环保标准规范，考虑对生物重要栖息地的影响，在项目建设和运营过程中切实保护自然生态、尽量减少生态影响的客运、货运和客货两用铁路。包括环境友好型铁路及相关场所建设和运营，以及既有铁路电气化改造、铁路场站和铁路设备绿色化改造、废弃铁路复垦等。</w:t>
            </w:r>
          </w:p>
        </w:tc>
        <w:tc>
          <w:tcPr>
            <w:tcW w:w="1003" w:type="pct"/>
            <w:shd w:val="clear" w:color="auto" w:fill="auto"/>
            <w:vAlign w:val="center"/>
          </w:tcPr>
          <w:p w14:paraId="763746E4">
            <w:pPr>
              <w:widowControl/>
              <w:spacing w:line="300" w:lineRule="exact"/>
              <w:ind w:firstLine="0" w:firstLineChars="0"/>
              <w:rPr>
                <w:color w:val="000000"/>
                <w:kern w:val="0"/>
                <w:sz w:val="21"/>
                <w:szCs w:val="21"/>
              </w:rPr>
            </w:pPr>
            <w:r>
              <w:rPr>
                <w:color w:val="000000"/>
                <w:kern w:val="0"/>
                <w:sz w:val="21"/>
                <w:szCs w:val="21"/>
              </w:rPr>
              <w:t>铁路场所建设需达到《绿色铁路客站评价标准》（TB/T10429）</w:t>
            </w:r>
            <w:r>
              <w:rPr>
                <w:color w:val="000000"/>
                <w:kern w:val="0"/>
                <w:sz w:val="21"/>
                <w:szCs w:val="21"/>
                <w:lang w:bidi="ar"/>
              </w:rPr>
              <w:t>《绿色交通设施评估技术要求第4部分：绿色客运站》（JT/T 1199.4）、《绿色交通设施评估技术要求第5部分：绿色货运站》（JT/T1199.5）等标准规范要求。</w:t>
            </w:r>
          </w:p>
        </w:tc>
        <w:tc>
          <w:tcPr>
            <w:tcW w:w="200" w:type="pct"/>
            <w:shd w:val="clear" w:color="auto" w:fill="auto"/>
            <w:vAlign w:val="center"/>
          </w:tcPr>
          <w:p w14:paraId="2CCBA977">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6796C3CA">
            <w:pPr>
              <w:widowControl/>
              <w:spacing w:line="300" w:lineRule="exact"/>
              <w:ind w:firstLine="0" w:firstLineChars="0"/>
              <w:jc w:val="center"/>
              <w:rPr>
                <w:color w:val="000000"/>
                <w:kern w:val="0"/>
                <w:sz w:val="21"/>
                <w:szCs w:val="21"/>
              </w:rPr>
            </w:pPr>
            <w:r>
              <w:rPr>
                <w:color w:val="000000"/>
                <w:kern w:val="0"/>
                <w:sz w:val="21"/>
                <w:szCs w:val="21"/>
              </w:rPr>
              <w:t>5.2.10</w:t>
            </w:r>
          </w:p>
        </w:tc>
        <w:tc>
          <w:tcPr>
            <w:tcW w:w="347" w:type="pct"/>
            <w:shd w:val="clear" w:color="auto" w:fill="auto"/>
            <w:vAlign w:val="center"/>
          </w:tcPr>
          <w:p w14:paraId="073A181D">
            <w:pPr>
              <w:widowControl/>
              <w:spacing w:line="300" w:lineRule="exact"/>
              <w:ind w:firstLine="0" w:firstLineChars="0"/>
              <w:jc w:val="center"/>
              <w:rPr>
                <w:color w:val="000000"/>
                <w:kern w:val="0"/>
                <w:sz w:val="21"/>
                <w:szCs w:val="21"/>
              </w:rPr>
            </w:pPr>
            <w:r>
              <w:rPr>
                <w:color w:val="000000"/>
                <w:kern w:val="0"/>
                <w:sz w:val="21"/>
                <w:szCs w:val="21"/>
              </w:rPr>
              <w:t>5.5.2.1</w:t>
            </w:r>
          </w:p>
        </w:tc>
        <w:tc>
          <w:tcPr>
            <w:tcW w:w="341" w:type="pct"/>
            <w:shd w:val="clear" w:color="auto" w:fill="auto"/>
            <w:vAlign w:val="center"/>
          </w:tcPr>
          <w:p w14:paraId="5A41597B">
            <w:pPr>
              <w:widowControl/>
              <w:spacing w:line="300" w:lineRule="exact"/>
              <w:ind w:firstLine="0" w:firstLineChars="0"/>
              <w:jc w:val="center"/>
              <w:rPr>
                <w:color w:val="000000"/>
                <w:kern w:val="0"/>
                <w:sz w:val="21"/>
                <w:szCs w:val="21"/>
              </w:rPr>
            </w:pPr>
            <w:r>
              <w:rPr>
                <w:color w:val="000000"/>
                <w:kern w:val="0"/>
                <w:sz w:val="21"/>
                <w:szCs w:val="21"/>
              </w:rPr>
              <w:t>5.2.1</w:t>
            </w:r>
          </w:p>
        </w:tc>
        <w:tc>
          <w:tcPr>
            <w:tcW w:w="439" w:type="pct"/>
            <w:shd w:val="clear" w:color="auto" w:fill="auto"/>
            <w:vAlign w:val="center"/>
          </w:tcPr>
          <w:p w14:paraId="61352E53">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6.2.</w:t>
            </w:r>
            <w:r>
              <w:rPr>
                <w:rFonts w:hint="eastAsia"/>
                <w:color w:val="000000"/>
                <w:kern w:val="0"/>
                <w:sz w:val="21"/>
                <w:szCs w:val="21"/>
                <w:lang w:val="en-US" w:eastAsia="zh-CN"/>
              </w:rPr>
              <w:t>8</w:t>
            </w:r>
          </w:p>
        </w:tc>
      </w:tr>
      <w:tr w14:paraId="40598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73" w:type="pct"/>
            <w:vMerge w:val="continue"/>
            <w:vAlign w:val="center"/>
          </w:tcPr>
          <w:p w14:paraId="62350C2E">
            <w:pPr>
              <w:widowControl/>
              <w:spacing w:line="240" w:lineRule="auto"/>
              <w:ind w:firstLine="0" w:firstLineChars="0"/>
              <w:rPr>
                <w:color w:val="000000"/>
                <w:kern w:val="0"/>
                <w:sz w:val="21"/>
                <w:szCs w:val="21"/>
              </w:rPr>
            </w:pPr>
          </w:p>
        </w:tc>
        <w:tc>
          <w:tcPr>
            <w:tcW w:w="355" w:type="pct"/>
            <w:vMerge w:val="continue"/>
            <w:vAlign w:val="center"/>
          </w:tcPr>
          <w:p w14:paraId="6AE110DB">
            <w:pPr>
              <w:widowControl/>
              <w:spacing w:line="240" w:lineRule="auto"/>
              <w:ind w:firstLine="0" w:firstLineChars="0"/>
              <w:rPr>
                <w:color w:val="000000"/>
                <w:kern w:val="0"/>
                <w:sz w:val="21"/>
                <w:szCs w:val="21"/>
              </w:rPr>
            </w:pPr>
          </w:p>
        </w:tc>
        <w:tc>
          <w:tcPr>
            <w:tcW w:w="531" w:type="pct"/>
            <w:shd w:val="clear" w:color="auto" w:fill="auto"/>
            <w:vAlign w:val="center"/>
          </w:tcPr>
          <w:p w14:paraId="704CA070">
            <w:pPr>
              <w:widowControl/>
              <w:spacing w:line="300" w:lineRule="exact"/>
              <w:ind w:firstLine="0" w:firstLineChars="0"/>
              <w:jc w:val="left"/>
              <w:rPr>
                <w:color w:val="000000"/>
                <w:kern w:val="0"/>
                <w:sz w:val="21"/>
                <w:szCs w:val="21"/>
              </w:rPr>
            </w:pPr>
            <w:r>
              <w:rPr>
                <w:color w:val="000000"/>
                <w:kern w:val="0"/>
                <w:sz w:val="21"/>
                <w:szCs w:val="21"/>
              </w:rPr>
              <w:t>5.3.9集装箱多式联运系统建设和运营</w:t>
            </w:r>
          </w:p>
        </w:tc>
        <w:tc>
          <w:tcPr>
            <w:tcW w:w="1054" w:type="pct"/>
            <w:shd w:val="clear" w:color="auto" w:fill="auto"/>
            <w:vAlign w:val="center"/>
          </w:tcPr>
          <w:p w14:paraId="5DB60094">
            <w:pPr>
              <w:widowControl/>
              <w:spacing w:line="300" w:lineRule="exact"/>
              <w:ind w:firstLine="0" w:firstLineChars="0"/>
              <w:rPr>
                <w:color w:val="000000"/>
                <w:kern w:val="0"/>
                <w:sz w:val="21"/>
                <w:szCs w:val="21"/>
              </w:rPr>
            </w:pPr>
            <w:r>
              <w:rPr>
                <w:color w:val="000000"/>
                <w:kern w:val="0"/>
                <w:sz w:val="21"/>
                <w:szCs w:val="21"/>
                <w:lang w:bidi="ar"/>
              </w:rPr>
              <w:t>普通集装箱、大宗物资、冷链物资、汽车整车、快递包裹等物资多式联运系统建设和运营，以及促进公转铁、公转水的相关设施建设和运营。</w:t>
            </w:r>
          </w:p>
        </w:tc>
        <w:tc>
          <w:tcPr>
            <w:tcW w:w="1003" w:type="pct"/>
            <w:shd w:val="clear" w:color="auto" w:fill="auto"/>
            <w:vAlign w:val="center"/>
          </w:tcPr>
          <w:p w14:paraId="0BABE4C6">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0F13A9A9">
            <w:pPr>
              <w:widowControl/>
              <w:spacing w:line="300" w:lineRule="exact"/>
              <w:ind w:firstLine="0" w:firstLineChars="0"/>
              <w:jc w:val="center"/>
              <w:rPr>
                <w:color w:val="000000"/>
                <w:kern w:val="0"/>
                <w:sz w:val="21"/>
                <w:szCs w:val="21"/>
              </w:rPr>
            </w:pPr>
            <w:bookmarkStart w:id="108" w:name="OLE_LINK11"/>
            <w:r>
              <w:rPr>
                <w:color w:val="000000"/>
                <w:kern w:val="0"/>
                <w:sz w:val="21"/>
                <w:szCs w:val="21"/>
              </w:rPr>
              <w:t>G3</w:t>
            </w:r>
            <w:bookmarkEnd w:id="108"/>
          </w:p>
        </w:tc>
        <w:tc>
          <w:tcPr>
            <w:tcW w:w="351" w:type="pct"/>
            <w:shd w:val="clear" w:color="auto" w:fill="auto"/>
            <w:vAlign w:val="center"/>
          </w:tcPr>
          <w:p w14:paraId="1E481E63">
            <w:pPr>
              <w:widowControl/>
              <w:spacing w:line="300" w:lineRule="exact"/>
              <w:ind w:firstLine="0" w:firstLineChars="0"/>
              <w:jc w:val="center"/>
              <w:rPr>
                <w:color w:val="000000"/>
                <w:kern w:val="0"/>
                <w:sz w:val="21"/>
                <w:szCs w:val="21"/>
              </w:rPr>
            </w:pPr>
            <w:r>
              <w:rPr>
                <w:color w:val="000000"/>
                <w:kern w:val="0"/>
                <w:sz w:val="21"/>
                <w:szCs w:val="21"/>
              </w:rPr>
              <w:t>5.2.3</w:t>
            </w:r>
          </w:p>
        </w:tc>
        <w:tc>
          <w:tcPr>
            <w:tcW w:w="347" w:type="pct"/>
            <w:shd w:val="clear" w:color="auto" w:fill="auto"/>
            <w:vAlign w:val="center"/>
          </w:tcPr>
          <w:p w14:paraId="3DF849ED">
            <w:pPr>
              <w:widowControl/>
              <w:spacing w:line="300" w:lineRule="exact"/>
              <w:ind w:firstLine="0" w:firstLineChars="0"/>
              <w:jc w:val="center"/>
              <w:rPr>
                <w:color w:val="000000"/>
                <w:kern w:val="0"/>
                <w:sz w:val="21"/>
                <w:szCs w:val="21"/>
              </w:rPr>
            </w:pPr>
            <w:r>
              <w:rPr>
                <w:color w:val="000000"/>
                <w:kern w:val="0"/>
                <w:sz w:val="21"/>
                <w:szCs w:val="21"/>
              </w:rPr>
              <w:t>5.5.1.2</w:t>
            </w:r>
          </w:p>
        </w:tc>
        <w:tc>
          <w:tcPr>
            <w:tcW w:w="341" w:type="pct"/>
            <w:shd w:val="clear" w:color="auto" w:fill="auto"/>
            <w:vAlign w:val="center"/>
          </w:tcPr>
          <w:p w14:paraId="25775251">
            <w:pPr>
              <w:widowControl/>
              <w:spacing w:line="300" w:lineRule="exact"/>
              <w:ind w:firstLine="0" w:firstLineChars="0"/>
              <w:jc w:val="center"/>
              <w:rPr>
                <w:color w:val="000000"/>
                <w:kern w:val="0"/>
                <w:sz w:val="21"/>
                <w:szCs w:val="21"/>
              </w:rPr>
            </w:pPr>
            <w:r>
              <w:rPr>
                <w:color w:val="000000"/>
                <w:kern w:val="0"/>
                <w:sz w:val="21"/>
                <w:szCs w:val="21"/>
              </w:rPr>
              <w:t>5.2.5</w:t>
            </w:r>
          </w:p>
        </w:tc>
        <w:tc>
          <w:tcPr>
            <w:tcW w:w="439" w:type="pct"/>
            <w:shd w:val="clear" w:color="auto" w:fill="auto"/>
            <w:vAlign w:val="center"/>
          </w:tcPr>
          <w:p w14:paraId="47F1B23A">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6.2.</w:t>
            </w:r>
            <w:r>
              <w:rPr>
                <w:rFonts w:hint="eastAsia"/>
                <w:color w:val="000000"/>
                <w:kern w:val="0"/>
                <w:sz w:val="21"/>
                <w:szCs w:val="21"/>
                <w:lang w:val="en-US" w:eastAsia="zh-CN"/>
              </w:rPr>
              <w:t>9</w:t>
            </w:r>
          </w:p>
        </w:tc>
      </w:tr>
      <w:tr w14:paraId="454A0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trPr>
        <w:tc>
          <w:tcPr>
            <w:tcW w:w="373" w:type="pct"/>
            <w:vMerge w:val="continue"/>
            <w:vAlign w:val="center"/>
          </w:tcPr>
          <w:p w14:paraId="4A113F36">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7D195DD7">
            <w:pPr>
              <w:widowControl/>
              <w:spacing w:line="240" w:lineRule="auto"/>
              <w:ind w:firstLine="0" w:firstLineChars="0"/>
              <w:rPr>
                <w:color w:val="000000"/>
                <w:kern w:val="0"/>
                <w:sz w:val="21"/>
                <w:szCs w:val="21"/>
              </w:rPr>
            </w:pPr>
            <w:r>
              <w:rPr>
                <w:color w:val="000000"/>
                <w:kern w:val="0"/>
                <w:sz w:val="21"/>
                <w:szCs w:val="21"/>
              </w:rPr>
              <w:t>5.4城镇能源基础设施</w:t>
            </w:r>
          </w:p>
        </w:tc>
        <w:tc>
          <w:tcPr>
            <w:tcW w:w="531" w:type="pct"/>
            <w:shd w:val="clear" w:color="auto" w:fill="auto"/>
            <w:vAlign w:val="center"/>
          </w:tcPr>
          <w:p w14:paraId="746EED40">
            <w:pPr>
              <w:widowControl/>
              <w:spacing w:line="300" w:lineRule="exact"/>
              <w:ind w:firstLine="0" w:firstLineChars="0"/>
              <w:rPr>
                <w:color w:val="000000"/>
                <w:kern w:val="0"/>
                <w:sz w:val="21"/>
                <w:szCs w:val="21"/>
              </w:rPr>
            </w:pPr>
            <w:bookmarkStart w:id="109" w:name="OLE_LINK6"/>
            <w:r>
              <w:rPr>
                <w:color w:val="000000"/>
                <w:kern w:val="0"/>
                <w:sz w:val="21"/>
                <w:szCs w:val="21"/>
              </w:rPr>
              <w:t>5.4.1城镇集中供热系统清洁化、低碳化建设运营和改造</w:t>
            </w:r>
            <w:bookmarkEnd w:id="109"/>
          </w:p>
        </w:tc>
        <w:tc>
          <w:tcPr>
            <w:tcW w:w="1054" w:type="pct"/>
            <w:shd w:val="clear" w:color="auto" w:fill="auto"/>
            <w:vAlign w:val="center"/>
          </w:tcPr>
          <w:p w14:paraId="271AEB3C">
            <w:pPr>
              <w:widowControl/>
              <w:spacing w:line="300" w:lineRule="exact"/>
              <w:ind w:firstLine="0" w:firstLineChars="0"/>
              <w:rPr>
                <w:color w:val="000000"/>
                <w:kern w:val="0"/>
                <w:sz w:val="21"/>
                <w:szCs w:val="21"/>
              </w:rPr>
            </w:pPr>
            <w:r>
              <w:rPr>
                <w:color w:val="000000"/>
                <w:kern w:val="0"/>
                <w:sz w:val="21"/>
                <w:szCs w:val="21"/>
              </w:rPr>
              <w:t>城镇集中供热锅炉节能环保改造、城镇集中供热管网节能降碳改造、热电联产机组供暖替代散煤和燃煤小锅炉、低品位工业余热供暖系统建设和运营、核能供热系统建设运营，因地制宜实施</w:t>
            </w:r>
            <w:r>
              <w:rPr>
                <w:color w:val="000000"/>
                <w:kern w:val="0"/>
                <w:sz w:val="21"/>
                <w:szCs w:val="21"/>
                <w:lang w:bidi="ar"/>
              </w:rPr>
              <w:t>的热泵、生物质能、地热能、太阳能等清洁低碳供暖等。</w:t>
            </w:r>
          </w:p>
        </w:tc>
        <w:tc>
          <w:tcPr>
            <w:tcW w:w="1003" w:type="pct"/>
            <w:shd w:val="clear" w:color="auto" w:fill="auto"/>
            <w:vAlign w:val="center"/>
          </w:tcPr>
          <w:p w14:paraId="09155D40">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72FC7DD9">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0F04790D">
            <w:pPr>
              <w:widowControl/>
              <w:spacing w:line="300" w:lineRule="exact"/>
              <w:ind w:firstLine="0" w:firstLineChars="0"/>
              <w:jc w:val="center"/>
              <w:rPr>
                <w:color w:val="000000"/>
                <w:kern w:val="0"/>
                <w:sz w:val="21"/>
                <w:szCs w:val="21"/>
              </w:rPr>
            </w:pPr>
            <w:r>
              <w:rPr>
                <w:color w:val="000000"/>
                <w:kern w:val="0"/>
                <w:sz w:val="21"/>
                <w:szCs w:val="21"/>
              </w:rPr>
              <w:t>5.4.1</w:t>
            </w:r>
          </w:p>
        </w:tc>
        <w:tc>
          <w:tcPr>
            <w:tcW w:w="347" w:type="pct"/>
            <w:shd w:val="clear" w:color="auto" w:fill="auto"/>
            <w:vAlign w:val="center"/>
          </w:tcPr>
          <w:p w14:paraId="4EA4D4C5">
            <w:pPr>
              <w:widowControl/>
              <w:spacing w:line="300" w:lineRule="exact"/>
              <w:ind w:firstLine="0" w:firstLineChars="0"/>
              <w:jc w:val="center"/>
              <w:rPr>
                <w:color w:val="000000"/>
                <w:kern w:val="0"/>
                <w:sz w:val="21"/>
                <w:szCs w:val="21"/>
              </w:rPr>
            </w:pPr>
            <w:r>
              <w:rPr>
                <w:color w:val="000000"/>
                <w:kern w:val="0"/>
                <w:sz w:val="21"/>
                <w:szCs w:val="21"/>
              </w:rPr>
              <w:t>5.1.1.1</w:t>
            </w:r>
          </w:p>
        </w:tc>
        <w:tc>
          <w:tcPr>
            <w:tcW w:w="341" w:type="pct"/>
            <w:shd w:val="clear" w:color="auto" w:fill="auto"/>
            <w:vAlign w:val="center"/>
          </w:tcPr>
          <w:p w14:paraId="5FA60AFF">
            <w:pPr>
              <w:widowControl/>
              <w:spacing w:line="300" w:lineRule="exact"/>
              <w:ind w:firstLine="0" w:firstLineChars="0"/>
              <w:jc w:val="center"/>
              <w:rPr>
                <w:color w:val="000000"/>
                <w:kern w:val="0"/>
                <w:sz w:val="21"/>
                <w:szCs w:val="21"/>
              </w:rPr>
            </w:pPr>
            <w:r>
              <w:rPr>
                <w:color w:val="000000"/>
                <w:kern w:val="0"/>
                <w:sz w:val="21"/>
                <w:szCs w:val="21"/>
              </w:rPr>
              <w:t>5.4</w:t>
            </w:r>
          </w:p>
        </w:tc>
        <w:tc>
          <w:tcPr>
            <w:tcW w:w="439" w:type="pct"/>
            <w:shd w:val="clear" w:color="auto" w:fill="auto"/>
            <w:vAlign w:val="center"/>
          </w:tcPr>
          <w:p w14:paraId="47A5ECF7">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6.5.3</w:t>
            </w:r>
          </w:p>
        </w:tc>
      </w:tr>
      <w:tr w14:paraId="10F38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exact"/>
        </w:trPr>
        <w:tc>
          <w:tcPr>
            <w:tcW w:w="373" w:type="pct"/>
            <w:vMerge w:val="continue"/>
            <w:vAlign w:val="center"/>
          </w:tcPr>
          <w:p w14:paraId="76C76F8D">
            <w:pPr>
              <w:widowControl/>
              <w:spacing w:line="240" w:lineRule="auto"/>
              <w:ind w:firstLine="0" w:firstLineChars="0"/>
              <w:rPr>
                <w:color w:val="000000"/>
                <w:kern w:val="0"/>
                <w:sz w:val="21"/>
                <w:szCs w:val="21"/>
              </w:rPr>
            </w:pPr>
          </w:p>
        </w:tc>
        <w:tc>
          <w:tcPr>
            <w:tcW w:w="355" w:type="pct"/>
            <w:vMerge w:val="continue"/>
            <w:vAlign w:val="center"/>
          </w:tcPr>
          <w:p w14:paraId="5A5EE7D2">
            <w:pPr>
              <w:widowControl/>
              <w:spacing w:line="240" w:lineRule="auto"/>
              <w:ind w:firstLine="0" w:firstLineChars="0"/>
              <w:rPr>
                <w:color w:val="000000"/>
                <w:kern w:val="0"/>
                <w:sz w:val="21"/>
                <w:szCs w:val="21"/>
              </w:rPr>
            </w:pPr>
          </w:p>
        </w:tc>
        <w:tc>
          <w:tcPr>
            <w:tcW w:w="531" w:type="pct"/>
            <w:shd w:val="clear" w:color="auto" w:fill="auto"/>
            <w:vAlign w:val="center"/>
          </w:tcPr>
          <w:p w14:paraId="3C92726B">
            <w:pPr>
              <w:widowControl/>
              <w:spacing w:line="300" w:lineRule="exact"/>
              <w:ind w:firstLine="0" w:firstLineChars="0"/>
              <w:rPr>
                <w:color w:val="000000"/>
                <w:kern w:val="0"/>
                <w:sz w:val="21"/>
                <w:szCs w:val="21"/>
              </w:rPr>
            </w:pPr>
            <w:r>
              <w:rPr>
                <w:color w:val="000000"/>
                <w:kern w:val="0"/>
                <w:sz w:val="21"/>
                <w:szCs w:val="21"/>
              </w:rPr>
              <w:t>5.4.2城镇电力设施智能化建设运营和改造</w:t>
            </w:r>
          </w:p>
        </w:tc>
        <w:tc>
          <w:tcPr>
            <w:tcW w:w="1054" w:type="pct"/>
            <w:shd w:val="clear" w:color="auto" w:fill="auto"/>
            <w:vAlign w:val="center"/>
          </w:tcPr>
          <w:p w14:paraId="644E3DD3">
            <w:pPr>
              <w:widowControl/>
              <w:spacing w:line="300" w:lineRule="exact"/>
              <w:ind w:firstLine="0" w:firstLineChars="0"/>
              <w:rPr>
                <w:color w:val="000000"/>
                <w:kern w:val="0"/>
                <w:sz w:val="21"/>
                <w:szCs w:val="21"/>
              </w:rPr>
            </w:pPr>
            <w:r>
              <w:rPr>
                <w:color w:val="000000"/>
                <w:kern w:val="0"/>
                <w:sz w:val="21"/>
                <w:szCs w:val="21"/>
              </w:rPr>
              <w:t>城镇电力需求侧管理平台开发建设，城镇配电网技术改造，用电设备智能化改造，以及高污染、低效用能设备的电能替代改造等。</w:t>
            </w:r>
          </w:p>
        </w:tc>
        <w:tc>
          <w:tcPr>
            <w:tcW w:w="1003" w:type="pct"/>
            <w:shd w:val="clear" w:color="auto" w:fill="auto"/>
            <w:vAlign w:val="center"/>
          </w:tcPr>
          <w:p w14:paraId="4756E509">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54BDEA40">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12580290">
            <w:pPr>
              <w:widowControl/>
              <w:spacing w:line="300" w:lineRule="exact"/>
              <w:ind w:firstLine="0" w:firstLineChars="0"/>
              <w:jc w:val="center"/>
              <w:rPr>
                <w:color w:val="000000"/>
                <w:kern w:val="0"/>
                <w:sz w:val="21"/>
                <w:szCs w:val="21"/>
              </w:rPr>
            </w:pPr>
            <w:r>
              <w:rPr>
                <w:color w:val="000000"/>
                <w:kern w:val="0"/>
                <w:sz w:val="21"/>
                <w:szCs w:val="21"/>
              </w:rPr>
              <w:t>5.4.2</w:t>
            </w:r>
          </w:p>
        </w:tc>
        <w:tc>
          <w:tcPr>
            <w:tcW w:w="347" w:type="pct"/>
            <w:shd w:val="clear" w:color="auto" w:fill="auto"/>
            <w:vAlign w:val="center"/>
          </w:tcPr>
          <w:p w14:paraId="1541E532">
            <w:pPr>
              <w:widowControl/>
              <w:spacing w:line="300" w:lineRule="exact"/>
              <w:ind w:firstLine="0" w:firstLineChars="0"/>
              <w:jc w:val="center"/>
              <w:rPr>
                <w:color w:val="000000"/>
                <w:kern w:val="0"/>
                <w:sz w:val="21"/>
                <w:szCs w:val="21"/>
              </w:rPr>
            </w:pPr>
            <w:r>
              <w:rPr>
                <w:color w:val="000000"/>
                <w:kern w:val="0"/>
                <w:sz w:val="21"/>
                <w:szCs w:val="21"/>
              </w:rPr>
              <w:t>5.1.1.2</w:t>
            </w:r>
          </w:p>
        </w:tc>
        <w:tc>
          <w:tcPr>
            <w:tcW w:w="341" w:type="pct"/>
            <w:shd w:val="clear" w:color="auto" w:fill="auto"/>
            <w:vAlign w:val="center"/>
          </w:tcPr>
          <w:p w14:paraId="06E5AF17">
            <w:pPr>
              <w:widowControl/>
              <w:spacing w:line="300" w:lineRule="exact"/>
              <w:ind w:firstLine="0" w:firstLineChars="0"/>
              <w:jc w:val="center"/>
              <w:rPr>
                <w:color w:val="000000"/>
                <w:kern w:val="0"/>
                <w:sz w:val="21"/>
                <w:szCs w:val="21"/>
              </w:rPr>
            </w:pPr>
            <w:r>
              <w:rPr>
                <w:color w:val="000000"/>
                <w:kern w:val="0"/>
                <w:sz w:val="21"/>
                <w:szCs w:val="21"/>
              </w:rPr>
              <w:t>5.4</w:t>
            </w:r>
          </w:p>
        </w:tc>
        <w:tc>
          <w:tcPr>
            <w:tcW w:w="439" w:type="pct"/>
            <w:shd w:val="clear" w:color="auto" w:fill="auto"/>
            <w:vAlign w:val="center"/>
          </w:tcPr>
          <w:p w14:paraId="3318373D">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6.5.1</w:t>
            </w:r>
          </w:p>
        </w:tc>
      </w:tr>
      <w:tr w14:paraId="1E109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8" w:hRule="atLeast"/>
        </w:trPr>
        <w:tc>
          <w:tcPr>
            <w:tcW w:w="373" w:type="pct"/>
            <w:vMerge w:val="continue"/>
            <w:vAlign w:val="center"/>
          </w:tcPr>
          <w:p w14:paraId="18DDC01F">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7321B858">
            <w:pPr>
              <w:widowControl/>
              <w:spacing w:line="240" w:lineRule="auto"/>
              <w:ind w:firstLine="0" w:firstLineChars="0"/>
              <w:rPr>
                <w:color w:val="000000"/>
                <w:kern w:val="0"/>
                <w:sz w:val="21"/>
                <w:szCs w:val="21"/>
              </w:rPr>
            </w:pPr>
          </w:p>
          <w:p w14:paraId="71A416D1">
            <w:pPr>
              <w:widowControl/>
              <w:spacing w:line="240" w:lineRule="auto"/>
              <w:ind w:firstLine="0" w:firstLineChars="0"/>
              <w:rPr>
                <w:color w:val="000000"/>
                <w:kern w:val="0"/>
                <w:sz w:val="21"/>
                <w:szCs w:val="21"/>
              </w:rPr>
            </w:pPr>
          </w:p>
          <w:p w14:paraId="1018C8F9">
            <w:pPr>
              <w:widowControl/>
              <w:spacing w:line="240" w:lineRule="auto"/>
              <w:ind w:firstLine="0" w:firstLineChars="0"/>
              <w:rPr>
                <w:color w:val="000000"/>
                <w:kern w:val="0"/>
                <w:sz w:val="21"/>
                <w:szCs w:val="21"/>
              </w:rPr>
            </w:pPr>
            <w:r>
              <w:rPr>
                <w:color w:val="000000"/>
                <w:kern w:val="0"/>
                <w:sz w:val="21"/>
                <w:szCs w:val="21"/>
              </w:rPr>
              <w:t>5.5能源系统高效运行</w:t>
            </w:r>
          </w:p>
          <w:p w14:paraId="7E7C1973">
            <w:pPr>
              <w:widowControl/>
              <w:spacing w:line="240" w:lineRule="auto"/>
              <w:ind w:firstLine="0" w:firstLineChars="0"/>
              <w:rPr>
                <w:color w:val="000000"/>
                <w:kern w:val="0"/>
                <w:sz w:val="21"/>
                <w:szCs w:val="21"/>
              </w:rPr>
            </w:pPr>
          </w:p>
          <w:p w14:paraId="27722E3C">
            <w:pPr>
              <w:widowControl/>
              <w:spacing w:line="240" w:lineRule="auto"/>
              <w:ind w:firstLine="0" w:firstLineChars="0"/>
              <w:rPr>
                <w:color w:val="000000"/>
                <w:kern w:val="0"/>
                <w:sz w:val="21"/>
                <w:szCs w:val="21"/>
              </w:rPr>
            </w:pPr>
          </w:p>
          <w:p w14:paraId="55223DE8">
            <w:pPr>
              <w:widowControl/>
              <w:spacing w:line="240" w:lineRule="auto"/>
              <w:ind w:firstLine="0" w:firstLineChars="0"/>
              <w:rPr>
                <w:color w:val="000000"/>
                <w:kern w:val="0"/>
                <w:sz w:val="21"/>
                <w:szCs w:val="21"/>
              </w:rPr>
            </w:pPr>
          </w:p>
          <w:p w14:paraId="50397BF8">
            <w:pPr>
              <w:widowControl/>
              <w:spacing w:line="240" w:lineRule="auto"/>
              <w:ind w:firstLine="0" w:firstLineChars="0"/>
              <w:rPr>
                <w:color w:val="000000"/>
                <w:kern w:val="0"/>
                <w:sz w:val="21"/>
                <w:szCs w:val="21"/>
              </w:rPr>
            </w:pPr>
          </w:p>
          <w:p w14:paraId="19C24B34">
            <w:pPr>
              <w:widowControl/>
              <w:spacing w:line="240" w:lineRule="auto"/>
              <w:ind w:firstLine="0" w:firstLineChars="0"/>
              <w:rPr>
                <w:color w:val="000000"/>
                <w:kern w:val="0"/>
                <w:sz w:val="21"/>
                <w:szCs w:val="21"/>
              </w:rPr>
            </w:pPr>
          </w:p>
          <w:p w14:paraId="732DCA84">
            <w:pPr>
              <w:widowControl/>
              <w:spacing w:line="240" w:lineRule="auto"/>
              <w:ind w:firstLine="0" w:firstLineChars="0"/>
              <w:rPr>
                <w:color w:val="000000"/>
                <w:kern w:val="0"/>
                <w:sz w:val="21"/>
                <w:szCs w:val="21"/>
              </w:rPr>
            </w:pPr>
          </w:p>
          <w:p w14:paraId="313166A5">
            <w:pPr>
              <w:widowControl/>
              <w:spacing w:line="240" w:lineRule="auto"/>
              <w:ind w:firstLine="0" w:firstLineChars="0"/>
              <w:rPr>
                <w:color w:val="000000"/>
                <w:kern w:val="0"/>
                <w:sz w:val="21"/>
                <w:szCs w:val="21"/>
              </w:rPr>
            </w:pPr>
            <w:r>
              <w:rPr>
                <w:color w:val="000000"/>
                <w:kern w:val="0"/>
                <w:sz w:val="21"/>
                <w:szCs w:val="21"/>
              </w:rPr>
              <w:t>5.5能源系统高效运行</w:t>
            </w:r>
          </w:p>
        </w:tc>
        <w:tc>
          <w:tcPr>
            <w:tcW w:w="531" w:type="pct"/>
            <w:shd w:val="clear" w:color="auto" w:fill="auto"/>
            <w:vAlign w:val="center"/>
          </w:tcPr>
          <w:p w14:paraId="09ADDF99">
            <w:pPr>
              <w:widowControl/>
              <w:spacing w:line="300" w:lineRule="exact"/>
              <w:ind w:firstLine="0" w:firstLineChars="0"/>
              <w:rPr>
                <w:color w:val="000000"/>
                <w:kern w:val="0"/>
                <w:sz w:val="21"/>
                <w:szCs w:val="21"/>
              </w:rPr>
            </w:pPr>
            <w:r>
              <w:rPr>
                <w:color w:val="000000"/>
                <w:kern w:val="0"/>
                <w:sz w:val="21"/>
                <w:szCs w:val="21"/>
              </w:rPr>
              <w:t>5.5.1智能电网建设和运营</w:t>
            </w:r>
          </w:p>
        </w:tc>
        <w:tc>
          <w:tcPr>
            <w:tcW w:w="1054" w:type="pct"/>
            <w:shd w:val="clear" w:color="auto" w:fill="auto"/>
            <w:vAlign w:val="center"/>
          </w:tcPr>
          <w:p w14:paraId="1D872FCC">
            <w:pPr>
              <w:widowControl/>
              <w:spacing w:line="300" w:lineRule="exact"/>
              <w:ind w:firstLine="0" w:firstLineChars="0"/>
              <w:rPr>
                <w:color w:val="000000"/>
                <w:kern w:val="0"/>
                <w:sz w:val="21"/>
                <w:szCs w:val="21"/>
              </w:rPr>
            </w:pPr>
            <w:r>
              <w:rPr>
                <w:color w:val="000000"/>
                <w:kern w:val="0"/>
                <w:sz w:val="21"/>
                <w:szCs w:val="21"/>
              </w:rPr>
              <w:t>包括集成信息、控制、储能等技术以及智能化电力设备，实现电力发输配用储过程中的数字化管理、智能化决策、互动化交易的电网设施建设和运营。</w:t>
            </w:r>
          </w:p>
        </w:tc>
        <w:tc>
          <w:tcPr>
            <w:tcW w:w="1003" w:type="pct"/>
            <w:shd w:val="clear" w:color="auto" w:fill="auto"/>
            <w:vAlign w:val="center"/>
          </w:tcPr>
          <w:p w14:paraId="30A98C38">
            <w:pPr>
              <w:widowControl/>
              <w:spacing w:line="300" w:lineRule="exact"/>
              <w:ind w:firstLine="0" w:firstLineChars="0"/>
              <w:rPr>
                <w:color w:val="000000"/>
                <w:kern w:val="0"/>
                <w:sz w:val="21"/>
                <w:szCs w:val="21"/>
              </w:rPr>
            </w:pPr>
            <w:r>
              <w:rPr>
                <w:color w:val="000000"/>
                <w:kern w:val="0"/>
                <w:sz w:val="21"/>
                <w:szCs w:val="21"/>
              </w:rPr>
              <w:t>需符合《智能电网用户端通信系统一般要求》（GB/Z 32501）、《智能电网调度控制系统总体框架》（GB∕T 33607）等国家标准和行业标准。</w:t>
            </w:r>
          </w:p>
        </w:tc>
        <w:tc>
          <w:tcPr>
            <w:tcW w:w="200" w:type="pct"/>
            <w:shd w:val="clear" w:color="auto" w:fill="auto"/>
            <w:vAlign w:val="center"/>
          </w:tcPr>
          <w:p w14:paraId="54A59B70">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286CC9DB">
            <w:pPr>
              <w:widowControl/>
              <w:spacing w:line="300" w:lineRule="exact"/>
              <w:ind w:firstLine="0" w:firstLineChars="0"/>
              <w:jc w:val="center"/>
              <w:rPr>
                <w:color w:val="000000"/>
                <w:kern w:val="0"/>
                <w:sz w:val="21"/>
                <w:szCs w:val="21"/>
              </w:rPr>
            </w:pPr>
            <w:r>
              <w:rPr>
                <w:color w:val="000000"/>
                <w:kern w:val="0"/>
                <w:sz w:val="21"/>
                <w:szCs w:val="21"/>
              </w:rPr>
              <w:t>3.4.3</w:t>
            </w:r>
          </w:p>
        </w:tc>
        <w:tc>
          <w:tcPr>
            <w:tcW w:w="347" w:type="pct"/>
            <w:shd w:val="clear" w:color="auto" w:fill="auto"/>
            <w:vAlign w:val="center"/>
          </w:tcPr>
          <w:p w14:paraId="07145C85">
            <w:pPr>
              <w:widowControl/>
              <w:spacing w:line="300" w:lineRule="exact"/>
              <w:ind w:firstLine="0" w:firstLineChars="0"/>
              <w:jc w:val="center"/>
              <w:rPr>
                <w:color w:val="000000"/>
                <w:kern w:val="0"/>
                <w:sz w:val="21"/>
                <w:szCs w:val="21"/>
              </w:rPr>
            </w:pPr>
            <w:r>
              <w:rPr>
                <w:color w:val="000000"/>
                <w:kern w:val="0"/>
                <w:sz w:val="21"/>
                <w:szCs w:val="21"/>
              </w:rPr>
              <w:t>3.1.1.2</w:t>
            </w:r>
          </w:p>
        </w:tc>
        <w:tc>
          <w:tcPr>
            <w:tcW w:w="341" w:type="pct"/>
            <w:shd w:val="clear" w:color="auto" w:fill="auto"/>
            <w:vAlign w:val="center"/>
          </w:tcPr>
          <w:p w14:paraId="22D73003">
            <w:pPr>
              <w:widowControl/>
              <w:spacing w:line="300" w:lineRule="exact"/>
              <w:ind w:firstLine="0" w:firstLineChars="0"/>
              <w:jc w:val="center"/>
              <w:rPr>
                <w:color w:val="000000"/>
                <w:kern w:val="0"/>
                <w:sz w:val="21"/>
                <w:szCs w:val="21"/>
              </w:rPr>
            </w:pPr>
            <w:r>
              <w:rPr>
                <w:color w:val="000000"/>
                <w:kern w:val="0"/>
                <w:sz w:val="21"/>
                <w:szCs w:val="21"/>
              </w:rPr>
              <w:t>3.4</w:t>
            </w:r>
          </w:p>
        </w:tc>
        <w:tc>
          <w:tcPr>
            <w:tcW w:w="439" w:type="pct"/>
            <w:shd w:val="clear" w:color="auto" w:fill="auto"/>
            <w:vAlign w:val="center"/>
          </w:tcPr>
          <w:p w14:paraId="3459BFEB">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4.3.5</w:t>
            </w:r>
          </w:p>
        </w:tc>
      </w:tr>
      <w:tr w14:paraId="42CD6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373" w:type="pct"/>
            <w:vMerge w:val="continue"/>
            <w:vAlign w:val="center"/>
          </w:tcPr>
          <w:p w14:paraId="752C7484">
            <w:pPr>
              <w:widowControl/>
              <w:spacing w:line="240" w:lineRule="auto"/>
              <w:ind w:firstLine="0" w:firstLineChars="0"/>
              <w:rPr>
                <w:color w:val="000000"/>
                <w:kern w:val="0"/>
                <w:sz w:val="21"/>
                <w:szCs w:val="21"/>
              </w:rPr>
            </w:pPr>
          </w:p>
        </w:tc>
        <w:tc>
          <w:tcPr>
            <w:tcW w:w="355" w:type="pct"/>
            <w:vMerge w:val="continue"/>
            <w:vAlign w:val="center"/>
          </w:tcPr>
          <w:p w14:paraId="5FD612A3">
            <w:pPr>
              <w:widowControl/>
              <w:spacing w:line="240" w:lineRule="auto"/>
              <w:ind w:firstLine="0" w:firstLineChars="0"/>
              <w:rPr>
                <w:color w:val="000000"/>
                <w:kern w:val="0"/>
                <w:sz w:val="21"/>
                <w:szCs w:val="21"/>
              </w:rPr>
            </w:pPr>
          </w:p>
        </w:tc>
        <w:tc>
          <w:tcPr>
            <w:tcW w:w="531" w:type="pct"/>
            <w:shd w:val="clear" w:color="auto" w:fill="auto"/>
            <w:vAlign w:val="center"/>
          </w:tcPr>
          <w:p w14:paraId="18A96ABC">
            <w:pPr>
              <w:widowControl/>
              <w:spacing w:line="300" w:lineRule="exact"/>
              <w:ind w:firstLine="0" w:firstLineChars="0"/>
              <w:rPr>
                <w:color w:val="000000"/>
                <w:kern w:val="0"/>
                <w:sz w:val="21"/>
                <w:szCs w:val="21"/>
              </w:rPr>
            </w:pPr>
            <w:r>
              <w:rPr>
                <w:color w:val="000000"/>
                <w:kern w:val="0"/>
                <w:sz w:val="21"/>
                <w:szCs w:val="21"/>
              </w:rPr>
              <w:t>5.5.2分布式能源工程建设和运营</w:t>
            </w:r>
          </w:p>
        </w:tc>
        <w:tc>
          <w:tcPr>
            <w:tcW w:w="1054" w:type="pct"/>
            <w:shd w:val="clear" w:color="auto" w:fill="auto"/>
            <w:vAlign w:val="center"/>
          </w:tcPr>
          <w:p w14:paraId="28839A85">
            <w:pPr>
              <w:widowControl/>
              <w:spacing w:line="300" w:lineRule="exact"/>
              <w:ind w:firstLine="0" w:firstLineChars="0"/>
              <w:rPr>
                <w:color w:val="000000"/>
                <w:kern w:val="0"/>
                <w:sz w:val="21"/>
                <w:szCs w:val="21"/>
              </w:rPr>
            </w:pPr>
            <w:r>
              <w:rPr>
                <w:color w:val="000000"/>
                <w:kern w:val="0"/>
                <w:sz w:val="21"/>
                <w:szCs w:val="21"/>
              </w:rPr>
              <w:t>天然气热电冷三联供、分布式再生能源发电、地热能供暖制冷等分布式能源工程建设和运营。</w:t>
            </w:r>
          </w:p>
        </w:tc>
        <w:tc>
          <w:tcPr>
            <w:tcW w:w="1003" w:type="pct"/>
            <w:shd w:val="clear" w:color="auto" w:fill="auto"/>
            <w:vAlign w:val="center"/>
          </w:tcPr>
          <w:p w14:paraId="03C70727">
            <w:pPr>
              <w:widowControl/>
              <w:spacing w:line="300" w:lineRule="exact"/>
              <w:ind w:firstLine="0" w:firstLineChars="0"/>
              <w:rPr>
                <w:color w:val="000000"/>
                <w:kern w:val="0"/>
                <w:sz w:val="21"/>
                <w:szCs w:val="21"/>
              </w:rPr>
            </w:pPr>
            <w:r>
              <w:rPr>
                <w:color w:val="000000"/>
                <w:kern w:val="0"/>
                <w:sz w:val="21"/>
                <w:szCs w:val="21"/>
              </w:rPr>
              <w:t>天然气或其他化石能源驱动的分布式冷热电三联供能源系统和工程项目的节能率需符合《分布式冷热电能源系统的节能率第1部分：化石能源驱动系统》（GB/T33757.1）要求，相关系统和工程项目规划设计需符合《分布式冷热电能源系统设计导则》（GB/T 39779）要求，相关系统和工程项目的制冷、供热单元和动力单元需符合《分布式冷热电能源系统技术条件》（GB/T 36160）等相关标准规范要求。</w:t>
            </w:r>
          </w:p>
        </w:tc>
        <w:tc>
          <w:tcPr>
            <w:tcW w:w="200" w:type="pct"/>
            <w:shd w:val="clear" w:color="auto" w:fill="auto"/>
            <w:vAlign w:val="center"/>
          </w:tcPr>
          <w:p w14:paraId="4F2BFED4">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02E85BD5">
            <w:pPr>
              <w:widowControl/>
              <w:spacing w:line="300" w:lineRule="exact"/>
              <w:ind w:firstLine="0" w:firstLineChars="0"/>
              <w:jc w:val="center"/>
              <w:rPr>
                <w:color w:val="000000"/>
                <w:kern w:val="0"/>
                <w:sz w:val="21"/>
                <w:szCs w:val="21"/>
              </w:rPr>
            </w:pPr>
            <w:r>
              <w:rPr>
                <w:color w:val="000000"/>
                <w:kern w:val="0"/>
                <w:sz w:val="21"/>
                <w:szCs w:val="21"/>
              </w:rPr>
              <w:t>3.4.6</w:t>
            </w:r>
          </w:p>
        </w:tc>
        <w:tc>
          <w:tcPr>
            <w:tcW w:w="347" w:type="pct"/>
            <w:shd w:val="clear" w:color="auto" w:fill="auto"/>
            <w:vAlign w:val="center"/>
          </w:tcPr>
          <w:p w14:paraId="2A71C4C9">
            <w:pPr>
              <w:widowControl/>
              <w:spacing w:line="300" w:lineRule="exact"/>
              <w:ind w:firstLine="0" w:firstLineChars="0"/>
              <w:jc w:val="center"/>
              <w:rPr>
                <w:color w:val="000000"/>
                <w:kern w:val="0"/>
                <w:sz w:val="21"/>
                <w:szCs w:val="21"/>
              </w:rPr>
            </w:pPr>
            <w:r>
              <w:rPr>
                <w:color w:val="000000"/>
                <w:kern w:val="0"/>
                <w:sz w:val="21"/>
                <w:szCs w:val="21"/>
              </w:rPr>
              <w:t>3.2.3.4</w:t>
            </w:r>
          </w:p>
        </w:tc>
        <w:tc>
          <w:tcPr>
            <w:tcW w:w="341" w:type="pct"/>
            <w:shd w:val="clear" w:color="auto" w:fill="auto"/>
            <w:vAlign w:val="center"/>
          </w:tcPr>
          <w:p w14:paraId="158EE94C">
            <w:pPr>
              <w:widowControl/>
              <w:spacing w:line="300" w:lineRule="exact"/>
              <w:ind w:firstLine="0" w:firstLineChars="0"/>
              <w:jc w:val="center"/>
              <w:rPr>
                <w:color w:val="000000"/>
                <w:kern w:val="0"/>
                <w:sz w:val="21"/>
                <w:szCs w:val="21"/>
              </w:rPr>
            </w:pPr>
            <w:r>
              <w:rPr>
                <w:color w:val="000000"/>
                <w:kern w:val="0"/>
                <w:sz w:val="21"/>
                <w:szCs w:val="21"/>
              </w:rPr>
              <w:t>3.4</w:t>
            </w:r>
          </w:p>
        </w:tc>
        <w:tc>
          <w:tcPr>
            <w:tcW w:w="439" w:type="pct"/>
            <w:shd w:val="clear" w:color="auto" w:fill="auto"/>
            <w:vAlign w:val="center"/>
          </w:tcPr>
          <w:p w14:paraId="7B1003C2">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4.3.8</w:t>
            </w:r>
          </w:p>
        </w:tc>
      </w:tr>
      <w:tr w14:paraId="4DC83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2" w:hRule="atLeast"/>
        </w:trPr>
        <w:tc>
          <w:tcPr>
            <w:tcW w:w="373" w:type="pct"/>
            <w:vMerge w:val="continue"/>
            <w:vAlign w:val="center"/>
          </w:tcPr>
          <w:p w14:paraId="0DC27AE6">
            <w:pPr>
              <w:widowControl/>
              <w:spacing w:line="240" w:lineRule="auto"/>
              <w:ind w:firstLine="0" w:firstLineChars="0"/>
              <w:rPr>
                <w:color w:val="000000"/>
                <w:kern w:val="0"/>
                <w:sz w:val="21"/>
                <w:szCs w:val="21"/>
              </w:rPr>
            </w:pPr>
          </w:p>
        </w:tc>
        <w:tc>
          <w:tcPr>
            <w:tcW w:w="355" w:type="pct"/>
            <w:vMerge w:val="continue"/>
            <w:vAlign w:val="center"/>
          </w:tcPr>
          <w:p w14:paraId="505C9FFD">
            <w:pPr>
              <w:widowControl/>
              <w:spacing w:line="240" w:lineRule="auto"/>
              <w:ind w:firstLine="0" w:firstLineChars="0"/>
              <w:rPr>
                <w:color w:val="000000"/>
                <w:kern w:val="0"/>
                <w:sz w:val="21"/>
                <w:szCs w:val="21"/>
              </w:rPr>
            </w:pPr>
          </w:p>
        </w:tc>
        <w:tc>
          <w:tcPr>
            <w:tcW w:w="531" w:type="pct"/>
            <w:shd w:val="clear" w:color="auto" w:fill="auto"/>
            <w:vAlign w:val="center"/>
          </w:tcPr>
          <w:p w14:paraId="2B8D26A7">
            <w:pPr>
              <w:widowControl/>
              <w:spacing w:line="300" w:lineRule="exact"/>
              <w:ind w:firstLine="0" w:firstLineChars="0"/>
              <w:rPr>
                <w:color w:val="000000"/>
                <w:kern w:val="0"/>
                <w:sz w:val="21"/>
                <w:szCs w:val="21"/>
              </w:rPr>
            </w:pPr>
            <w:r>
              <w:rPr>
                <w:color w:val="000000"/>
                <w:kern w:val="0"/>
                <w:sz w:val="21"/>
                <w:szCs w:val="21"/>
              </w:rPr>
              <w:t>5.5.3抽水蓄能电站建设和运营</w:t>
            </w:r>
          </w:p>
        </w:tc>
        <w:tc>
          <w:tcPr>
            <w:tcW w:w="1054" w:type="pct"/>
            <w:shd w:val="clear" w:color="auto" w:fill="auto"/>
            <w:vAlign w:val="center"/>
          </w:tcPr>
          <w:p w14:paraId="0ADB74B3">
            <w:pPr>
              <w:widowControl/>
              <w:spacing w:line="300" w:lineRule="exact"/>
              <w:ind w:firstLine="0" w:firstLineChars="0"/>
              <w:rPr>
                <w:color w:val="000000"/>
                <w:kern w:val="0"/>
                <w:sz w:val="21"/>
                <w:szCs w:val="21"/>
              </w:rPr>
            </w:pPr>
            <w:r>
              <w:rPr>
                <w:color w:val="000000"/>
                <w:kern w:val="0"/>
                <w:sz w:val="21"/>
                <w:szCs w:val="21"/>
              </w:rPr>
              <w:t>包括为提高电网对风电、光伏发电等间歇性可再生能源电力消纳能力，提升电网运行灵活性、稳定性和可靠性，在电网中主要承担电力“削峰填谷”功能的抽水蓄能电站建设和运营。</w:t>
            </w:r>
          </w:p>
        </w:tc>
        <w:tc>
          <w:tcPr>
            <w:tcW w:w="1003" w:type="pct"/>
            <w:shd w:val="clear" w:color="auto" w:fill="auto"/>
            <w:vAlign w:val="center"/>
          </w:tcPr>
          <w:p w14:paraId="2796B10D">
            <w:pPr>
              <w:widowControl/>
              <w:spacing w:line="300" w:lineRule="exact"/>
              <w:ind w:firstLine="0" w:firstLineChars="0"/>
              <w:rPr>
                <w:color w:val="000000"/>
                <w:kern w:val="0"/>
                <w:sz w:val="21"/>
                <w:szCs w:val="21"/>
              </w:rPr>
            </w:pPr>
            <w:r>
              <w:rPr>
                <w:color w:val="000000"/>
                <w:kern w:val="0"/>
                <w:sz w:val="21"/>
                <w:szCs w:val="21"/>
              </w:rPr>
              <w:t>需符合《抽水蓄能电站水能规划设计规范》（NB/T 35071）、《抽水蓄能电站选点规划编制规范》（NB/T 35009）等国家、行业相关</w:t>
            </w:r>
          </w:p>
          <w:p w14:paraId="5C6C3535">
            <w:pPr>
              <w:widowControl/>
              <w:spacing w:line="300" w:lineRule="exact"/>
              <w:ind w:firstLine="0" w:firstLineChars="0"/>
              <w:rPr>
                <w:color w:val="000000"/>
                <w:kern w:val="0"/>
                <w:sz w:val="21"/>
                <w:szCs w:val="21"/>
              </w:rPr>
            </w:pPr>
            <w:r>
              <w:rPr>
                <w:color w:val="000000"/>
                <w:kern w:val="0"/>
                <w:sz w:val="21"/>
                <w:szCs w:val="21"/>
              </w:rPr>
              <w:t>标准规范要求。</w:t>
            </w:r>
          </w:p>
        </w:tc>
        <w:tc>
          <w:tcPr>
            <w:tcW w:w="200" w:type="pct"/>
            <w:shd w:val="clear" w:color="auto" w:fill="auto"/>
            <w:vAlign w:val="center"/>
          </w:tcPr>
          <w:p w14:paraId="410FAFA9">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48241107">
            <w:pPr>
              <w:widowControl/>
              <w:spacing w:line="300" w:lineRule="exact"/>
              <w:ind w:firstLine="0" w:firstLineChars="0"/>
              <w:jc w:val="center"/>
              <w:rPr>
                <w:color w:val="000000"/>
                <w:kern w:val="0"/>
                <w:sz w:val="21"/>
                <w:szCs w:val="21"/>
              </w:rPr>
            </w:pPr>
            <w:r>
              <w:rPr>
                <w:color w:val="000000"/>
                <w:kern w:val="0"/>
                <w:sz w:val="21"/>
                <w:szCs w:val="21"/>
              </w:rPr>
              <w:t>3.4.7</w:t>
            </w:r>
          </w:p>
        </w:tc>
        <w:tc>
          <w:tcPr>
            <w:tcW w:w="347" w:type="pct"/>
            <w:shd w:val="clear" w:color="auto" w:fill="auto"/>
            <w:vAlign w:val="center"/>
          </w:tcPr>
          <w:p w14:paraId="7EB11F5D">
            <w:pPr>
              <w:widowControl/>
              <w:spacing w:line="300" w:lineRule="exact"/>
              <w:ind w:firstLine="0" w:firstLineChars="0"/>
              <w:jc w:val="center"/>
              <w:rPr>
                <w:color w:val="000000"/>
                <w:kern w:val="0"/>
                <w:sz w:val="21"/>
                <w:szCs w:val="21"/>
              </w:rPr>
            </w:pPr>
            <w:r>
              <w:rPr>
                <w:color w:val="000000"/>
                <w:kern w:val="0"/>
                <w:sz w:val="21"/>
                <w:szCs w:val="21"/>
              </w:rPr>
              <w:t>3.2.3.5</w:t>
            </w:r>
          </w:p>
        </w:tc>
        <w:tc>
          <w:tcPr>
            <w:tcW w:w="341" w:type="pct"/>
            <w:shd w:val="clear" w:color="auto" w:fill="auto"/>
            <w:vAlign w:val="center"/>
          </w:tcPr>
          <w:p w14:paraId="518BC171">
            <w:pPr>
              <w:widowControl/>
              <w:spacing w:line="300" w:lineRule="exact"/>
              <w:ind w:firstLine="0" w:firstLineChars="0"/>
              <w:jc w:val="center"/>
              <w:rPr>
                <w:color w:val="000000"/>
                <w:kern w:val="0"/>
                <w:sz w:val="21"/>
                <w:szCs w:val="21"/>
              </w:rPr>
            </w:pPr>
            <w:r>
              <w:rPr>
                <w:color w:val="000000"/>
                <w:kern w:val="0"/>
                <w:sz w:val="21"/>
                <w:szCs w:val="21"/>
              </w:rPr>
              <w:t>3.4</w:t>
            </w:r>
          </w:p>
        </w:tc>
        <w:tc>
          <w:tcPr>
            <w:tcW w:w="439" w:type="pct"/>
            <w:shd w:val="clear" w:color="auto" w:fill="auto"/>
            <w:vAlign w:val="center"/>
          </w:tcPr>
          <w:p w14:paraId="6D4903AE">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4.3.3</w:t>
            </w:r>
          </w:p>
        </w:tc>
      </w:tr>
      <w:tr w14:paraId="2B5B6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6DD99FD0">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01077425">
            <w:pPr>
              <w:widowControl/>
              <w:spacing w:line="240" w:lineRule="auto"/>
              <w:ind w:firstLine="0" w:firstLineChars="0"/>
              <w:rPr>
                <w:color w:val="000000"/>
                <w:kern w:val="0"/>
                <w:sz w:val="21"/>
                <w:szCs w:val="21"/>
              </w:rPr>
            </w:pPr>
          </w:p>
          <w:p w14:paraId="79AFD7D9">
            <w:pPr>
              <w:widowControl/>
              <w:spacing w:line="240" w:lineRule="auto"/>
              <w:ind w:firstLine="0" w:firstLineChars="0"/>
              <w:rPr>
                <w:color w:val="000000"/>
                <w:kern w:val="0"/>
                <w:sz w:val="21"/>
                <w:szCs w:val="21"/>
              </w:rPr>
            </w:pPr>
            <w:r>
              <w:rPr>
                <w:color w:val="000000"/>
                <w:kern w:val="0"/>
                <w:sz w:val="21"/>
                <w:szCs w:val="21"/>
              </w:rPr>
              <w:t>5.6城镇综合基础设施</w:t>
            </w:r>
          </w:p>
          <w:p w14:paraId="2C96E964">
            <w:pPr>
              <w:widowControl/>
              <w:spacing w:line="240" w:lineRule="auto"/>
              <w:ind w:firstLine="0" w:firstLineChars="0"/>
              <w:rPr>
                <w:color w:val="000000"/>
                <w:kern w:val="0"/>
                <w:sz w:val="21"/>
                <w:szCs w:val="21"/>
              </w:rPr>
            </w:pPr>
          </w:p>
          <w:p w14:paraId="1C9DA996">
            <w:pPr>
              <w:widowControl/>
              <w:spacing w:line="240" w:lineRule="auto"/>
              <w:ind w:firstLine="0" w:firstLineChars="0"/>
              <w:rPr>
                <w:color w:val="000000"/>
                <w:kern w:val="0"/>
                <w:sz w:val="21"/>
                <w:szCs w:val="21"/>
              </w:rPr>
            </w:pPr>
          </w:p>
          <w:p w14:paraId="41C7976D">
            <w:pPr>
              <w:widowControl/>
              <w:spacing w:line="240" w:lineRule="auto"/>
              <w:ind w:firstLine="0" w:firstLineChars="0"/>
              <w:rPr>
                <w:color w:val="000000"/>
                <w:kern w:val="0"/>
                <w:sz w:val="21"/>
                <w:szCs w:val="21"/>
              </w:rPr>
            </w:pPr>
          </w:p>
          <w:p w14:paraId="3151CAA0">
            <w:pPr>
              <w:widowControl/>
              <w:spacing w:line="240" w:lineRule="auto"/>
              <w:ind w:firstLine="0" w:firstLineChars="0"/>
              <w:rPr>
                <w:color w:val="000000"/>
                <w:kern w:val="0"/>
                <w:sz w:val="21"/>
                <w:szCs w:val="21"/>
              </w:rPr>
            </w:pPr>
          </w:p>
          <w:p w14:paraId="172F5539">
            <w:pPr>
              <w:widowControl/>
              <w:spacing w:line="240" w:lineRule="auto"/>
              <w:ind w:firstLine="0" w:firstLineChars="0"/>
              <w:rPr>
                <w:color w:val="000000"/>
                <w:kern w:val="0"/>
                <w:sz w:val="21"/>
                <w:szCs w:val="21"/>
              </w:rPr>
            </w:pPr>
          </w:p>
          <w:p w14:paraId="23AC4FA8">
            <w:pPr>
              <w:widowControl/>
              <w:spacing w:line="240" w:lineRule="auto"/>
              <w:ind w:firstLine="0" w:firstLineChars="0"/>
              <w:rPr>
                <w:color w:val="000000"/>
                <w:kern w:val="0"/>
                <w:sz w:val="21"/>
                <w:szCs w:val="21"/>
              </w:rPr>
            </w:pPr>
          </w:p>
          <w:p w14:paraId="0EB1192C">
            <w:pPr>
              <w:widowControl/>
              <w:spacing w:line="240" w:lineRule="auto"/>
              <w:ind w:firstLine="0" w:firstLineChars="0"/>
              <w:rPr>
                <w:color w:val="000000"/>
                <w:kern w:val="0"/>
                <w:sz w:val="21"/>
                <w:szCs w:val="21"/>
              </w:rPr>
            </w:pPr>
          </w:p>
          <w:p w14:paraId="4B1AF514">
            <w:pPr>
              <w:widowControl/>
              <w:spacing w:line="240" w:lineRule="auto"/>
              <w:ind w:firstLine="0" w:firstLineChars="0"/>
              <w:rPr>
                <w:color w:val="000000"/>
                <w:kern w:val="0"/>
                <w:sz w:val="21"/>
                <w:szCs w:val="21"/>
              </w:rPr>
            </w:pPr>
          </w:p>
          <w:p w14:paraId="59576A2A">
            <w:pPr>
              <w:widowControl/>
              <w:spacing w:line="240" w:lineRule="auto"/>
              <w:ind w:firstLine="0" w:firstLineChars="0"/>
              <w:rPr>
                <w:color w:val="000000"/>
                <w:kern w:val="0"/>
                <w:sz w:val="21"/>
                <w:szCs w:val="21"/>
              </w:rPr>
            </w:pPr>
            <w:r>
              <w:rPr>
                <w:color w:val="000000"/>
                <w:kern w:val="0"/>
                <w:sz w:val="21"/>
                <w:szCs w:val="21"/>
              </w:rPr>
              <w:t>5.6城镇综合基础设施</w:t>
            </w:r>
          </w:p>
        </w:tc>
        <w:tc>
          <w:tcPr>
            <w:tcW w:w="531" w:type="pct"/>
            <w:shd w:val="clear" w:color="auto" w:fill="auto"/>
            <w:vAlign w:val="center"/>
          </w:tcPr>
          <w:p w14:paraId="47513D94">
            <w:pPr>
              <w:widowControl/>
              <w:spacing w:line="300" w:lineRule="exact"/>
              <w:ind w:firstLine="0" w:firstLineChars="0"/>
              <w:rPr>
                <w:color w:val="000000"/>
                <w:kern w:val="0"/>
                <w:sz w:val="21"/>
                <w:szCs w:val="21"/>
              </w:rPr>
            </w:pPr>
            <w:r>
              <w:rPr>
                <w:color w:val="000000"/>
                <w:kern w:val="0"/>
                <w:sz w:val="21"/>
                <w:szCs w:val="21"/>
              </w:rPr>
              <w:t>5.6.1智慧城市</w:t>
            </w:r>
          </w:p>
        </w:tc>
        <w:tc>
          <w:tcPr>
            <w:tcW w:w="1054" w:type="pct"/>
            <w:shd w:val="clear" w:color="auto" w:fill="auto"/>
            <w:vAlign w:val="center"/>
          </w:tcPr>
          <w:p w14:paraId="14ED9B84">
            <w:pPr>
              <w:widowControl/>
              <w:spacing w:line="300" w:lineRule="exact"/>
              <w:ind w:firstLine="0" w:firstLineChars="0"/>
              <w:rPr>
                <w:color w:val="000000"/>
                <w:kern w:val="0"/>
                <w:sz w:val="21"/>
                <w:szCs w:val="21"/>
              </w:rPr>
            </w:pPr>
            <w:r>
              <w:rPr>
                <w:color w:val="000000"/>
                <w:kern w:val="0"/>
                <w:sz w:val="21"/>
                <w:szCs w:val="21"/>
              </w:rPr>
              <w:t>城市基础设施建设（主要是基础网络建设）、信息化的应用、各种产业的智慧化建设。</w:t>
            </w:r>
          </w:p>
        </w:tc>
        <w:tc>
          <w:tcPr>
            <w:tcW w:w="1003" w:type="pct"/>
            <w:shd w:val="clear" w:color="auto" w:fill="auto"/>
            <w:vAlign w:val="center"/>
          </w:tcPr>
          <w:p w14:paraId="3F424931">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055EB915">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5939BC31">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6BAB989E">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33174EC3">
            <w:pPr>
              <w:widowControl/>
              <w:spacing w:line="300" w:lineRule="exact"/>
              <w:ind w:firstLine="0" w:firstLineChars="0"/>
              <w:jc w:val="center"/>
              <w:rPr>
                <w:color w:val="000000"/>
                <w:kern w:val="0"/>
                <w:sz w:val="21"/>
                <w:szCs w:val="21"/>
              </w:rPr>
            </w:pPr>
            <w:r>
              <w:rPr>
                <w:color w:val="000000"/>
                <w:kern w:val="0"/>
                <w:sz w:val="21"/>
                <w:szCs w:val="21"/>
              </w:rPr>
              <w:t>5.7</w:t>
            </w:r>
          </w:p>
        </w:tc>
        <w:tc>
          <w:tcPr>
            <w:tcW w:w="439" w:type="pct"/>
            <w:shd w:val="clear" w:color="auto" w:fill="auto"/>
            <w:vAlign w:val="center"/>
          </w:tcPr>
          <w:p w14:paraId="7C1A7F39">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14:paraId="62791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5A6B5CD4">
            <w:pPr>
              <w:widowControl/>
              <w:spacing w:line="240" w:lineRule="auto"/>
              <w:ind w:firstLine="0" w:firstLineChars="0"/>
              <w:rPr>
                <w:color w:val="000000"/>
                <w:kern w:val="0"/>
                <w:sz w:val="21"/>
                <w:szCs w:val="21"/>
              </w:rPr>
            </w:pPr>
          </w:p>
        </w:tc>
        <w:tc>
          <w:tcPr>
            <w:tcW w:w="355" w:type="pct"/>
            <w:vMerge w:val="continue"/>
            <w:vAlign w:val="center"/>
          </w:tcPr>
          <w:p w14:paraId="46B9605C">
            <w:pPr>
              <w:widowControl/>
              <w:spacing w:line="240" w:lineRule="auto"/>
              <w:ind w:firstLine="0" w:firstLineChars="0"/>
              <w:rPr>
                <w:color w:val="000000"/>
                <w:kern w:val="0"/>
                <w:sz w:val="21"/>
                <w:szCs w:val="21"/>
              </w:rPr>
            </w:pPr>
          </w:p>
        </w:tc>
        <w:tc>
          <w:tcPr>
            <w:tcW w:w="531" w:type="pct"/>
            <w:shd w:val="clear" w:color="auto" w:fill="auto"/>
            <w:vAlign w:val="center"/>
          </w:tcPr>
          <w:p w14:paraId="4A6C203E">
            <w:pPr>
              <w:widowControl/>
              <w:spacing w:line="300" w:lineRule="exact"/>
              <w:ind w:firstLine="0" w:firstLineChars="0"/>
              <w:rPr>
                <w:color w:val="000000"/>
                <w:kern w:val="0"/>
                <w:sz w:val="21"/>
                <w:szCs w:val="21"/>
              </w:rPr>
            </w:pPr>
            <w:r>
              <w:rPr>
                <w:color w:val="000000"/>
                <w:kern w:val="0"/>
                <w:sz w:val="21"/>
                <w:szCs w:val="21"/>
              </w:rPr>
              <w:t>5.6.2海绵城市</w:t>
            </w:r>
          </w:p>
        </w:tc>
        <w:tc>
          <w:tcPr>
            <w:tcW w:w="1054" w:type="pct"/>
            <w:shd w:val="clear" w:color="auto" w:fill="auto"/>
            <w:vAlign w:val="center"/>
          </w:tcPr>
          <w:p w14:paraId="7443443A">
            <w:pPr>
              <w:widowControl/>
              <w:spacing w:line="300" w:lineRule="exact"/>
              <w:ind w:firstLine="0" w:firstLineChars="0"/>
              <w:rPr>
                <w:color w:val="000000"/>
                <w:kern w:val="0"/>
                <w:sz w:val="21"/>
                <w:szCs w:val="21"/>
              </w:rPr>
            </w:pPr>
            <w:r>
              <w:rPr>
                <w:color w:val="000000"/>
                <w:kern w:val="0"/>
                <w:sz w:val="21"/>
                <w:szCs w:val="21"/>
              </w:rPr>
              <w:t>海绵城市及配套设施建设，以及水利、交通、能源等城市生命线系统和设施的提升改造。海绵型建筑与小区、海绵型道路与广场、海绵型公园和绿地建设和运营；城市排水设施达标建设运营和改造。</w:t>
            </w:r>
          </w:p>
        </w:tc>
        <w:tc>
          <w:tcPr>
            <w:tcW w:w="1003" w:type="pct"/>
            <w:shd w:val="clear" w:color="auto" w:fill="auto"/>
            <w:vAlign w:val="center"/>
          </w:tcPr>
          <w:p w14:paraId="4B0D18FF">
            <w:pPr>
              <w:widowControl/>
              <w:spacing w:line="300" w:lineRule="exact"/>
              <w:ind w:firstLine="0" w:firstLineChars="0"/>
              <w:rPr>
                <w:color w:val="000000"/>
                <w:kern w:val="0"/>
                <w:sz w:val="21"/>
                <w:szCs w:val="21"/>
              </w:rPr>
            </w:pPr>
            <w:r>
              <w:rPr>
                <w:color w:val="000000"/>
                <w:kern w:val="0"/>
                <w:sz w:val="21"/>
                <w:szCs w:val="21"/>
              </w:rPr>
              <w:t>海绵城市建设参照国家和地方关于海绵城市建设的相关办法和标准，如《海绵城市建设技术指南》等。</w:t>
            </w:r>
          </w:p>
        </w:tc>
        <w:tc>
          <w:tcPr>
            <w:tcW w:w="200" w:type="pct"/>
            <w:shd w:val="clear" w:color="auto" w:fill="auto"/>
            <w:vAlign w:val="center"/>
          </w:tcPr>
          <w:p w14:paraId="7F3C0300">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500E3697">
            <w:pPr>
              <w:widowControl/>
              <w:spacing w:line="300" w:lineRule="exact"/>
              <w:ind w:firstLine="0" w:firstLineChars="0"/>
              <w:jc w:val="center"/>
              <w:rPr>
                <w:color w:val="000000"/>
                <w:kern w:val="0"/>
                <w:sz w:val="21"/>
                <w:szCs w:val="21"/>
              </w:rPr>
            </w:pPr>
            <w:r>
              <w:rPr>
                <w:color w:val="000000"/>
                <w:kern w:val="0"/>
                <w:sz w:val="21"/>
                <w:szCs w:val="21"/>
              </w:rPr>
              <w:t>5.5（5.5.1、5.5.2、5.5.3、5.5.4）</w:t>
            </w:r>
          </w:p>
        </w:tc>
        <w:tc>
          <w:tcPr>
            <w:tcW w:w="347" w:type="pct"/>
            <w:shd w:val="clear" w:color="auto" w:fill="auto"/>
            <w:vAlign w:val="center"/>
          </w:tcPr>
          <w:p w14:paraId="2D73A4DA">
            <w:pPr>
              <w:widowControl/>
              <w:spacing w:line="300" w:lineRule="exact"/>
              <w:ind w:firstLine="0" w:firstLineChars="0"/>
              <w:jc w:val="center"/>
              <w:rPr>
                <w:color w:val="000000"/>
                <w:kern w:val="0"/>
                <w:sz w:val="21"/>
                <w:szCs w:val="21"/>
              </w:rPr>
            </w:pPr>
            <w:r>
              <w:rPr>
                <w:color w:val="000000"/>
                <w:kern w:val="0"/>
                <w:sz w:val="21"/>
                <w:szCs w:val="21"/>
              </w:rPr>
              <w:t>5.4.2（5.4.2.1/5.4.2.2/5.4.2.3/5.4.2.4）</w:t>
            </w:r>
          </w:p>
        </w:tc>
        <w:tc>
          <w:tcPr>
            <w:tcW w:w="341" w:type="pct"/>
            <w:shd w:val="clear" w:color="auto" w:fill="auto"/>
            <w:vAlign w:val="center"/>
          </w:tcPr>
          <w:p w14:paraId="572D0D71">
            <w:pPr>
              <w:widowControl/>
              <w:spacing w:line="300" w:lineRule="exact"/>
              <w:ind w:firstLine="0" w:firstLineChars="0"/>
              <w:jc w:val="center"/>
              <w:rPr>
                <w:color w:val="000000"/>
                <w:kern w:val="0"/>
                <w:sz w:val="21"/>
                <w:szCs w:val="21"/>
              </w:rPr>
            </w:pPr>
            <w:r>
              <w:rPr>
                <w:color w:val="000000"/>
                <w:kern w:val="0"/>
                <w:sz w:val="21"/>
                <w:szCs w:val="21"/>
              </w:rPr>
              <w:t>5.5</w:t>
            </w:r>
          </w:p>
        </w:tc>
        <w:tc>
          <w:tcPr>
            <w:tcW w:w="439" w:type="pct"/>
            <w:shd w:val="clear" w:color="auto" w:fill="auto"/>
            <w:vAlign w:val="center"/>
          </w:tcPr>
          <w:p w14:paraId="573EBBAD">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6.4.2</w:t>
            </w:r>
          </w:p>
        </w:tc>
      </w:tr>
      <w:tr w14:paraId="5E9B6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2" w:hRule="atLeast"/>
        </w:trPr>
        <w:tc>
          <w:tcPr>
            <w:tcW w:w="373" w:type="pct"/>
            <w:vMerge w:val="continue"/>
            <w:vAlign w:val="center"/>
          </w:tcPr>
          <w:p w14:paraId="366280A5">
            <w:pPr>
              <w:widowControl/>
              <w:spacing w:line="240" w:lineRule="auto"/>
              <w:ind w:firstLine="0" w:firstLineChars="0"/>
              <w:rPr>
                <w:color w:val="000000"/>
                <w:kern w:val="0"/>
                <w:sz w:val="21"/>
                <w:szCs w:val="21"/>
              </w:rPr>
            </w:pPr>
          </w:p>
        </w:tc>
        <w:tc>
          <w:tcPr>
            <w:tcW w:w="355" w:type="pct"/>
            <w:vMerge w:val="continue"/>
            <w:vAlign w:val="center"/>
          </w:tcPr>
          <w:p w14:paraId="72B25801">
            <w:pPr>
              <w:widowControl/>
              <w:spacing w:line="240" w:lineRule="auto"/>
              <w:ind w:firstLine="0" w:firstLineChars="0"/>
              <w:rPr>
                <w:color w:val="000000"/>
                <w:kern w:val="0"/>
                <w:sz w:val="21"/>
                <w:szCs w:val="21"/>
              </w:rPr>
            </w:pPr>
          </w:p>
        </w:tc>
        <w:tc>
          <w:tcPr>
            <w:tcW w:w="531" w:type="pct"/>
            <w:shd w:val="clear" w:color="auto" w:fill="auto"/>
            <w:vAlign w:val="center"/>
          </w:tcPr>
          <w:p w14:paraId="77A72EE3">
            <w:pPr>
              <w:widowControl/>
              <w:spacing w:line="300" w:lineRule="exact"/>
              <w:ind w:firstLine="0" w:firstLineChars="0"/>
              <w:rPr>
                <w:rFonts w:hint="default" w:eastAsia="仿宋"/>
                <w:color w:val="000000"/>
                <w:kern w:val="0"/>
                <w:sz w:val="21"/>
                <w:szCs w:val="21"/>
                <w:lang w:val="en-US" w:eastAsia="zh-CN"/>
              </w:rPr>
            </w:pPr>
            <w:r>
              <w:rPr>
                <w:color w:val="000000"/>
                <w:kern w:val="0"/>
                <w:sz w:val="21"/>
                <w:szCs w:val="21"/>
              </w:rPr>
              <w:t>5.6.3</w:t>
            </w:r>
            <w:r>
              <w:rPr>
                <w:rFonts w:hint="eastAsia"/>
                <w:color w:val="000000"/>
                <w:kern w:val="0"/>
                <w:sz w:val="21"/>
                <w:szCs w:val="21"/>
                <w:lang w:val="en-US" w:eastAsia="zh-CN"/>
              </w:rPr>
              <w:t>园林绿化</w:t>
            </w:r>
          </w:p>
        </w:tc>
        <w:tc>
          <w:tcPr>
            <w:tcW w:w="1054" w:type="pct"/>
            <w:shd w:val="clear" w:color="auto" w:fill="auto"/>
            <w:vAlign w:val="center"/>
          </w:tcPr>
          <w:p w14:paraId="11BCB019">
            <w:pPr>
              <w:widowControl/>
              <w:spacing w:line="300" w:lineRule="exact"/>
              <w:ind w:firstLine="0" w:firstLineChars="0"/>
              <w:rPr>
                <w:rFonts w:hint="eastAsia" w:eastAsia="仿宋"/>
                <w:color w:val="000000"/>
                <w:kern w:val="0"/>
                <w:sz w:val="21"/>
                <w:szCs w:val="21"/>
                <w:lang w:eastAsia="zh-CN"/>
              </w:rPr>
            </w:pPr>
            <w:r>
              <w:rPr>
                <w:rFonts w:hint="eastAsia"/>
                <w:color w:val="000000"/>
                <w:kern w:val="0"/>
                <w:sz w:val="21"/>
                <w:szCs w:val="21"/>
              </w:rPr>
              <w:t>包括城市综合公园、专类公园、社区公园、游园等公园和绿地公共设施建设、养护和运营，城市绿道及其配套的驿站、标识系统和其他附属设施的建设、养护管理和运营，居住用地、公共管理与公共服务设施用地、商业服务业设施用地、工业用地、物流仓储用地、公用设施用地、绿地与广场用地等的附属绿地建设、养护管理和运营，各级各类城市道路的分隔绿带、路侧绿带、绿化环岛等绿地建设、养护管理，城市郊野公园、区域设施防护绿地等区域绿地建设、养护管理和运营，城市建筑屋顶绿化、墙面绿化、桥隧绿化等立体空间绿化工程建设、养护管理</w:t>
            </w:r>
            <w:r>
              <w:rPr>
                <w:rFonts w:hint="eastAsia"/>
                <w:color w:val="000000"/>
                <w:kern w:val="0"/>
                <w:sz w:val="21"/>
                <w:szCs w:val="21"/>
                <w:lang w:eastAsia="zh-CN"/>
              </w:rPr>
              <w:t>。</w:t>
            </w:r>
          </w:p>
        </w:tc>
        <w:tc>
          <w:tcPr>
            <w:tcW w:w="1003" w:type="pct"/>
            <w:shd w:val="clear" w:color="auto" w:fill="auto"/>
            <w:vAlign w:val="center"/>
          </w:tcPr>
          <w:p w14:paraId="5BDC35E2">
            <w:pPr>
              <w:widowControl/>
              <w:spacing w:line="300" w:lineRule="exact"/>
              <w:ind w:firstLine="0" w:firstLineChars="0"/>
              <w:rPr>
                <w:rFonts w:hint="eastAsia"/>
                <w:color w:val="000000"/>
                <w:kern w:val="0"/>
                <w:sz w:val="21"/>
                <w:szCs w:val="21"/>
              </w:rPr>
            </w:pPr>
            <w:r>
              <w:rPr>
                <w:rFonts w:hint="eastAsia"/>
                <w:color w:val="000000"/>
                <w:kern w:val="0"/>
                <w:sz w:val="21"/>
                <w:szCs w:val="21"/>
              </w:rPr>
              <w:t>需符合《公园设计规范》（GB 51192）、《绿道规划设计导则》（建城函〔2016〕211号）、《城市道路绿化规划与设计规范》（CJJ 75）、《城市绿地分类标准》（CJJ/T 85）、《垂直绿化工程技术规程》（CJJ/T 236）等国家、地方、行业相关标准规范要</w:t>
            </w:r>
          </w:p>
          <w:p w14:paraId="4E84B731">
            <w:pPr>
              <w:widowControl/>
              <w:spacing w:line="300" w:lineRule="exact"/>
              <w:ind w:firstLine="0" w:firstLineChars="0"/>
              <w:rPr>
                <w:color w:val="000000"/>
                <w:kern w:val="0"/>
                <w:sz w:val="21"/>
                <w:szCs w:val="21"/>
              </w:rPr>
            </w:pPr>
            <w:r>
              <w:rPr>
                <w:rFonts w:hint="eastAsia"/>
                <w:color w:val="000000"/>
                <w:kern w:val="0"/>
                <w:sz w:val="21"/>
                <w:szCs w:val="21"/>
              </w:rPr>
              <w:t>求。</w:t>
            </w:r>
          </w:p>
        </w:tc>
        <w:tc>
          <w:tcPr>
            <w:tcW w:w="200" w:type="pct"/>
            <w:shd w:val="clear" w:color="auto" w:fill="auto"/>
            <w:vAlign w:val="center"/>
          </w:tcPr>
          <w:p w14:paraId="386491E4">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5131CE69">
            <w:pPr>
              <w:widowControl/>
              <w:spacing w:line="300" w:lineRule="exact"/>
              <w:ind w:firstLine="0" w:firstLineChars="0"/>
              <w:jc w:val="center"/>
              <w:rPr>
                <w:rFonts w:hint="default"/>
                <w:color w:val="000000"/>
                <w:kern w:val="0"/>
                <w:sz w:val="21"/>
                <w:szCs w:val="21"/>
                <w:lang w:val="en-US"/>
              </w:rPr>
            </w:pPr>
            <w:r>
              <w:rPr>
                <w:rFonts w:hint="eastAsia"/>
                <w:color w:val="000000"/>
                <w:kern w:val="0"/>
                <w:sz w:val="21"/>
                <w:szCs w:val="21"/>
                <w:lang w:val="en-US" w:eastAsia="zh-CN"/>
              </w:rPr>
              <w:t>5.6</w:t>
            </w:r>
          </w:p>
        </w:tc>
        <w:tc>
          <w:tcPr>
            <w:tcW w:w="347" w:type="pct"/>
            <w:shd w:val="clear" w:color="auto" w:fill="auto"/>
            <w:vAlign w:val="center"/>
          </w:tcPr>
          <w:p w14:paraId="07EBBC39">
            <w:pPr>
              <w:widowControl/>
              <w:spacing w:line="300" w:lineRule="exact"/>
              <w:ind w:firstLine="0" w:firstLineChars="0"/>
              <w:jc w:val="center"/>
              <w:rPr>
                <w:color w:val="000000"/>
                <w:kern w:val="0"/>
                <w:sz w:val="21"/>
                <w:szCs w:val="21"/>
              </w:rPr>
            </w:pPr>
            <w:r>
              <w:rPr>
                <w:color w:val="000000"/>
                <w:kern w:val="0"/>
                <w:sz w:val="21"/>
                <w:szCs w:val="21"/>
              </w:rPr>
              <w:t>5.6.1</w:t>
            </w:r>
          </w:p>
        </w:tc>
        <w:tc>
          <w:tcPr>
            <w:tcW w:w="341" w:type="pct"/>
            <w:shd w:val="clear" w:color="auto" w:fill="auto"/>
            <w:vAlign w:val="center"/>
          </w:tcPr>
          <w:p w14:paraId="1CEB2BAF">
            <w:pPr>
              <w:widowControl/>
              <w:spacing w:line="300" w:lineRule="exact"/>
              <w:ind w:firstLine="0" w:firstLineChars="0"/>
              <w:jc w:val="center"/>
              <w:rPr>
                <w:rFonts w:hint="default"/>
                <w:color w:val="000000"/>
                <w:kern w:val="0"/>
                <w:sz w:val="21"/>
                <w:szCs w:val="21"/>
                <w:lang w:val="en-US"/>
              </w:rPr>
            </w:pPr>
            <w:r>
              <w:rPr>
                <w:rFonts w:hint="eastAsia"/>
                <w:color w:val="000000"/>
                <w:kern w:val="0"/>
                <w:sz w:val="21"/>
                <w:szCs w:val="21"/>
                <w:lang w:val="en-US" w:eastAsia="zh-CN"/>
              </w:rPr>
              <w:t>5.6</w:t>
            </w:r>
          </w:p>
        </w:tc>
        <w:tc>
          <w:tcPr>
            <w:tcW w:w="439" w:type="pct"/>
            <w:shd w:val="clear" w:color="auto" w:fill="auto"/>
            <w:vAlign w:val="center"/>
          </w:tcPr>
          <w:p w14:paraId="2E15B241">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6.4.1</w:t>
            </w:r>
          </w:p>
        </w:tc>
      </w:tr>
      <w:tr w14:paraId="74A48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373" w:type="pct"/>
            <w:vMerge w:val="continue"/>
            <w:vAlign w:val="center"/>
          </w:tcPr>
          <w:p w14:paraId="09F308D7">
            <w:pPr>
              <w:widowControl/>
              <w:spacing w:line="240" w:lineRule="auto"/>
              <w:ind w:firstLine="0" w:firstLineChars="0"/>
              <w:rPr>
                <w:color w:val="000000"/>
                <w:kern w:val="0"/>
                <w:sz w:val="21"/>
                <w:szCs w:val="21"/>
              </w:rPr>
            </w:pPr>
          </w:p>
        </w:tc>
        <w:tc>
          <w:tcPr>
            <w:tcW w:w="355" w:type="pct"/>
            <w:vMerge w:val="restart"/>
            <w:vAlign w:val="center"/>
          </w:tcPr>
          <w:p w14:paraId="59F841D6">
            <w:pPr>
              <w:widowControl/>
              <w:spacing w:line="240" w:lineRule="auto"/>
              <w:ind w:firstLine="0" w:firstLineChars="0"/>
              <w:jc w:val="left"/>
              <w:rPr>
                <w:color w:val="000000"/>
                <w:kern w:val="0"/>
                <w:sz w:val="21"/>
                <w:szCs w:val="21"/>
              </w:rPr>
            </w:pPr>
          </w:p>
          <w:p w14:paraId="23364EF3">
            <w:pPr>
              <w:widowControl/>
              <w:spacing w:line="240" w:lineRule="auto"/>
              <w:ind w:firstLine="0" w:firstLineChars="0"/>
              <w:jc w:val="left"/>
              <w:rPr>
                <w:color w:val="000000"/>
                <w:kern w:val="0"/>
                <w:sz w:val="21"/>
                <w:szCs w:val="21"/>
              </w:rPr>
            </w:pPr>
            <w:r>
              <w:rPr>
                <w:color w:val="000000"/>
                <w:kern w:val="0"/>
                <w:sz w:val="21"/>
                <w:szCs w:val="21"/>
              </w:rPr>
              <w:t>5.7</w:t>
            </w:r>
            <w:bookmarkStart w:id="110" w:name="OLE_LINK12"/>
            <w:r>
              <w:rPr>
                <w:color w:val="000000"/>
                <w:kern w:val="0"/>
                <w:sz w:val="21"/>
                <w:szCs w:val="21"/>
                <w:lang w:bidi="ar"/>
              </w:rPr>
              <w:t>信息基础设施</w:t>
            </w:r>
            <w:bookmarkEnd w:id="110"/>
          </w:p>
        </w:tc>
        <w:tc>
          <w:tcPr>
            <w:tcW w:w="531" w:type="pct"/>
            <w:shd w:val="clear" w:color="auto" w:fill="auto"/>
            <w:vAlign w:val="center"/>
          </w:tcPr>
          <w:p w14:paraId="5F759E31">
            <w:pPr>
              <w:widowControl/>
              <w:spacing w:line="300" w:lineRule="exact"/>
              <w:ind w:firstLine="0" w:firstLineChars="0"/>
              <w:jc w:val="left"/>
              <w:rPr>
                <w:color w:val="000000"/>
                <w:kern w:val="0"/>
                <w:sz w:val="21"/>
                <w:szCs w:val="21"/>
              </w:rPr>
            </w:pPr>
            <w:r>
              <w:rPr>
                <w:color w:val="000000"/>
                <w:kern w:val="0"/>
                <w:sz w:val="21"/>
                <w:szCs w:val="21"/>
                <w:lang w:bidi="ar"/>
              </w:rPr>
              <w:t>5.7.1通信网络节能改造</w:t>
            </w:r>
          </w:p>
        </w:tc>
        <w:tc>
          <w:tcPr>
            <w:tcW w:w="1054" w:type="pct"/>
            <w:shd w:val="clear" w:color="auto" w:fill="auto"/>
            <w:vAlign w:val="center"/>
          </w:tcPr>
          <w:p w14:paraId="2A9A3F8B">
            <w:pPr>
              <w:widowControl/>
              <w:spacing w:line="300" w:lineRule="exact"/>
              <w:ind w:firstLine="0" w:firstLineChars="0"/>
              <w:rPr>
                <w:rFonts w:hint="eastAsia" w:eastAsia="仿宋"/>
                <w:color w:val="000000"/>
                <w:kern w:val="0"/>
                <w:sz w:val="21"/>
                <w:szCs w:val="21"/>
                <w:lang w:eastAsia="zh-CN"/>
              </w:rPr>
            </w:pPr>
            <w:r>
              <w:rPr>
                <w:color w:val="000000"/>
                <w:kern w:val="0"/>
                <w:sz w:val="21"/>
                <w:szCs w:val="21"/>
              </w:rPr>
              <w:t>包括通信网络的传输系统、交换系统和相关设备等的节能改造</w:t>
            </w:r>
            <w:r>
              <w:rPr>
                <w:rFonts w:hint="eastAsia"/>
                <w:color w:val="000000"/>
                <w:kern w:val="0"/>
                <w:sz w:val="21"/>
                <w:szCs w:val="21"/>
                <w:lang w:eastAsia="zh-CN"/>
              </w:rPr>
              <w:t>。</w:t>
            </w:r>
          </w:p>
        </w:tc>
        <w:tc>
          <w:tcPr>
            <w:tcW w:w="1003" w:type="pct"/>
            <w:shd w:val="clear" w:color="auto" w:fill="auto"/>
            <w:vAlign w:val="center"/>
          </w:tcPr>
          <w:p w14:paraId="42F78D3F">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2DA246C1">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7C6E6E62">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16E1E91B">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62244055">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271F3699">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6.6.1</w:t>
            </w:r>
          </w:p>
        </w:tc>
      </w:tr>
      <w:tr w14:paraId="2A2FD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trPr>
        <w:tc>
          <w:tcPr>
            <w:tcW w:w="373" w:type="pct"/>
            <w:vMerge w:val="continue"/>
            <w:vAlign w:val="center"/>
          </w:tcPr>
          <w:p w14:paraId="2A5EFFE8">
            <w:pPr>
              <w:widowControl/>
              <w:spacing w:line="240" w:lineRule="auto"/>
              <w:ind w:firstLine="0" w:firstLineChars="0"/>
              <w:rPr>
                <w:color w:val="000000"/>
                <w:kern w:val="0"/>
                <w:sz w:val="21"/>
                <w:szCs w:val="21"/>
              </w:rPr>
            </w:pPr>
          </w:p>
        </w:tc>
        <w:tc>
          <w:tcPr>
            <w:tcW w:w="355" w:type="pct"/>
            <w:vMerge w:val="continue"/>
            <w:vAlign w:val="center"/>
          </w:tcPr>
          <w:p w14:paraId="13F4BF63">
            <w:pPr>
              <w:widowControl/>
              <w:spacing w:line="240" w:lineRule="auto"/>
              <w:ind w:firstLine="0" w:firstLineChars="0"/>
              <w:rPr>
                <w:color w:val="000000"/>
                <w:kern w:val="0"/>
                <w:sz w:val="21"/>
                <w:szCs w:val="21"/>
              </w:rPr>
            </w:pPr>
          </w:p>
        </w:tc>
        <w:tc>
          <w:tcPr>
            <w:tcW w:w="531" w:type="pct"/>
            <w:shd w:val="clear" w:color="auto" w:fill="auto"/>
            <w:vAlign w:val="center"/>
          </w:tcPr>
          <w:p w14:paraId="5EFDE14A">
            <w:pPr>
              <w:widowControl/>
              <w:spacing w:line="300" w:lineRule="exact"/>
              <w:ind w:firstLine="0" w:firstLineChars="0"/>
              <w:jc w:val="left"/>
              <w:rPr>
                <w:color w:val="000000"/>
                <w:kern w:val="0"/>
                <w:sz w:val="21"/>
                <w:szCs w:val="21"/>
              </w:rPr>
            </w:pPr>
            <w:r>
              <w:rPr>
                <w:color w:val="000000"/>
                <w:kern w:val="0"/>
                <w:sz w:val="21"/>
                <w:szCs w:val="21"/>
                <w:lang w:bidi="ar"/>
              </w:rPr>
              <w:t>5.7.2</w:t>
            </w:r>
            <w:r>
              <w:rPr>
                <w:rFonts w:hint="eastAsia"/>
                <w:color w:val="000000"/>
                <w:kern w:val="0"/>
                <w:sz w:val="21"/>
                <w:szCs w:val="21"/>
                <w:lang w:bidi="ar"/>
              </w:rPr>
              <w:t>绿色数据中心建设</w:t>
            </w:r>
          </w:p>
        </w:tc>
        <w:tc>
          <w:tcPr>
            <w:tcW w:w="1054" w:type="pct"/>
            <w:shd w:val="clear" w:color="auto" w:fill="auto"/>
            <w:vAlign w:val="center"/>
          </w:tcPr>
          <w:p w14:paraId="625B8533">
            <w:pPr>
              <w:widowControl/>
              <w:spacing w:line="300" w:lineRule="exact"/>
              <w:ind w:firstLine="0" w:firstLineChars="0"/>
              <w:rPr>
                <w:color w:val="000000"/>
                <w:kern w:val="0"/>
                <w:sz w:val="21"/>
                <w:szCs w:val="21"/>
              </w:rPr>
            </w:pPr>
            <w:r>
              <w:rPr>
                <w:color w:val="000000"/>
                <w:kern w:val="0"/>
                <w:sz w:val="21"/>
                <w:szCs w:val="21"/>
              </w:rPr>
              <w:t>包括先进高效的互联网数据中心（IDC）、企业级数据中心（EDC）、高性能计算中心、超算中心等不同类型数据中心的建设。</w:t>
            </w:r>
          </w:p>
        </w:tc>
        <w:tc>
          <w:tcPr>
            <w:tcW w:w="1003" w:type="pct"/>
            <w:shd w:val="clear" w:color="auto" w:fill="auto"/>
            <w:vAlign w:val="center"/>
          </w:tcPr>
          <w:p w14:paraId="2760CF97">
            <w:pPr>
              <w:widowControl/>
              <w:spacing w:line="300" w:lineRule="exact"/>
              <w:ind w:firstLine="0" w:firstLineChars="0"/>
              <w:rPr>
                <w:color w:val="000000"/>
                <w:kern w:val="0"/>
                <w:sz w:val="21"/>
                <w:szCs w:val="21"/>
              </w:rPr>
            </w:pPr>
            <w:r>
              <w:rPr>
                <w:color w:val="000000"/>
                <w:kern w:val="0"/>
                <w:sz w:val="21"/>
                <w:szCs w:val="21"/>
              </w:rPr>
              <w:t>数据中心电能比需不低于《数据中心能效限定值及能效等级》（GB 40879）中2级能效水平。</w:t>
            </w:r>
          </w:p>
        </w:tc>
        <w:tc>
          <w:tcPr>
            <w:tcW w:w="200" w:type="pct"/>
            <w:shd w:val="clear" w:color="auto" w:fill="auto"/>
            <w:vAlign w:val="center"/>
          </w:tcPr>
          <w:p w14:paraId="239FB745">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3E3C3E09">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4433D9F5">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1BFDE6B3">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4797C9CD">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6.6.2</w:t>
            </w:r>
          </w:p>
        </w:tc>
      </w:tr>
      <w:tr w14:paraId="3BB44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373" w:type="pct"/>
            <w:vMerge w:val="continue"/>
            <w:vAlign w:val="center"/>
          </w:tcPr>
          <w:p w14:paraId="459F4FE1">
            <w:pPr>
              <w:widowControl/>
              <w:spacing w:line="240" w:lineRule="auto"/>
              <w:ind w:firstLine="0" w:firstLineChars="0"/>
              <w:rPr>
                <w:color w:val="000000"/>
                <w:kern w:val="0"/>
                <w:sz w:val="21"/>
                <w:szCs w:val="21"/>
              </w:rPr>
            </w:pPr>
          </w:p>
        </w:tc>
        <w:tc>
          <w:tcPr>
            <w:tcW w:w="355" w:type="pct"/>
            <w:vMerge w:val="continue"/>
            <w:vAlign w:val="center"/>
          </w:tcPr>
          <w:p w14:paraId="0830D174">
            <w:pPr>
              <w:widowControl/>
              <w:spacing w:line="240" w:lineRule="auto"/>
              <w:ind w:firstLine="0" w:firstLineChars="0"/>
              <w:rPr>
                <w:color w:val="000000"/>
                <w:kern w:val="0"/>
                <w:sz w:val="21"/>
                <w:szCs w:val="21"/>
              </w:rPr>
            </w:pPr>
          </w:p>
        </w:tc>
        <w:tc>
          <w:tcPr>
            <w:tcW w:w="531" w:type="pct"/>
            <w:shd w:val="clear" w:color="auto" w:fill="auto"/>
            <w:vAlign w:val="center"/>
          </w:tcPr>
          <w:p w14:paraId="10D2BCEA">
            <w:pPr>
              <w:widowControl/>
              <w:spacing w:line="300" w:lineRule="exact"/>
              <w:ind w:firstLine="0" w:firstLineChars="0"/>
              <w:rPr>
                <w:color w:val="000000"/>
                <w:kern w:val="0"/>
                <w:sz w:val="21"/>
                <w:szCs w:val="21"/>
              </w:rPr>
            </w:pPr>
            <w:r>
              <w:rPr>
                <w:color w:val="000000"/>
                <w:kern w:val="0"/>
                <w:sz w:val="21"/>
                <w:szCs w:val="21"/>
              </w:rPr>
              <w:t>5.7.3数据中心节能改造</w:t>
            </w:r>
          </w:p>
        </w:tc>
        <w:tc>
          <w:tcPr>
            <w:tcW w:w="1054" w:type="pct"/>
            <w:shd w:val="clear" w:color="auto" w:fill="auto"/>
            <w:vAlign w:val="center"/>
          </w:tcPr>
          <w:p w14:paraId="3894B917">
            <w:pPr>
              <w:widowControl/>
              <w:spacing w:line="300" w:lineRule="exact"/>
              <w:ind w:firstLine="0" w:firstLineChars="0"/>
              <w:rPr>
                <w:rFonts w:hint="eastAsia" w:eastAsia="仿宋"/>
                <w:color w:val="000000"/>
                <w:kern w:val="0"/>
                <w:sz w:val="21"/>
                <w:szCs w:val="21"/>
                <w:lang w:eastAsia="zh-CN"/>
              </w:rPr>
            </w:pPr>
            <w:r>
              <w:rPr>
                <w:color w:val="000000"/>
                <w:kern w:val="0"/>
                <w:sz w:val="21"/>
                <w:szCs w:val="21"/>
              </w:rPr>
              <w:t>包括数据中心的供配电系统、制冷系统、运行控制系统、其他辅助系统等的节能改造</w:t>
            </w:r>
            <w:r>
              <w:rPr>
                <w:rFonts w:hint="eastAsia"/>
                <w:color w:val="000000"/>
                <w:kern w:val="0"/>
                <w:sz w:val="21"/>
                <w:szCs w:val="21"/>
                <w:lang w:eastAsia="zh-CN"/>
              </w:rPr>
              <w:t>。</w:t>
            </w:r>
          </w:p>
        </w:tc>
        <w:tc>
          <w:tcPr>
            <w:tcW w:w="1003" w:type="pct"/>
            <w:shd w:val="clear" w:color="auto" w:fill="auto"/>
            <w:vAlign w:val="center"/>
          </w:tcPr>
          <w:p w14:paraId="112E8052">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3219B6FE">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6325A6E9">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7" w:type="pct"/>
            <w:shd w:val="clear" w:color="auto" w:fill="auto"/>
            <w:vAlign w:val="center"/>
          </w:tcPr>
          <w:p w14:paraId="56E59F18">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341" w:type="pct"/>
            <w:shd w:val="clear" w:color="auto" w:fill="auto"/>
            <w:vAlign w:val="center"/>
          </w:tcPr>
          <w:p w14:paraId="0A0DFAE5">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544B93BE">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6.6.3</w:t>
            </w:r>
          </w:p>
        </w:tc>
      </w:tr>
      <w:tr w14:paraId="34ED1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Merge w:val="restart"/>
            <w:shd w:val="clear" w:color="auto" w:fill="auto"/>
            <w:vAlign w:val="center"/>
          </w:tcPr>
          <w:p w14:paraId="64D0393B">
            <w:pPr>
              <w:widowControl/>
              <w:spacing w:line="240" w:lineRule="auto"/>
              <w:ind w:firstLine="0" w:firstLineChars="0"/>
              <w:rPr>
                <w:color w:val="000000"/>
                <w:kern w:val="0"/>
                <w:sz w:val="21"/>
                <w:szCs w:val="21"/>
              </w:rPr>
            </w:pPr>
          </w:p>
          <w:p w14:paraId="0B6F7EA9">
            <w:pPr>
              <w:widowControl/>
              <w:spacing w:line="240" w:lineRule="auto"/>
              <w:ind w:firstLine="0" w:firstLineChars="0"/>
              <w:rPr>
                <w:color w:val="000000"/>
                <w:kern w:val="0"/>
                <w:sz w:val="21"/>
                <w:szCs w:val="21"/>
              </w:rPr>
            </w:pPr>
          </w:p>
          <w:p w14:paraId="0112011E">
            <w:pPr>
              <w:widowControl/>
              <w:spacing w:line="240" w:lineRule="auto"/>
              <w:ind w:firstLine="0" w:firstLineChars="0"/>
              <w:rPr>
                <w:color w:val="000000"/>
                <w:kern w:val="0"/>
                <w:sz w:val="21"/>
                <w:szCs w:val="21"/>
              </w:rPr>
            </w:pPr>
            <w:r>
              <w:rPr>
                <w:color w:val="000000"/>
                <w:kern w:val="0"/>
                <w:sz w:val="21"/>
                <w:szCs w:val="21"/>
              </w:rPr>
              <w:t>6 生态环境产业</w:t>
            </w:r>
          </w:p>
          <w:p w14:paraId="69F991C7">
            <w:pPr>
              <w:widowControl/>
              <w:spacing w:line="240" w:lineRule="auto"/>
              <w:ind w:firstLine="0" w:firstLineChars="0"/>
              <w:rPr>
                <w:color w:val="000000"/>
                <w:kern w:val="0"/>
                <w:sz w:val="21"/>
                <w:szCs w:val="21"/>
              </w:rPr>
            </w:pPr>
          </w:p>
          <w:p w14:paraId="4888217E">
            <w:pPr>
              <w:widowControl/>
              <w:spacing w:line="240" w:lineRule="auto"/>
              <w:ind w:firstLine="0" w:firstLineChars="0"/>
              <w:rPr>
                <w:color w:val="000000"/>
                <w:kern w:val="0"/>
                <w:sz w:val="21"/>
                <w:szCs w:val="21"/>
              </w:rPr>
            </w:pPr>
          </w:p>
          <w:p w14:paraId="1E4C4C54">
            <w:pPr>
              <w:widowControl/>
              <w:spacing w:line="240" w:lineRule="auto"/>
              <w:ind w:firstLine="0" w:firstLineChars="0"/>
              <w:rPr>
                <w:color w:val="000000"/>
                <w:kern w:val="0"/>
                <w:sz w:val="21"/>
                <w:szCs w:val="21"/>
              </w:rPr>
            </w:pPr>
          </w:p>
          <w:p w14:paraId="6C466B37">
            <w:pPr>
              <w:widowControl/>
              <w:spacing w:line="240" w:lineRule="auto"/>
              <w:ind w:firstLine="0" w:firstLineChars="0"/>
              <w:rPr>
                <w:color w:val="000000"/>
                <w:kern w:val="0"/>
                <w:sz w:val="21"/>
                <w:szCs w:val="21"/>
              </w:rPr>
            </w:pPr>
          </w:p>
          <w:p w14:paraId="331B665F">
            <w:pPr>
              <w:widowControl/>
              <w:spacing w:line="240" w:lineRule="auto"/>
              <w:ind w:firstLine="0" w:firstLineChars="0"/>
              <w:rPr>
                <w:color w:val="000000"/>
                <w:kern w:val="0"/>
                <w:sz w:val="21"/>
                <w:szCs w:val="21"/>
              </w:rPr>
            </w:pPr>
          </w:p>
          <w:p w14:paraId="516A8E3A">
            <w:pPr>
              <w:widowControl/>
              <w:spacing w:line="240" w:lineRule="auto"/>
              <w:ind w:firstLine="0" w:firstLineChars="0"/>
              <w:rPr>
                <w:color w:val="000000"/>
                <w:kern w:val="0"/>
                <w:sz w:val="21"/>
                <w:szCs w:val="21"/>
              </w:rPr>
            </w:pPr>
          </w:p>
          <w:p w14:paraId="2BCD067F">
            <w:pPr>
              <w:widowControl/>
              <w:spacing w:line="240" w:lineRule="auto"/>
              <w:ind w:firstLine="0" w:firstLineChars="0"/>
              <w:rPr>
                <w:color w:val="000000"/>
                <w:kern w:val="0"/>
                <w:sz w:val="21"/>
                <w:szCs w:val="21"/>
              </w:rPr>
            </w:pPr>
          </w:p>
          <w:p w14:paraId="342DE042">
            <w:pPr>
              <w:widowControl/>
              <w:spacing w:line="240" w:lineRule="auto"/>
              <w:ind w:firstLine="0" w:firstLineChars="0"/>
              <w:rPr>
                <w:color w:val="000000"/>
                <w:kern w:val="0"/>
                <w:sz w:val="21"/>
                <w:szCs w:val="21"/>
              </w:rPr>
            </w:pPr>
          </w:p>
          <w:p w14:paraId="13FBE330">
            <w:pPr>
              <w:widowControl/>
              <w:spacing w:line="240" w:lineRule="auto"/>
              <w:ind w:firstLine="0" w:firstLineChars="0"/>
              <w:rPr>
                <w:color w:val="000000"/>
                <w:kern w:val="0"/>
                <w:sz w:val="21"/>
                <w:szCs w:val="21"/>
              </w:rPr>
            </w:pPr>
          </w:p>
          <w:p w14:paraId="717F5402">
            <w:pPr>
              <w:widowControl/>
              <w:spacing w:line="240" w:lineRule="auto"/>
              <w:ind w:firstLine="0" w:firstLineChars="0"/>
              <w:rPr>
                <w:color w:val="000000"/>
                <w:kern w:val="0"/>
                <w:sz w:val="21"/>
                <w:szCs w:val="21"/>
              </w:rPr>
            </w:pPr>
          </w:p>
          <w:p w14:paraId="7DF34EAD">
            <w:pPr>
              <w:widowControl/>
              <w:spacing w:line="240" w:lineRule="auto"/>
              <w:ind w:firstLine="0" w:firstLineChars="0"/>
              <w:rPr>
                <w:color w:val="000000"/>
                <w:kern w:val="0"/>
                <w:sz w:val="21"/>
                <w:szCs w:val="21"/>
              </w:rPr>
            </w:pPr>
          </w:p>
          <w:p w14:paraId="676A17BA">
            <w:pPr>
              <w:widowControl/>
              <w:spacing w:line="240" w:lineRule="auto"/>
              <w:ind w:firstLine="0" w:firstLineChars="0"/>
              <w:rPr>
                <w:color w:val="000000"/>
                <w:kern w:val="0"/>
                <w:sz w:val="21"/>
                <w:szCs w:val="21"/>
              </w:rPr>
            </w:pPr>
            <w:r>
              <w:rPr>
                <w:color w:val="000000"/>
                <w:kern w:val="0"/>
                <w:sz w:val="21"/>
                <w:szCs w:val="21"/>
              </w:rPr>
              <w:t>6 生态环境产业</w:t>
            </w:r>
          </w:p>
          <w:p w14:paraId="30F8A059">
            <w:pPr>
              <w:widowControl/>
              <w:spacing w:line="240" w:lineRule="auto"/>
              <w:ind w:firstLine="0" w:firstLineChars="0"/>
              <w:rPr>
                <w:color w:val="000000"/>
                <w:kern w:val="0"/>
                <w:sz w:val="21"/>
                <w:szCs w:val="21"/>
              </w:rPr>
            </w:pPr>
          </w:p>
          <w:p w14:paraId="6F2B0486">
            <w:pPr>
              <w:widowControl/>
              <w:spacing w:line="240" w:lineRule="auto"/>
              <w:ind w:firstLine="0" w:firstLineChars="0"/>
              <w:rPr>
                <w:color w:val="000000"/>
                <w:kern w:val="0"/>
                <w:sz w:val="21"/>
                <w:szCs w:val="21"/>
              </w:rPr>
            </w:pPr>
          </w:p>
          <w:p w14:paraId="3B672633">
            <w:pPr>
              <w:widowControl/>
              <w:spacing w:line="240" w:lineRule="auto"/>
              <w:ind w:firstLine="0" w:firstLineChars="0"/>
              <w:rPr>
                <w:color w:val="000000"/>
                <w:kern w:val="0"/>
                <w:sz w:val="21"/>
                <w:szCs w:val="21"/>
              </w:rPr>
            </w:pPr>
          </w:p>
          <w:p w14:paraId="79997492">
            <w:pPr>
              <w:widowControl/>
              <w:spacing w:line="240" w:lineRule="auto"/>
              <w:ind w:firstLine="0" w:firstLineChars="0"/>
              <w:rPr>
                <w:color w:val="000000"/>
                <w:kern w:val="0"/>
                <w:sz w:val="21"/>
                <w:szCs w:val="21"/>
              </w:rPr>
            </w:pPr>
          </w:p>
          <w:p w14:paraId="204811DA">
            <w:pPr>
              <w:widowControl/>
              <w:spacing w:line="240" w:lineRule="auto"/>
              <w:ind w:firstLine="0" w:firstLineChars="0"/>
              <w:rPr>
                <w:color w:val="000000"/>
                <w:kern w:val="0"/>
                <w:sz w:val="21"/>
                <w:szCs w:val="21"/>
              </w:rPr>
            </w:pPr>
          </w:p>
          <w:p w14:paraId="509DA5B4">
            <w:pPr>
              <w:widowControl/>
              <w:spacing w:line="240" w:lineRule="auto"/>
              <w:ind w:firstLine="0" w:firstLineChars="0"/>
              <w:rPr>
                <w:color w:val="000000"/>
                <w:kern w:val="0"/>
                <w:sz w:val="21"/>
                <w:szCs w:val="21"/>
              </w:rPr>
            </w:pPr>
          </w:p>
          <w:p w14:paraId="7D72022B">
            <w:pPr>
              <w:widowControl/>
              <w:spacing w:line="240" w:lineRule="auto"/>
              <w:ind w:firstLine="0" w:firstLineChars="0"/>
              <w:rPr>
                <w:color w:val="000000"/>
                <w:kern w:val="0"/>
                <w:sz w:val="21"/>
                <w:szCs w:val="21"/>
              </w:rPr>
            </w:pPr>
          </w:p>
          <w:p w14:paraId="0AADC641">
            <w:pPr>
              <w:widowControl/>
              <w:spacing w:line="240" w:lineRule="auto"/>
              <w:ind w:firstLine="0" w:firstLineChars="0"/>
              <w:rPr>
                <w:color w:val="000000"/>
                <w:kern w:val="0"/>
                <w:sz w:val="21"/>
                <w:szCs w:val="21"/>
              </w:rPr>
            </w:pPr>
          </w:p>
          <w:p w14:paraId="073BCE6C">
            <w:pPr>
              <w:widowControl/>
              <w:spacing w:line="240" w:lineRule="auto"/>
              <w:ind w:firstLine="0" w:firstLineChars="0"/>
              <w:rPr>
                <w:color w:val="000000"/>
                <w:kern w:val="0"/>
                <w:sz w:val="21"/>
                <w:szCs w:val="21"/>
              </w:rPr>
            </w:pPr>
          </w:p>
          <w:p w14:paraId="7A608EB1">
            <w:pPr>
              <w:widowControl/>
              <w:spacing w:line="240" w:lineRule="auto"/>
              <w:ind w:firstLine="0" w:firstLineChars="0"/>
              <w:rPr>
                <w:color w:val="000000"/>
                <w:kern w:val="0"/>
                <w:sz w:val="21"/>
                <w:szCs w:val="21"/>
              </w:rPr>
            </w:pPr>
          </w:p>
          <w:p w14:paraId="3E55343B">
            <w:pPr>
              <w:widowControl/>
              <w:spacing w:line="240" w:lineRule="auto"/>
              <w:ind w:firstLine="0" w:firstLineChars="0"/>
              <w:rPr>
                <w:color w:val="000000"/>
                <w:kern w:val="0"/>
                <w:sz w:val="21"/>
                <w:szCs w:val="21"/>
              </w:rPr>
            </w:pPr>
          </w:p>
          <w:p w14:paraId="38053D5E">
            <w:pPr>
              <w:widowControl/>
              <w:spacing w:line="240" w:lineRule="auto"/>
              <w:ind w:firstLine="0" w:firstLineChars="0"/>
              <w:rPr>
                <w:color w:val="000000"/>
                <w:kern w:val="0"/>
                <w:sz w:val="21"/>
                <w:szCs w:val="21"/>
              </w:rPr>
            </w:pPr>
          </w:p>
          <w:p w14:paraId="038C41A8">
            <w:pPr>
              <w:widowControl/>
              <w:spacing w:line="240" w:lineRule="auto"/>
              <w:ind w:firstLine="0" w:firstLineChars="0"/>
              <w:rPr>
                <w:color w:val="000000"/>
                <w:kern w:val="0"/>
                <w:sz w:val="21"/>
                <w:szCs w:val="21"/>
              </w:rPr>
            </w:pPr>
            <w:r>
              <w:rPr>
                <w:color w:val="000000"/>
                <w:kern w:val="0"/>
                <w:sz w:val="21"/>
                <w:szCs w:val="21"/>
              </w:rPr>
              <w:t>6 生态环境产业</w:t>
            </w:r>
          </w:p>
          <w:p w14:paraId="26EFE172">
            <w:pPr>
              <w:widowControl/>
              <w:spacing w:line="240" w:lineRule="auto"/>
              <w:ind w:firstLine="0" w:firstLineChars="0"/>
              <w:rPr>
                <w:color w:val="000000"/>
                <w:kern w:val="0"/>
                <w:sz w:val="21"/>
                <w:szCs w:val="21"/>
              </w:rPr>
            </w:pPr>
          </w:p>
          <w:p w14:paraId="0E47DF5D">
            <w:pPr>
              <w:widowControl/>
              <w:spacing w:line="240" w:lineRule="auto"/>
              <w:ind w:firstLine="0" w:firstLineChars="0"/>
              <w:rPr>
                <w:color w:val="000000"/>
                <w:kern w:val="0"/>
                <w:sz w:val="21"/>
                <w:szCs w:val="21"/>
              </w:rPr>
            </w:pPr>
          </w:p>
          <w:p w14:paraId="787160DF">
            <w:pPr>
              <w:widowControl/>
              <w:spacing w:line="240" w:lineRule="auto"/>
              <w:ind w:firstLine="0" w:firstLineChars="0"/>
              <w:rPr>
                <w:color w:val="000000"/>
                <w:kern w:val="0"/>
                <w:sz w:val="21"/>
                <w:szCs w:val="21"/>
              </w:rPr>
            </w:pPr>
          </w:p>
          <w:p w14:paraId="021643B5">
            <w:pPr>
              <w:widowControl/>
              <w:spacing w:line="240" w:lineRule="auto"/>
              <w:ind w:firstLine="0" w:firstLineChars="0"/>
              <w:rPr>
                <w:color w:val="000000"/>
                <w:kern w:val="0"/>
                <w:sz w:val="21"/>
                <w:szCs w:val="21"/>
              </w:rPr>
            </w:pPr>
          </w:p>
          <w:p w14:paraId="2FC21064">
            <w:pPr>
              <w:widowControl/>
              <w:spacing w:line="240" w:lineRule="auto"/>
              <w:ind w:firstLine="0" w:firstLineChars="0"/>
              <w:rPr>
                <w:color w:val="000000"/>
                <w:kern w:val="0"/>
                <w:sz w:val="21"/>
                <w:szCs w:val="21"/>
              </w:rPr>
            </w:pPr>
          </w:p>
          <w:p w14:paraId="12FB863B">
            <w:pPr>
              <w:widowControl/>
              <w:spacing w:line="240" w:lineRule="auto"/>
              <w:ind w:firstLine="0" w:firstLineChars="0"/>
              <w:rPr>
                <w:color w:val="000000"/>
                <w:kern w:val="0"/>
                <w:sz w:val="21"/>
                <w:szCs w:val="21"/>
              </w:rPr>
            </w:pPr>
          </w:p>
          <w:p w14:paraId="0F622330">
            <w:pPr>
              <w:widowControl/>
              <w:spacing w:line="240" w:lineRule="auto"/>
              <w:ind w:firstLine="0" w:firstLineChars="0"/>
              <w:rPr>
                <w:color w:val="000000"/>
                <w:kern w:val="0"/>
                <w:sz w:val="21"/>
                <w:szCs w:val="21"/>
              </w:rPr>
            </w:pPr>
          </w:p>
          <w:p w14:paraId="4B28C11E">
            <w:pPr>
              <w:widowControl/>
              <w:spacing w:line="240" w:lineRule="auto"/>
              <w:ind w:firstLine="0" w:firstLineChars="0"/>
              <w:rPr>
                <w:color w:val="000000"/>
                <w:kern w:val="0"/>
                <w:sz w:val="21"/>
                <w:szCs w:val="21"/>
              </w:rPr>
            </w:pPr>
          </w:p>
          <w:p w14:paraId="097158C9">
            <w:pPr>
              <w:widowControl/>
              <w:spacing w:line="240" w:lineRule="auto"/>
              <w:ind w:firstLine="0" w:firstLineChars="0"/>
              <w:rPr>
                <w:color w:val="000000"/>
                <w:kern w:val="0"/>
                <w:sz w:val="21"/>
                <w:szCs w:val="21"/>
              </w:rPr>
            </w:pPr>
          </w:p>
          <w:p w14:paraId="39A82FB0">
            <w:pPr>
              <w:widowControl/>
              <w:spacing w:line="240" w:lineRule="auto"/>
              <w:ind w:firstLine="0" w:firstLineChars="0"/>
              <w:rPr>
                <w:color w:val="000000"/>
                <w:kern w:val="0"/>
                <w:sz w:val="21"/>
                <w:szCs w:val="21"/>
              </w:rPr>
            </w:pPr>
          </w:p>
          <w:p w14:paraId="13D041BF">
            <w:pPr>
              <w:widowControl/>
              <w:spacing w:line="240" w:lineRule="auto"/>
              <w:ind w:firstLine="0" w:firstLineChars="0"/>
              <w:rPr>
                <w:color w:val="000000"/>
                <w:kern w:val="0"/>
                <w:sz w:val="21"/>
                <w:szCs w:val="21"/>
              </w:rPr>
            </w:pPr>
          </w:p>
          <w:p w14:paraId="52E1AC2A">
            <w:pPr>
              <w:widowControl/>
              <w:spacing w:line="240" w:lineRule="auto"/>
              <w:ind w:firstLine="0" w:firstLineChars="0"/>
              <w:rPr>
                <w:color w:val="000000"/>
                <w:kern w:val="0"/>
                <w:sz w:val="21"/>
                <w:szCs w:val="21"/>
              </w:rPr>
            </w:pPr>
          </w:p>
          <w:p w14:paraId="1539B6D3">
            <w:pPr>
              <w:widowControl/>
              <w:spacing w:line="240" w:lineRule="auto"/>
              <w:ind w:firstLine="0" w:firstLineChars="0"/>
              <w:rPr>
                <w:color w:val="000000"/>
                <w:kern w:val="0"/>
                <w:sz w:val="21"/>
                <w:szCs w:val="21"/>
              </w:rPr>
            </w:pPr>
          </w:p>
          <w:p w14:paraId="10159726">
            <w:pPr>
              <w:widowControl/>
              <w:spacing w:line="240" w:lineRule="auto"/>
              <w:ind w:firstLine="0" w:firstLineChars="0"/>
              <w:rPr>
                <w:color w:val="000000"/>
                <w:kern w:val="0"/>
                <w:sz w:val="21"/>
                <w:szCs w:val="21"/>
              </w:rPr>
            </w:pPr>
          </w:p>
          <w:p w14:paraId="154FBFEE">
            <w:pPr>
              <w:widowControl/>
              <w:spacing w:line="240" w:lineRule="auto"/>
              <w:ind w:firstLine="0" w:firstLineChars="0"/>
              <w:rPr>
                <w:color w:val="000000"/>
                <w:kern w:val="0"/>
                <w:sz w:val="21"/>
                <w:szCs w:val="21"/>
              </w:rPr>
            </w:pPr>
          </w:p>
          <w:p w14:paraId="2CFC2494">
            <w:pPr>
              <w:widowControl/>
              <w:spacing w:line="240" w:lineRule="auto"/>
              <w:ind w:firstLine="0" w:firstLineChars="0"/>
              <w:rPr>
                <w:color w:val="000000"/>
                <w:kern w:val="0"/>
                <w:sz w:val="21"/>
                <w:szCs w:val="21"/>
              </w:rPr>
            </w:pPr>
            <w:r>
              <w:rPr>
                <w:color w:val="000000"/>
                <w:kern w:val="0"/>
                <w:sz w:val="21"/>
                <w:szCs w:val="21"/>
              </w:rPr>
              <w:t>6 生态环境产业</w:t>
            </w:r>
          </w:p>
          <w:p w14:paraId="60D6F41F">
            <w:pPr>
              <w:widowControl/>
              <w:spacing w:line="240" w:lineRule="auto"/>
              <w:ind w:firstLine="0" w:firstLineChars="0"/>
              <w:rPr>
                <w:color w:val="000000"/>
                <w:kern w:val="0"/>
                <w:sz w:val="21"/>
                <w:szCs w:val="21"/>
              </w:rPr>
            </w:pPr>
          </w:p>
          <w:p w14:paraId="3C3D0C99">
            <w:pPr>
              <w:widowControl/>
              <w:spacing w:line="240" w:lineRule="auto"/>
              <w:ind w:firstLine="0" w:firstLineChars="0"/>
              <w:rPr>
                <w:color w:val="000000"/>
                <w:kern w:val="0"/>
                <w:sz w:val="21"/>
                <w:szCs w:val="21"/>
              </w:rPr>
            </w:pPr>
          </w:p>
          <w:p w14:paraId="6E4275CC">
            <w:pPr>
              <w:widowControl/>
              <w:spacing w:line="240" w:lineRule="auto"/>
              <w:ind w:firstLine="0" w:firstLineChars="0"/>
              <w:rPr>
                <w:color w:val="000000"/>
                <w:kern w:val="0"/>
                <w:sz w:val="21"/>
                <w:szCs w:val="21"/>
              </w:rPr>
            </w:pPr>
          </w:p>
          <w:p w14:paraId="64B44909">
            <w:pPr>
              <w:widowControl/>
              <w:spacing w:line="240" w:lineRule="auto"/>
              <w:ind w:firstLine="0" w:firstLineChars="0"/>
              <w:rPr>
                <w:color w:val="000000"/>
                <w:kern w:val="0"/>
                <w:sz w:val="21"/>
                <w:szCs w:val="21"/>
              </w:rPr>
            </w:pPr>
          </w:p>
          <w:p w14:paraId="29F78A82">
            <w:pPr>
              <w:widowControl/>
              <w:spacing w:line="240" w:lineRule="auto"/>
              <w:ind w:firstLine="0" w:firstLineChars="0"/>
              <w:rPr>
                <w:color w:val="000000"/>
                <w:kern w:val="0"/>
                <w:sz w:val="21"/>
                <w:szCs w:val="21"/>
              </w:rPr>
            </w:pPr>
          </w:p>
          <w:p w14:paraId="000DA995">
            <w:pPr>
              <w:widowControl/>
              <w:spacing w:line="240" w:lineRule="auto"/>
              <w:ind w:firstLine="0" w:firstLineChars="0"/>
              <w:rPr>
                <w:color w:val="000000"/>
                <w:kern w:val="0"/>
                <w:sz w:val="21"/>
                <w:szCs w:val="21"/>
              </w:rPr>
            </w:pPr>
          </w:p>
          <w:p w14:paraId="383C81F3">
            <w:pPr>
              <w:widowControl/>
              <w:spacing w:line="240" w:lineRule="auto"/>
              <w:ind w:firstLine="0" w:firstLineChars="0"/>
              <w:rPr>
                <w:color w:val="000000"/>
                <w:kern w:val="0"/>
                <w:sz w:val="21"/>
                <w:szCs w:val="21"/>
              </w:rPr>
            </w:pPr>
          </w:p>
          <w:p w14:paraId="530614DE">
            <w:pPr>
              <w:widowControl/>
              <w:spacing w:line="240" w:lineRule="auto"/>
              <w:ind w:firstLine="0" w:firstLineChars="0"/>
              <w:rPr>
                <w:color w:val="000000"/>
                <w:kern w:val="0"/>
                <w:sz w:val="21"/>
                <w:szCs w:val="21"/>
              </w:rPr>
            </w:pPr>
          </w:p>
          <w:p w14:paraId="6F8F3993">
            <w:pPr>
              <w:widowControl/>
              <w:spacing w:line="240" w:lineRule="auto"/>
              <w:ind w:firstLine="0" w:firstLineChars="0"/>
              <w:rPr>
                <w:color w:val="000000"/>
                <w:kern w:val="0"/>
                <w:sz w:val="21"/>
                <w:szCs w:val="21"/>
              </w:rPr>
            </w:pPr>
          </w:p>
          <w:p w14:paraId="33F0BAEC">
            <w:pPr>
              <w:widowControl/>
              <w:spacing w:line="240" w:lineRule="auto"/>
              <w:ind w:firstLine="0" w:firstLineChars="0"/>
              <w:rPr>
                <w:color w:val="000000"/>
                <w:kern w:val="0"/>
                <w:sz w:val="21"/>
                <w:szCs w:val="21"/>
              </w:rPr>
            </w:pPr>
          </w:p>
          <w:p w14:paraId="5823BB37">
            <w:pPr>
              <w:widowControl/>
              <w:spacing w:line="240" w:lineRule="auto"/>
              <w:ind w:firstLine="0" w:firstLineChars="0"/>
              <w:rPr>
                <w:color w:val="000000"/>
                <w:kern w:val="0"/>
                <w:sz w:val="21"/>
                <w:szCs w:val="21"/>
              </w:rPr>
            </w:pPr>
          </w:p>
          <w:p w14:paraId="5214BBE6">
            <w:pPr>
              <w:widowControl/>
              <w:spacing w:line="240" w:lineRule="auto"/>
              <w:ind w:firstLine="0" w:firstLineChars="0"/>
              <w:rPr>
                <w:color w:val="000000"/>
                <w:kern w:val="0"/>
                <w:sz w:val="21"/>
                <w:szCs w:val="21"/>
              </w:rPr>
            </w:pPr>
          </w:p>
          <w:p w14:paraId="07F65330">
            <w:pPr>
              <w:widowControl/>
              <w:spacing w:line="240" w:lineRule="auto"/>
              <w:ind w:firstLine="0" w:firstLineChars="0"/>
              <w:rPr>
                <w:color w:val="000000"/>
                <w:kern w:val="0"/>
                <w:sz w:val="21"/>
                <w:szCs w:val="21"/>
              </w:rPr>
            </w:pPr>
          </w:p>
          <w:p w14:paraId="6FE74FA4">
            <w:pPr>
              <w:widowControl/>
              <w:spacing w:line="240" w:lineRule="auto"/>
              <w:ind w:firstLine="0" w:firstLineChars="0"/>
              <w:rPr>
                <w:color w:val="000000"/>
                <w:kern w:val="0"/>
                <w:sz w:val="21"/>
                <w:szCs w:val="21"/>
              </w:rPr>
            </w:pPr>
          </w:p>
          <w:p w14:paraId="57716C5D">
            <w:pPr>
              <w:widowControl/>
              <w:spacing w:line="240" w:lineRule="auto"/>
              <w:ind w:firstLine="0" w:firstLineChars="0"/>
              <w:rPr>
                <w:color w:val="000000"/>
                <w:kern w:val="0"/>
                <w:sz w:val="21"/>
                <w:szCs w:val="21"/>
              </w:rPr>
            </w:pPr>
            <w:r>
              <w:rPr>
                <w:color w:val="000000"/>
                <w:kern w:val="0"/>
                <w:sz w:val="21"/>
                <w:szCs w:val="21"/>
              </w:rPr>
              <w:t>6 生态环境产业</w:t>
            </w:r>
          </w:p>
          <w:p w14:paraId="35B0DD24">
            <w:pPr>
              <w:widowControl/>
              <w:spacing w:line="240" w:lineRule="auto"/>
              <w:ind w:firstLine="0" w:firstLineChars="0"/>
              <w:rPr>
                <w:color w:val="000000"/>
                <w:kern w:val="0"/>
                <w:sz w:val="21"/>
                <w:szCs w:val="21"/>
              </w:rPr>
            </w:pPr>
          </w:p>
          <w:p w14:paraId="41715652">
            <w:pPr>
              <w:widowControl/>
              <w:spacing w:line="240" w:lineRule="auto"/>
              <w:ind w:firstLine="0" w:firstLineChars="0"/>
              <w:rPr>
                <w:color w:val="000000"/>
                <w:kern w:val="0"/>
                <w:sz w:val="21"/>
                <w:szCs w:val="21"/>
              </w:rPr>
            </w:pPr>
          </w:p>
          <w:p w14:paraId="72E77A3C">
            <w:pPr>
              <w:widowControl/>
              <w:spacing w:line="240" w:lineRule="auto"/>
              <w:ind w:firstLine="0" w:firstLineChars="0"/>
              <w:rPr>
                <w:color w:val="000000"/>
                <w:kern w:val="0"/>
                <w:sz w:val="21"/>
                <w:szCs w:val="21"/>
              </w:rPr>
            </w:pPr>
          </w:p>
          <w:p w14:paraId="0918E255">
            <w:pPr>
              <w:widowControl/>
              <w:spacing w:line="240" w:lineRule="auto"/>
              <w:ind w:firstLine="0" w:firstLineChars="0"/>
              <w:rPr>
                <w:color w:val="000000"/>
                <w:kern w:val="0"/>
                <w:sz w:val="21"/>
                <w:szCs w:val="21"/>
              </w:rPr>
            </w:pPr>
          </w:p>
          <w:p w14:paraId="196289FB">
            <w:pPr>
              <w:widowControl/>
              <w:spacing w:line="240" w:lineRule="auto"/>
              <w:ind w:firstLine="0" w:firstLineChars="0"/>
              <w:rPr>
                <w:color w:val="000000"/>
                <w:kern w:val="0"/>
                <w:sz w:val="21"/>
                <w:szCs w:val="21"/>
              </w:rPr>
            </w:pPr>
          </w:p>
          <w:p w14:paraId="45A0B2C7">
            <w:pPr>
              <w:widowControl/>
              <w:spacing w:line="240" w:lineRule="auto"/>
              <w:ind w:firstLine="0" w:firstLineChars="0"/>
              <w:rPr>
                <w:color w:val="000000"/>
                <w:kern w:val="0"/>
                <w:sz w:val="21"/>
                <w:szCs w:val="21"/>
              </w:rPr>
            </w:pPr>
          </w:p>
          <w:p w14:paraId="2EC7F63F">
            <w:pPr>
              <w:widowControl/>
              <w:spacing w:line="240" w:lineRule="auto"/>
              <w:ind w:firstLine="0" w:firstLineChars="0"/>
              <w:rPr>
                <w:color w:val="000000"/>
                <w:kern w:val="0"/>
                <w:sz w:val="21"/>
                <w:szCs w:val="21"/>
              </w:rPr>
            </w:pPr>
          </w:p>
          <w:p w14:paraId="47EE9D94">
            <w:pPr>
              <w:widowControl/>
              <w:spacing w:line="240" w:lineRule="auto"/>
              <w:ind w:firstLine="0" w:firstLineChars="0"/>
              <w:rPr>
                <w:color w:val="000000"/>
                <w:kern w:val="0"/>
                <w:sz w:val="21"/>
                <w:szCs w:val="21"/>
              </w:rPr>
            </w:pPr>
          </w:p>
          <w:p w14:paraId="00F14A51">
            <w:pPr>
              <w:widowControl/>
              <w:spacing w:line="240" w:lineRule="auto"/>
              <w:ind w:firstLine="0" w:firstLineChars="0"/>
              <w:rPr>
                <w:color w:val="000000"/>
                <w:kern w:val="0"/>
                <w:sz w:val="21"/>
                <w:szCs w:val="21"/>
              </w:rPr>
            </w:pPr>
          </w:p>
          <w:p w14:paraId="0FF94F1C">
            <w:pPr>
              <w:widowControl/>
              <w:spacing w:line="240" w:lineRule="auto"/>
              <w:ind w:firstLine="0" w:firstLineChars="0"/>
              <w:rPr>
                <w:color w:val="000000"/>
                <w:kern w:val="0"/>
                <w:sz w:val="21"/>
                <w:szCs w:val="21"/>
              </w:rPr>
            </w:pPr>
          </w:p>
          <w:p w14:paraId="392BBC2B">
            <w:pPr>
              <w:widowControl/>
              <w:spacing w:line="240" w:lineRule="auto"/>
              <w:ind w:firstLine="0" w:firstLineChars="0"/>
              <w:rPr>
                <w:color w:val="000000"/>
                <w:kern w:val="0"/>
                <w:sz w:val="21"/>
                <w:szCs w:val="21"/>
              </w:rPr>
            </w:pPr>
          </w:p>
          <w:p w14:paraId="26613E22">
            <w:pPr>
              <w:widowControl/>
              <w:spacing w:line="240" w:lineRule="auto"/>
              <w:ind w:firstLine="0" w:firstLineChars="0"/>
              <w:rPr>
                <w:color w:val="000000"/>
                <w:kern w:val="0"/>
                <w:sz w:val="21"/>
                <w:szCs w:val="21"/>
              </w:rPr>
            </w:pPr>
          </w:p>
          <w:p w14:paraId="4C9C64AF">
            <w:pPr>
              <w:widowControl/>
              <w:spacing w:line="240" w:lineRule="auto"/>
              <w:ind w:firstLine="0" w:firstLineChars="0"/>
              <w:rPr>
                <w:color w:val="000000"/>
                <w:kern w:val="0"/>
                <w:sz w:val="21"/>
                <w:szCs w:val="21"/>
              </w:rPr>
            </w:pPr>
          </w:p>
          <w:p w14:paraId="7357013F">
            <w:pPr>
              <w:widowControl/>
              <w:spacing w:line="240" w:lineRule="auto"/>
              <w:ind w:firstLine="0" w:firstLineChars="0"/>
              <w:rPr>
                <w:color w:val="000000"/>
                <w:kern w:val="0"/>
                <w:sz w:val="21"/>
                <w:szCs w:val="21"/>
              </w:rPr>
            </w:pPr>
          </w:p>
          <w:p w14:paraId="6A1D928E">
            <w:pPr>
              <w:widowControl/>
              <w:spacing w:line="240" w:lineRule="auto"/>
              <w:ind w:firstLine="0" w:firstLineChars="0"/>
              <w:rPr>
                <w:color w:val="000000"/>
                <w:kern w:val="0"/>
                <w:sz w:val="21"/>
                <w:szCs w:val="21"/>
              </w:rPr>
            </w:pPr>
            <w:r>
              <w:rPr>
                <w:color w:val="000000"/>
                <w:kern w:val="0"/>
                <w:sz w:val="21"/>
                <w:szCs w:val="21"/>
              </w:rPr>
              <w:t>6 生态环境产业</w:t>
            </w:r>
          </w:p>
          <w:p w14:paraId="5C178CC3">
            <w:pPr>
              <w:widowControl/>
              <w:spacing w:line="240" w:lineRule="auto"/>
              <w:ind w:firstLine="0" w:firstLineChars="0"/>
              <w:rPr>
                <w:color w:val="000000"/>
                <w:kern w:val="0"/>
                <w:sz w:val="21"/>
                <w:szCs w:val="21"/>
              </w:rPr>
            </w:pPr>
          </w:p>
          <w:p w14:paraId="32757F5B">
            <w:pPr>
              <w:widowControl/>
              <w:spacing w:line="240" w:lineRule="auto"/>
              <w:ind w:firstLine="0" w:firstLineChars="0"/>
              <w:rPr>
                <w:color w:val="000000"/>
                <w:kern w:val="0"/>
                <w:sz w:val="21"/>
                <w:szCs w:val="21"/>
              </w:rPr>
            </w:pPr>
          </w:p>
          <w:p w14:paraId="2E55A474">
            <w:pPr>
              <w:widowControl/>
              <w:spacing w:line="240" w:lineRule="auto"/>
              <w:ind w:firstLine="0" w:firstLineChars="0"/>
              <w:rPr>
                <w:color w:val="000000"/>
                <w:kern w:val="0"/>
                <w:sz w:val="21"/>
                <w:szCs w:val="21"/>
              </w:rPr>
            </w:pPr>
          </w:p>
          <w:p w14:paraId="3E0CEC02">
            <w:pPr>
              <w:widowControl/>
              <w:spacing w:line="240" w:lineRule="auto"/>
              <w:ind w:firstLine="0" w:firstLineChars="0"/>
              <w:rPr>
                <w:color w:val="000000"/>
                <w:kern w:val="0"/>
                <w:sz w:val="21"/>
                <w:szCs w:val="21"/>
              </w:rPr>
            </w:pPr>
          </w:p>
          <w:p w14:paraId="5EA7C39F">
            <w:pPr>
              <w:widowControl/>
              <w:spacing w:line="240" w:lineRule="auto"/>
              <w:ind w:firstLine="0" w:firstLineChars="0"/>
              <w:rPr>
                <w:color w:val="000000"/>
                <w:kern w:val="0"/>
                <w:sz w:val="21"/>
                <w:szCs w:val="21"/>
              </w:rPr>
            </w:pPr>
          </w:p>
          <w:p w14:paraId="729A8C20">
            <w:pPr>
              <w:widowControl/>
              <w:spacing w:line="240" w:lineRule="auto"/>
              <w:ind w:firstLine="0" w:firstLineChars="0"/>
              <w:rPr>
                <w:color w:val="000000"/>
                <w:kern w:val="0"/>
                <w:sz w:val="21"/>
                <w:szCs w:val="21"/>
              </w:rPr>
            </w:pPr>
          </w:p>
          <w:p w14:paraId="69CF51AE">
            <w:pPr>
              <w:widowControl/>
              <w:spacing w:line="240" w:lineRule="auto"/>
              <w:ind w:firstLine="0" w:firstLineChars="0"/>
              <w:rPr>
                <w:color w:val="000000"/>
                <w:kern w:val="0"/>
                <w:sz w:val="21"/>
                <w:szCs w:val="21"/>
              </w:rPr>
            </w:pPr>
          </w:p>
          <w:p w14:paraId="3CF6DF97">
            <w:pPr>
              <w:widowControl/>
              <w:spacing w:line="240" w:lineRule="auto"/>
              <w:ind w:firstLine="0" w:firstLineChars="0"/>
              <w:rPr>
                <w:color w:val="000000"/>
                <w:kern w:val="0"/>
                <w:sz w:val="21"/>
                <w:szCs w:val="21"/>
              </w:rPr>
            </w:pPr>
          </w:p>
          <w:p w14:paraId="431CA831">
            <w:pPr>
              <w:widowControl/>
              <w:spacing w:line="240" w:lineRule="auto"/>
              <w:ind w:firstLine="0" w:firstLineChars="0"/>
              <w:rPr>
                <w:color w:val="000000"/>
                <w:kern w:val="0"/>
                <w:sz w:val="21"/>
                <w:szCs w:val="21"/>
              </w:rPr>
            </w:pPr>
          </w:p>
          <w:p w14:paraId="76DBF620">
            <w:pPr>
              <w:widowControl/>
              <w:spacing w:line="240" w:lineRule="auto"/>
              <w:ind w:firstLine="0" w:firstLineChars="0"/>
              <w:rPr>
                <w:color w:val="000000"/>
                <w:kern w:val="0"/>
                <w:sz w:val="21"/>
                <w:szCs w:val="21"/>
              </w:rPr>
            </w:pPr>
          </w:p>
          <w:p w14:paraId="7BBE5984">
            <w:pPr>
              <w:widowControl/>
              <w:spacing w:line="240" w:lineRule="auto"/>
              <w:ind w:firstLine="0" w:firstLineChars="0"/>
              <w:rPr>
                <w:color w:val="000000"/>
                <w:kern w:val="0"/>
                <w:sz w:val="21"/>
                <w:szCs w:val="21"/>
              </w:rPr>
            </w:pPr>
          </w:p>
          <w:p w14:paraId="17310EC0">
            <w:pPr>
              <w:widowControl/>
              <w:spacing w:line="240" w:lineRule="auto"/>
              <w:ind w:firstLine="0" w:firstLineChars="0"/>
              <w:rPr>
                <w:color w:val="000000"/>
                <w:kern w:val="0"/>
                <w:sz w:val="21"/>
                <w:szCs w:val="21"/>
              </w:rPr>
            </w:pPr>
          </w:p>
          <w:p w14:paraId="2B323616">
            <w:pPr>
              <w:widowControl/>
              <w:spacing w:line="240" w:lineRule="auto"/>
              <w:ind w:firstLine="0" w:firstLineChars="0"/>
              <w:rPr>
                <w:color w:val="000000"/>
                <w:kern w:val="0"/>
                <w:sz w:val="21"/>
                <w:szCs w:val="21"/>
              </w:rPr>
            </w:pPr>
          </w:p>
          <w:p w14:paraId="3DC4AD79">
            <w:pPr>
              <w:widowControl/>
              <w:spacing w:line="240" w:lineRule="auto"/>
              <w:ind w:firstLine="0" w:firstLineChars="0"/>
              <w:rPr>
                <w:color w:val="000000"/>
                <w:kern w:val="0"/>
                <w:sz w:val="21"/>
                <w:szCs w:val="21"/>
              </w:rPr>
            </w:pPr>
          </w:p>
          <w:p w14:paraId="2C1EC014">
            <w:pPr>
              <w:widowControl/>
              <w:spacing w:line="240" w:lineRule="auto"/>
              <w:ind w:firstLine="0" w:firstLineChars="0"/>
              <w:rPr>
                <w:color w:val="000000"/>
                <w:kern w:val="0"/>
                <w:sz w:val="21"/>
                <w:szCs w:val="21"/>
              </w:rPr>
            </w:pPr>
          </w:p>
          <w:p w14:paraId="38F2715E">
            <w:pPr>
              <w:widowControl/>
              <w:spacing w:line="240" w:lineRule="auto"/>
              <w:ind w:firstLine="0" w:firstLineChars="0"/>
              <w:rPr>
                <w:color w:val="000000"/>
                <w:kern w:val="0"/>
                <w:sz w:val="21"/>
                <w:szCs w:val="21"/>
              </w:rPr>
            </w:pPr>
          </w:p>
          <w:p w14:paraId="4FC7F105">
            <w:pPr>
              <w:widowControl/>
              <w:spacing w:line="240" w:lineRule="auto"/>
              <w:ind w:firstLine="0" w:firstLineChars="0"/>
              <w:rPr>
                <w:color w:val="000000"/>
                <w:kern w:val="0"/>
                <w:sz w:val="21"/>
                <w:szCs w:val="21"/>
              </w:rPr>
            </w:pPr>
          </w:p>
          <w:p w14:paraId="5C7639B6">
            <w:pPr>
              <w:widowControl/>
              <w:spacing w:line="240" w:lineRule="auto"/>
              <w:ind w:firstLine="0" w:firstLineChars="0"/>
              <w:rPr>
                <w:color w:val="000000"/>
                <w:kern w:val="0"/>
                <w:sz w:val="21"/>
                <w:szCs w:val="21"/>
              </w:rPr>
            </w:pPr>
          </w:p>
          <w:p w14:paraId="59F6CCB6">
            <w:pPr>
              <w:widowControl/>
              <w:spacing w:line="240" w:lineRule="auto"/>
              <w:ind w:firstLine="0" w:firstLineChars="0"/>
              <w:rPr>
                <w:color w:val="000000"/>
                <w:kern w:val="0"/>
                <w:sz w:val="21"/>
                <w:szCs w:val="21"/>
              </w:rPr>
            </w:pPr>
            <w:r>
              <w:rPr>
                <w:color w:val="000000"/>
                <w:kern w:val="0"/>
                <w:sz w:val="21"/>
                <w:szCs w:val="21"/>
              </w:rPr>
              <w:t>6 生态环境产业</w:t>
            </w:r>
          </w:p>
          <w:p w14:paraId="620BE939">
            <w:pPr>
              <w:widowControl/>
              <w:spacing w:line="240" w:lineRule="auto"/>
              <w:ind w:firstLine="0" w:firstLineChars="0"/>
              <w:rPr>
                <w:color w:val="000000"/>
                <w:kern w:val="0"/>
                <w:sz w:val="21"/>
                <w:szCs w:val="21"/>
              </w:rPr>
            </w:pPr>
          </w:p>
          <w:p w14:paraId="726E5B52">
            <w:pPr>
              <w:widowControl/>
              <w:spacing w:line="240" w:lineRule="auto"/>
              <w:ind w:firstLine="0" w:firstLineChars="0"/>
              <w:rPr>
                <w:color w:val="000000"/>
                <w:kern w:val="0"/>
                <w:sz w:val="21"/>
                <w:szCs w:val="21"/>
              </w:rPr>
            </w:pPr>
          </w:p>
          <w:p w14:paraId="02F3A9D6">
            <w:pPr>
              <w:widowControl/>
              <w:spacing w:line="240" w:lineRule="auto"/>
              <w:ind w:firstLine="0" w:firstLineChars="0"/>
              <w:rPr>
                <w:color w:val="000000"/>
                <w:kern w:val="0"/>
                <w:sz w:val="21"/>
                <w:szCs w:val="21"/>
              </w:rPr>
            </w:pPr>
          </w:p>
          <w:p w14:paraId="30C85D41">
            <w:pPr>
              <w:widowControl/>
              <w:spacing w:line="240" w:lineRule="auto"/>
              <w:ind w:firstLine="0" w:firstLineChars="0"/>
              <w:rPr>
                <w:color w:val="000000"/>
                <w:kern w:val="0"/>
                <w:sz w:val="21"/>
                <w:szCs w:val="21"/>
              </w:rPr>
            </w:pPr>
          </w:p>
          <w:p w14:paraId="631B351C">
            <w:pPr>
              <w:widowControl/>
              <w:spacing w:line="240" w:lineRule="auto"/>
              <w:ind w:firstLine="0" w:firstLineChars="0"/>
              <w:rPr>
                <w:color w:val="000000"/>
                <w:kern w:val="0"/>
                <w:sz w:val="21"/>
                <w:szCs w:val="21"/>
              </w:rPr>
            </w:pPr>
          </w:p>
          <w:p w14:paraId="312F26D9">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115BF42A">
            <w:pPr>
              <w:widowControl/>
              <w:spacing w:line="240" w:lineRule="auto"/>
              <w:ind w:firstLine="0" w:firstLineChars="0"/>
              <w:rPr>
                <w:color w:val="000000"/>
                <w:kern w:val="0"/>
                <w:sz w:val="21"/>
                <w:szCs w:val="21"/>
              </w:rPr>
            </w:pPr>
            <w:r>
              <w:rPr>
                <w:color w:val="000000"/>
                <w:kern w:val="0"/>
                <w:sz w:val="21"/>
                <w:szCs w:val="21"/>
              </w:rPr>
              <w:t>6.1污染治理</w:t>
            </w:r>
          </w:p>
          <w:p w14:paraId="54791871">
            <w:pPr>
              <w:widowControl/>
              <w:spacing w:line="240" w:lineRule="auto"/>
              <w:ind w:firstLine="0" w:firstLineChars="0"/>
              <w:rPr>
                <w:color w:val="000000"/>
                <w:kern w:val="0"/>
                <w:sz w:val="21"/>
                <w:szCs w:val="21"/>
              </w:rPr>
            </w:pPr>
          </w:p>
          <w:p w14:paraId="4E987EED">
            <w:pPr>
              <w:widowControl/>
              <w:spacing w:line="240" w:lineRule="auto"/>
              <w:ind w:firstLine="0" w:firstLineChars="0"/>
              <w:rPr>
                <w:color w:val="000000"/>
                <w:kern w:val="0"/>
                <w:sz w:val="21"/>
                <w:szCs w:val="21"/>
              </w:rPr>
            </w:pPr>
          </w:p>
          <w:p w14:paraId="063A516B">
            <w:pPr>
              <w:widowControl/>
              <w:spacing w:line="240" w:lineRule="auto"/>
              <w:ind w:firstLine="0" w:firstLineChars="0"/>
              <w:rPr>
                <w:color w:val="000000"/>
                <w:kern w:val="0"/>
                <w:sz w:val="21"/>
                <w:szCs w:val="21"/>
              </w:rPr>
            </w:pPr>
          </w:p>
          <w:p w14:paraId="6FB3CF90">
            <w:pPr>
              <w:widowControl/>
              <w:spacing w:line="240" w:lineRule="auto"/>
              <w:ind w:firstLine="0" w:firstLineChars="0"/>
              <w:rPr>
                <w:color w:val="000000"/>
                <w:kern w:val="0"/>
                <w:sz w:val="21"/>
                <w:szCs w:val="21"/>
              </w:rPr>
            </w:pPr>
          </w:p>
          <w:p w14:paraId="4E933BB0">
            <w:pPr>
              <w:widowControl/>
              <w:spacing w:line="240" w:lineRule="auto"/>
              <w:ind w:firstLine="0" w:firstLineChars="0"/>
              <w:rPr>
                <w:color w:val="000000"/>
                <w:kern w:val="0"/>
                <w:sz w:val="21"/>
                <w:szCs w:val="21"/>
              </w:rPr>
            </w:pPr>
          </w:p>
          <w:p w14:paraId="56C5A42F">
            <w:pPr>
              <w:widowControl/>
              <w:spacing w:line="240" w:lineRule="auto"/>
              <w:ind w:firstLine="0" w:firstLineChars="0"/>
              <w:rPr>
                <w:color w:val="000000"/>
                <w:kern w:val="0"/>
                <w:sz w:val="21"/>
                <w:szCs w:val="21"/>
              </w:rPr>
            </w:pPr>
          </w:p>
          <w:p w14:paraId="6FA1D015">
            <w:pPr>
              <w:widowControl/>
              <w:spacing w:line="240" w:lineRule="auto"/>
              <w:ind w:firstLine="0" w:firstLineChars="0"/>
              <w:rPr>
                <w:color w:val="000000"/>
                <w:kern w:val="0"/>
                <w:sz w:val="21"/>
                <w:szCs w:val="21"/>
              </w:rPr>
            </w:pPr>
          </w:p>
          <w:p w14:paraId="00CD4DDC">
            <w:pPr>
              <w:widowControl/>
              <w:spacing w:line="240" w:lineRule="auto"/>
              <w:ind w:firstLine="0" w:firstLineChars="0"/>
              <w:rPr>
                <w:color w:val="000000"/>
                <w:kern w:val="0"/>
                <w:sz w:val="21"/>
                <w:szCs w:val="21"/>
              </w:rPr>
            </w:pPr>
          </w:p>
          <w:p w14:paraId="1BF85C1D">
            <w:pPr>
              <w:widowControl/>
              <w:spacing w:line="240" w:lineRule="auto"/>
              <w:ind w:firstLine="0" w:firstLineChars="0"/>
              <w:rPr>
                <w:color w:val="000000"/>
                <w:kern w:val="0"/>
                <w:sz w:val="21"/>
                <w:szCs w:val="21"/>
              </w:rPr>
            </w:pPr>
          </w:p>
          <w:p w14:paraId="43A7B1A2">
            <w:pPr>
              <w:widowControl/>
              <w:spacing w:line="240" w:lineRule="auto"/>
              <w:ind w:firstLine="0" w:firstLineChars="0"/>
              <w:rPr>
                <w:color w:val="000000"/>
                <w:kern w:val="0"/>
                <w:sz w:val="21"/>
                <w:szCs w:val="21"/>
              </w:rPr>
            </w:pPr>
          </w:p>
          <w:p w14:paraId="2880E661">
            <w:pPr>
              <w:widowControl/>
              <w:spacing w:line="240" w:lineRule="auto"/>
              <w:ind w:firstLine="0" w:firstLineChars="0"/>
              <w:rPr>
                <w:color w:val="000000"/>
                <w:kern w:val="0"/>
                <w:sz w:val="21"/>
                <w:szCs w:val="21"/>
              </w:rPr>
            </w:pPr>
          </w:p>
          <w:p w14:paraId="27D91AF6">
            <w:pPr>
              <w:widowControl/>
              <w:spacing w:line="240" w:lineRule="auto"/>
              <w:ind w:firstLine="0" w:firstLineChars="0"/>
              <w:rPr>
                <w:color w:val="000000"/>
                <w:kern w:val="0"/>
                <w:sz w:val="21"/>
                <w:szCs w:val="21"/>
              </w:rPr>
            </w:pPr>
          </w:p>
          <w:p w14:paraId="7BE48012">
            <w:pPr>
              <w:widowControl/>
              <w:spacing w:line="240" w:lineRule="auto"/>
              <w:ind w:firstLine="0" w:firstLineChars="0"/>
              <w:rPr>
                <w:color w:val="000000"/>
                <w:kern w:val="0"/>
                <w:sz w:val="21"/>
                <w:szCs w:val="21"/>
              </w:rPr>
            </w:pPr>
          </w:p>
          <w:p w14:paraId="6DBE77A2">
            <w:pPr>
              <w:widowControl/>
              <w:spacing w:line="240" w:lineRule="auto"/>
              <w:ind w:firstLine="0" w:firstLineChars="0"/>
              <w:rPr>
                <w:color w:val="000000"/>
                <w:kern w:val="0"/>
                <w:sz w:val="21"/>
                <w:szCs w:val="21"/>
              </w:rPr>
            </w:pPr>
            <w:r>
              <w:rPr>
                <w:color w:val="000000"/>
                <w:kern w:val="0"/>
                <w:sz w:val="21"/>
                <w:szCs w:val="21"/>
              </w:rPr>
              <w:t>6.1污染治理</w:t>
            </w:r>
          </w:p>
        </w:tc>
        <w:tc>
          <w:tcPr>
            <w:tcW w:w="531" w:type="pct"/>
            <w:shd w:val="clear" w:color="auto" w:fill="auto"/>
            <w:vAlign w:val="center"/>
          </w:tcPr>
          <w:p w14:paraId="2DE76F79">
            <w:pPr>
              <w:widowControl/>
              <w:spacing w:line="300" w:lineRule="exact"/>
              <w:ind w:firstLine="0" w:firstLineChars="0"/>
              <w:rPr>
                <w:color w:val="000000"/>
                <w:kern w:val="0"/>
                <w:sz w:val="21"/>
                <w:szCs w:val="21"/>
              </w:rPr>
            </w:pPr>
            <w:r>
              <w:rPr>
                <w:color w:val="000000"/>
                <w:kern w:val="0"/>
                <w:sz w:val="21"/>
                <w:szCs w:val="21"/>
              </w:rPr>
              <w:t>6.1.1良好水体保护及地下水环境防治</w:t>
            </w:r>
          </w:p>
        </w:tc>
        <w:tc>
          <w:tcPr>
            <w:tcW w:w="1054" w:type="pct"/>
            <w:shd w:val="clear" w:color="auto" w:fill="auto"/>
            <w:vAlign w:val="center"/>
          </w:tcPr>
          <w:p w14:paraId="4CF29715">
            <w:pPr>
              <w:widowControl/>
              <w:spacing w:line="300" w:lineRule="exact"/>
              <w:ind w:firstLine="0" w:firstLineChars="0"/>
              <w:rPr>
                <w:color w:val="000000"/>
                <w:kern w:val="0"/>
                <w:sz w:val="21"/>
                <w:szCs w:val="21"/>
              </w:rPr>
            </w:pPr>
            <w:r>
              <w:rPr>
                <w:color w:val="000000"/>
                <w:kern w:val="0"/>
                <w:sz w:val="21"/>
                <w:szCs w:val="21"/>
              </w:rPr>
              <w:t>包括重要饮用水水源地达标建设、备用水源建设、水源涵养和生态修复，开展生物缓冲带建设，实施钻井、取水井封井回填，开展</w:t>
            </w:r>
            <w:r>
              <w:rPr>
                <w:color w:val="000000"/>
                <w:kern w:val="0"/>
                <w:sz w:val="21"/>
                <w:szCs w:val="21"/>
                <w:lang w:bidi="ar"/>
              </w:rPr>
              <w:t>石油化工、矿山开采、</w:t>
            </w:r>
            <w:r>
              <w:rPr>
                <w:color w:val="000000"/>
                <w:kern w:val="0"/>
                <w:sz w:val="21"/>
                <w:szCs w:val="21"/>
              </w:rPr>
              <w:t>农田等区域地下水污染区划、风险评估和污染治理等。</w:t>
            </w:r>
          </w:p>
        </w:tc>
        <w:tc>
          <w:tcPr>
            <w:tcW w:w="1003" w:type="pct"/>
            <w:shd w:val="clear" w:color="auto" w:fill="auto"/>
            <w:vAlign w:val="center"/>
          </w:tcPr>
          <w:p w14:paraId="540F15D2">
            <w:pPr>
              <w:widowControl/>
              <w:spacing w:line="300" w:lineRule="exact"/>
              <w:ind w:firstLine="0" w:firstLineChars="0"/>
              <w:rPr>
                <w:color w:val="000000"/>
                <w:kern w:val="0"/>
                <w:sz w:val="21"/>
                <w:szCs w:val="21"/>
              </w:rPr>
            </w:pPr>
            <w:r>
              <w:rPr>
                <w:color w:val="000000"/>
                <w:kern w:val="0"/>
                <w:sz w:val="21"/>
                <w:szCs w:val="21"/>
              </w:rPr>
              <w:t>水体环境质量达到《地表水环境质量标准》（GB 3838）相关指标要求。</w:t>
            </w:r>
          </w:p>
        </w:tc>
        <w:tc>
          <w:tcPr>
            <w:tcW w:w="200" w:type="pct"/>
            <w:shd w:val="clear" w:color="auto" w:fill="auto"/>
            <w:vAlign w:val="center"/>
          </w:tcPr>
          <w:p w14:paraId="4F0F11DE">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39D32573">
            <w:pPr>
              <w:widowControl/>
              <w:spacing w:line="300" w:lineRule="exact"/>
              <w:ind w:firstLine="0" w:firstLineChars="0"/>
              <w:jc w:val="center"/>
              <w:rPr>
                <w:color w:val="000000"/>
                <w:kern w:val="0"/>
                <w:sz w:val="21"/>
                <w:szCs w:val="21"/>
              </w:rPr>
            </w:pPr>
            <w:r>
              <w:rPr>
                <w:color w:val="000000"/>
                <w:kern w:val="0"/>
                <w:sz w:val="21"/>
                <w:szCs w:val="21"/>
              </w:rPr>
              <w:t>1.6.1</w:t>
            </w:r>
          </w:p>
        </w:tc>
        <w:tc>
          <w:tcPr>
            <w:tcW w:w="347" w:type="pct"/>
            <w:shd w:val="clear" w:color="auto" w:fill="auto"/>
            <w:vAlign w:val="center"/>
          </w:tcPr>
          <w:p w14:paraId="17DAFF4E">
            <w:pPr>
              <w:widowControl/>
              <w:spacing w:line="300" w:lineRule="exact"/>
              <w:ind w:firstLine="0" w:firstLineChars="0"/>
              <w:jc w:val="center"/>
              <w:rPr>
                <w:color w:val="000000"/>
                <w:kern w:val="0"/>
                <w:sz w:val="21"/>
                <w:szCs w:val="21"/>
              </w:rPr>
            </w:pPr>
            <w:r>
              <w:rPr>
                <w:color w:val="000000"/>
                <w:kern w:val="0"/>
                <w:sz w:val="21"/>
                <w:szCs w:val="21"/>
              </w:rPr>
              <w:t>1.3.2.1</w:t>
            </w:r>
          </w:p>
        </w:tc>
        <w:tc>
          <w:tcPr>
            <w:tcW w:w="341" w:type="pct"/>
            <w:shd w:val="clear" w:color="auto" w:fill="auto"/>
            <w:vAlign w:val="center"/>
          </w:tcPr>
          <w:p w14:paraId="1F73AE17">
            <w:pPr>
              <w:widowControl/>
              <w:spacing w:line="300" w:lineRule="exact"/>
              <w:ind w:firstLine="0" w:firstLineChars="0"/>
              <w:jc w:val="center"/>
              <w:rPr>
                <w:color w:val="000000"/>
                <w:kern w:val="0"/>
                <w:sz w:val="21"/>
                <w:szCs w:val="21"/>
              </w:rPr>
            </w:pPr>
            <w:r>
              <w:rPr>
                <w:color w:val="000000"/>
                <w:kern w:val="0"/>
                <w:sz w:val="21"/>
                <w:szCs w:val="21"/>
              </w:rPr>
              <w:t>1.6</w:t>
            </w:r>
          </w:p>
        </w:tc>
        <w:tc>
          <w:tcPr>
            <w:tcW w:w="439" w:type="pct"/>
            <w:shd w:val="clear" w:color="auto" w:fill="auto"/>
            <w:vAlign w:val="center"/>
          </w:tcPr>
          <w:p w14:paraId="205BEEBB">
            <w:pPr>
              <w:widowControl/>
              <w:spacing w:line="300" w:lineRule="exact"/>
              <w:ind w:firstLine="0" w:firstLineChars="0"/>
              <w:jc w:val="center"/>
              <w:rPr>
                <w:color w:val="000000"/>
                <w:kern w:val="0"/>
                <w:sz w:val="21"/>
                <w:szCs w:val="21"/>
              </w:rPr>
            </w:pPr>
            <w:r>
              <w:rPr>
                <w:color w:val="000000"/>
                <w:kern w:val="0"/>
                <w:sz w:val="21"/>
                <w:szCs w:val="21"/>
              </w:rPr>
              <w:t>2.3.1</w:t>
            </w:r>
          </w:p>
        </w:tc>
      </w:tr>
      <w:tr w14:paraId="5320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373" w:type="pct"/>
            <w:vMerge w:val="continue"/>
            <w:vAlign w:val="center"/>
          </w:tcPr>
          <w:p w14:paraId="65D08E81">
            <w:pPr>
              <w:widowControl/>
              <w:spacing w:line="240" w:lineRule="auto"/>
              <w:ind w:firstLine="0" w:firstLineChars="0"/>
              <w:rPr>
                <w:color w:val="000000"/>
                <w:kern w:val="0"/>
                <w:sz w:val="21"/>
                <w:szCs w:val="21"/>
              </w:rPr>
            </w:pPr>
          </w:p>
        </w:tc>
        <w:tc>
          <w:tcPr>
            <w:tcW w:w="355" w:type="pct"/>
            <w:vMerge w:val="continue"/>
            <w:vAlign w:val="center"/>
          </w:tcPr>
          <w:p w14:paraId="0BE60A1A">
            <w:pPr>
              <w:widowControl/>
              <w:spacing w:line="240" w:lineRule="auto"/>
              <w:ind w:firstLine="0" w:firstLineChars="0"/>
              <w:rPr>
                <w:color w:val="000000"/>
                <w:kern w:val="0"/>
                <w:sz w:val="21"/>
                <w:szCs w:val="21"/>
              </w:rPr>
            </w:pPr>
          </w:p>
        </w:tc>
        <w:tc>
          <w:tcPr>
            <w:tcW w:w="531" w:type="pct"/>
            <w:shd w:val="clear" w:color="auto" w:fill="auto"/>
            <w:vAlign w:val="center"/>
          </w:tcPr>
          <w:p w14:paraId="243927EF">
            <w:pPr>
              <w:widowControl/>
              <w:spacing w:line="300" w:lineRule="exact"/>
              <w:ind w:firstLine="0" w:firstLineChars="0"/>
              <w:rPr>
                <w:color w:val="000000"/>
                <w:kern w:val="0"/>
                <w:sz w:val="21"/>
                <w:szCs w:val="21"/>
              </w:rPr>
            </w:pPr>
            <w:r>
              <w:rPr>
                <w:color w:val="000000"/>
                <w:kern w:val="0"/>
                <w:sz w:val="21"/>
                <w:szCs w:val="21"/>
              </w:rPr>
              <w:t>6.1.2重点流域水环境治理</w:t>
            </w:r>
          </w:p>
        </w:tc>
        <w:tc>
          <w:tcPr>
            <w:tcW w:w="1054" w:type="pct"/>
            <w:shd w:val="clear" w:color="auto" w:fill="auto"/>
            <w:vAlign w:val="center"/>
          </w:tcPr>
          <w:p w14:paraId="29592113">
            <w:pPr>
              <w:widowControl/>
              <w:spacing w:line="300" w:lineRule="exact"/>
              <w:ind w:firstLine="0" w:firstLineChars="0"/>
              <w:rPr>
                <w:color w:val="000000"/>
                <w:kern w:val="0"/>
                <w:sz w:val="21"/>
                <w:szCs w:val="21"/>
              </w:rPr>
            </w:pPr>
            <w:r>
              <w:rPr>
                <w:color w:val="000000"/>
                <w:kern w:val="0"/>
                <w:sz w:val="21"/>
                <w:szCs w:val="21"/>
              </w:rPr>
              <w:t>包括开展重点流域水环境保护、水污染综合治理及生态修复等活动。</w:t>
            </w:r>
          </w:p>
        </w:tc>
        <w:tc>
          <w:tcPr>
            <w:tcW w:w="1003" w:type="pct"/>
            <w:shd w:val="clear" w:color="auto" w:fill="auto"/>
            <w:vAlign w:val="center"/>
          </w:tcPr>
          <w:p w14:paraId="6139FB57">
            <w:pPr>
              <w:widowControl/>
              <w:spacing w:line="300" w:lineRule="exact"/>
              <w:ind w:firstLine="0" w:firstLineChars="0"/>
              <w:rPr>
                <w:color w:val="000000"/>
                <w:kern w:val="0"/>
                <w:sz w:val="21"/>
                <w:szCs w:val="21"/>
              </w:rPr>
            </w:pPr>
            <w:r>
              <w:rPr>
                <w:color w:val="000000"/>
                <w:kern w:val="0"/>
                <w:sz w:val="21"/>
                <w:szCs w:val="21"/>
              </w:rPr>
              <w:t>符合《兰州市河道管理条例》及甘肃省黄河流域生态保护、水利规划等有关要求。</w:t>
            </w:r>
          </w:p>
        </w:tc>
        <w:tc>
          <w:tcPr>
            <w:tcW w:w="200" w:type="pct"/>
            <w:shd w:val="clear" w:color="auto" w:fill="auto"/>
            <w:vAlign w:val="center"/>
          </w:tcPr>
          <w:p w14:paraId="09981C86">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159A38F9">
            <w:pPr>
              <w:widowControl/>
              <w:spacing w:line="300" w:lineRule="exact"/>
              <w:ind w:firstLine="0" w:firstLineChars="0"/>
              <w:jc w:val="center"/>
              <w:rPr>
                <w:color w:val="000000"/>
                <w:kern w:val="0"/>
                <w:sz w:val="21"/>
                <w:szCs w:val="21"/>
              </w:rPr>
            </w:pPr>
            <w:r>
              <w:rPr>
                <w:color w:val="000000"/>
                <w:kern w:val="0"/>
                <w:sz w:val="21"/>
                <w:szCs w:val="21"/>
              </w:rPr>
              <w:t>1.6.2</w:t>
            </w:r>
          </w:p>
        </w:tc>
        <w:tc>
          <w:tcPr>
            <w:tcW w:w="347" w:type="pct"/>
            <w:shd w:val="clear" w:color="auto" w:fill="auto"/>
            <w:vAlign w:val="center"/>
          </w:tcPr>
          <w:p w14:paraId="7CD0BD18">
            <w:pPr>
              <w:widowControl/>
              <w:spacing w:line="300" w:lineRule="exact"/>
              <w:ind w:firstLine="0" w:firstLineChars="0"/>
              <w:jc w:val="center"/>
              <w:rPr>
                <w:color w:val="000000"/>
                <w:kern w:val="0"/>
                <w:sz w:val="21"/>
                <w:szCs w:val="21"/>
              </w:rPr>
            </w:pPr>
            <w:r>
              <w:rPr>
                <w:color w:val="000000"/>
                <w:kern w:val="0"/>
                <w:sz w:val="21"/>
                <w:szCs w:val="21"/>
              </w:rPr>
              <w:t>1.3.2.2</w:t>
            </w:r>
          </w:p>
        </w:tc>
        <w:tc>
          <w:tcPr>
            <w:tcW w:w="341" w:type="pct"/>
            <w:shd w:val="clear" w:color="auto" w:fill="auto"/>
            <w:vAlign w:val="center"/>
          </w:tcPr>
          <w:p w14:paraId="1DCA15E1">
            <w:pPr>
              <w:widowControl/>
              <w:spacing w:line="300" w:lineRule="exact"/>
              <w:ind w:firstLine="0" w:firstLineChars="0"/>
              <w:jc w:val="center"/>
              <w:rPr>
                <w:color w:val="000000"/>
                <w:kern w:val="0"/>
                <w:sz w:val="21"/>
                <w:szCs w:val="21"/>
              </w:rPr>
            </w:pPr>
            <w:r>
              <w:rPr>
                <w:color w:val="000000"/>
                <w:kern w:val="0"/>
                <w:sz w:val="21"/>
                <w:szCs w:val="21"/>
              </w:rPr>
              <w:t>1.6</w:t>
            </w:r>
          </w:p>
        </w:tc>
        <w:tc>
          <w:tcPr>
            <w:tcW w:w="439" w:type="pct"/>
            <w:shd w:val="clear" w:color="auto" w:fill="auto"/>
            <w:vAlign w:val="center"/>
          </w:tcPr>
          <w:p w14:paraId="5EA54E61">
            <w:pPr>
              <w:widowControl/>
              <w:spacing w:line="300" w:lineRule="exact"/>
              <w:ind w:firstLine="0" w:firstLineChars="0"/>
              <w:jc w:val="center"/>
              <w:rPr>
                <w:color w:val="000000"/>
                <w:kern w:val="0"/>
                <w:sz w:val="21"/>
                <w:szCs w:val="21"/>
              </w:rPr>
            </w:pPr>
            <w:r>
              <w:rPr>
                <w:color w:val="000000"/>
                <w:kern w:val="0"/>
                <w:sz w:val="21"/>
                <w:szCs w:val="21"/>
              </w:rPr>
              <w:t>2.3.2</w:t>
            </w:r>
          </w:p>
        </w:tc>
      </w:tr>
      <w:tr w14:paraId="1BD80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6427C61B">
            <w:pPr>
              <w:widowControl/>
              <w:spacing w:line="240" w:lineRule="auto"/>
              <w:ind w:firstLine="0" w:firstLineChars="0"/>
              <w:rPr>
                <w:color w:val="000000"/>
                <w:kern w:val="0"/>
                <w:sz w:val="21"/>
                <w:szCs w:val="21"/>
              </w:rPr>
            </w:pPr>
          </w:p>
        </w:tc>
        <w:tc>
          <w:tcPr>
            <w:tcW w:w="355" w:type="pct"/>
            <w:vMerge w:val="continue"/>
            <w:vAlign w:val="center"/>
          </w:tcPr>
          <w:p w14:paraId="51BA55FE">
            <w:pPr>
              <w:widowControl/>
              <w:spacing w:line="240" w:lineRule="auto"/>
              <w:ind w:firstLine="0" w:firstLineChars="0"/>
              <w:rPr>
                <w:color w:val="000000"/>
                <w:kern w:val="0"/>
                <w:sz w:val="21"/>
                <w:szCs w:val="21"/>
              </w:rPr>
            </w:pPr>
          </w:p>
        </w:tc>
        <w:tc>
          <w:tcPr>
            <w:tcW w:w="531" w:type="pct"/>
            <w:shd w:val="clear" w:color="auto" w:fill="auto"/>
            <w:vAlign w:val="center"/>
          </w:tcPr>
          <w:p w14:paraId="6E412F4C">
            <w:pPr>
              <w:widowControl/>
              <w:spacing w:line="300" w:lineRule="exact"/>
              <w:ind w:firstLine="0" w:firstLineChars="0"/>
              <w:rPr>
                <w:color w:val="000000"/>
                <w:kern w:val="0"/>
                <w:sz w:val="21"/>
                <w:szCs w:val="21"/>
              </w:rPr>
            </w:pPr>
          </w:p>
          <w:p w14:paraId="3B17EC99">
            <w:pPr>
              <w:widowControl/>
              <w:spacing w:line="300" w:lineRule="exact"/>
              <w:ind w:firstLine="0" w:firstLineChars="0"/>
              <w:rPr>
                <w:color w:val="000000"/>
                <w:kern w:val="0"/>
                <w:sz w:val="21"/>
                <w:szCs w:val="21"/>
              </w:rPr>
            </w:pPr>
            <w:r>
              <w:rPr>
                <w:color w:val="000000"/>
                <w:kern w:val="0"/>
                <w:sz w:val="21"/>
                <w:szCs w:val="21"/>
              </w:rPr>
              <w:t>6.1.3农村人居环境整治</w:t>
            </w:r>
          </w:p>
        </w:tc>
        <w:tc>
          <w:tcPr>
            <w:tcW w:w="1054" w:type="pct"/>
            <w:shd w:val="clear" w:color="auto" w:fill="auto"/>
            <w:vAlign w:val="center"/>
          </w:tcPr>
          <w:p w14:paraId="07018D94">
            <w:pPr>
              <w:widowControl/>
              <w:spacing w:line="300" w:lineRule="exact"/>
              <w:ind w:firstLine="0" w:firstLineChars="0"/>
              <w:rPr>
                <w:color w:val="000000"/>
                <w:kern w:val="0"/>
                <w:sz w:val="21"/>
                <w:szCs w:val="21"/>
              </w:rPr>
            </w:pPr>
            <w:r>
              <w:rPr>
                <w:color w:val="000000"/>
                <w:kern w:val="0"/>
                <w:sz w:val="21"/>
                <w:szCs w:val="21"/>
              </w:rPr>
              <w:t>包括为改善农村生产生活环境而进行的综合治理工程，如农村生活垃圾和污水处理设施建设和运营、农村河道综合治理、厕所粪污治理、村容村貌提升工程、农村饮水安全工程建设和运营等。</w:t>
            </w:r>
          </w:p>
        </w:tc>
        <w:tc>
          <w:tcPr>
            <w:tcW w:w="1003" w:type="pct"/>
            <w:shd w:val="clear" w:color="auto" w:fill="auto"/>
            <w:vAlign w:val="center"/>
          </w:tcPr>
          <w:p w14:paraId="624C80FD">
            <w:pPr>
              <w:widowControl/>
              <w:spacing w:line="300" w:lineRule="exact"/>
              <w:ind w:firstLine="0" w:firstLineChars="0"/>
              <w:rPr>
                <w:color w:val="000000"/>
                <w:kern w:val="0"/>
                <w:sz w:val="21"/>
                <w:szCs w:val="21"/>
              </w:rPr>
            </w:pPr>
            <w:r>
              <w:rPr>
                <w:rFonts w:hint="eastAsia"/>
                <w:color w:val="000000"/>
                <w:kern w:val="0"/>
                <w:sz w:val="21"/>
                <w:szCs w:val="21"/>
                <w:lang w:bidi="ar"/>
              </w:rPr>
              <w:t>需符合《农村人居环境整治提升五年行动方案（2021－2025年）》等法规政策要求，农村生活垃圾收运处置需符合《农村生活垃圾收运和处理技术标准》（GB/T 51435），农村卫生厕所建设需符合《农村公共厕所建设与管理规范》（GB/T 38353）、《农村三格式户厕建设技术规范》（GB/T 38836）、《农村集中下水道收集户厕建设技术规范》（GB/T 38838）等国家标准相关要求，农村生活污水治理和农村黑臭水体治理需符合《农业农村污染治理攻坚战行动方案（2021－2025年）》、《关于进一步推进农村生活污水治理的指导意见》（环办土壤〔2023〕24号）、《农村黑臭水体治理工作指南》（环办土壤〔2023〕23号）等有关法规政策和标准规范要求。</w:t>
            </w:r>
          </w:p>
        </w:tc>
        <w:tc>
          <w:tcPr>
            <w:tcW w:w="200" w:type="pct"/>
            <w:shd w:val="clear" w:color="auto" w:fill="auto"/>
            <w:vAlign w:val="center"/>
          </w:tcPr>
          <w:p w14:paraId="7F3DFB8E">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29BF370B">
            <w:pPr>
              <w:widowControl/>
              <w:spacing w:line="300" w:lineRule="exact"/>
              <w:ind w:firstLine="0" w:firstLineChars="0"/>
              <w:jc w:val="center"/>
              <w:rPr>
                <w:color w:val="000000"/>
                <w:kern w:val="0"/>
                <w:sz w:val="21"/>
                <w:szCs w:val="21"/>
              </w:rPr>
            </w:pPr>
            <w:r>
              <w:rPr>
                <w:color w:val="000000"/>
                <w:kern w:val="0"/>
                <w:sz w:val="21"/>
                <w:szCs w:val="21"/>
              </w:rPr>
              <w:t>1.6.14</w:t>
            </w:r>
          </w:p>
        </w:tc>
        <w:tc>
          <w:tcPr>
            <w:tcW w:w="347" w:type="pct"/>
            <w:shd w:val="clear" w:color="auto" w:fill="auto"/>
            <w:vAlign w:val="center"/>
          </w:tcPr>
          <w:p w14:paraId="195451BF">
            <w:pPr>
              <w:widowControl/>
              <w:spacing w:line="300" w:lineRule="exact"/>
              <w:ind w:firstLine="0" w:firstLineChars="0"/>
              <w:jc w:val="center"/>
              <w:rPr>
                <w:color w:val="000000"/>
                <w:kern w:val="0"/>
                <w:sz w:val="21"/>
                <w:szCs w:val="21"/>
              </w:rPr>
            </w:pPr>
            <w:r>
              <w:rPr>
                <w:color w:val="000000"/>
                <w:kern w:val="0"/>
                <w:sz w:val="21"/>
                <w:szCs w:val="21"/>
              </w:rPr>
              <w:t>1.3.5.2</w:t>
            </w:r>
          </w:p>
        </w:tc>
        <w:tc>
          <w:tcPr>
            <w:tcW w:w="341" w:type="pct"/>
            <w:shd w:val="clear" w:color="auto" w:fill="auto"/>
            <w:vAlign w:val="center"/>
          </w:tcPr>
          <w:p w14:paraId="490B8C89">
            <w:pPr>
              <w:widowControl/>
              <w:spacing w:line="300" w:lineRule="exact"/>
              <w:ind w:firstLine="0" w:firstLineChars="0"/>
              <w:jc w:val="center"/>
              <w:rPr>
                <w:color w:val="000000"/>
                <w:kern w:val="0"/>
                <w:sz w:val="21"/>
                <w:szCs w:val="21"/>
              </w:rPr>
            </w:pPr>
            <w:r>
              <w:rPr>
                <w:color w:val="000000"/>
                <w:kern w:val="0"/>
                <w:sz w:val="21"/>
                <w:szCs w:val="21"/>
              </w:rPr>
              <w:t>1.6</w:t>
            </w:r>
          </w:p>
        </w:tc>
        <w:tc>
          <w:tcPr>
            <w:tcW w:w="439" w:type="pct"/>
            <w:shd w:val="clear" w:color="auto" w:fill="auto"/>
            <w:vAlign w:val="center"/>
          </w:tcPr>
          <w:p w14:paraId="05B81141">
            <w:pPr>
              <w:widowControl/>
              <w:spacing w:line="300" w:lineRule="exact"/>
              <w:ind w:firstLine="0" w:firstLineChars="0"/>
              <w:jc w:val="center"/>
              <w:rPr>
                <w:color w:val="000000"/>
                <w:kern w:val="0"/>
                <w:sz w:val="21"/>
                <w:szCs w:val="21"/>
              </w:rPr>
            </w:pPr>
            <w:r>
              <w:rPr>
                <w:color w:val="000000"/>
                <w:kern w:val="0"/>
                <w:sz w:val="21"/>
                <w:szCs w:val="21"/>
              </w:rPr>
              <w:t>2.5.11</w:t>
            </w:r>
          </w:p>
        </w:tc>
      </w:tr>
      <w:tr w14:paraId="7482A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9" w:hRule="atLeast"/>
        </w:trPr>
        <w:tc>
          <w:tcPr>
            <w:tcW w:w="373" w:type="pct"/>
            <w:vMerge w:val="continue"/>
            <w:vAlign w:val="center"/>
          </w:tcPr>
          <w:p w14:paraId="3B0AB6BB">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13E8B7BA">
            <w:pPr>
              <w:widowControl/>
              <w:spacing w:line="240" w:lineRule="auto"/>
              <w:ind w:firstLine="0" w:firstLineChars="0"/>
              <w:rPr>
                <w:color w:val="000000"/>
                <w:kern w:val="0"/>
                <w:sz w:val="21"/>
                <w:szCs w:val="21"/>
              </w:rPr>
            </w:pPr>
          </w:p>
          <w:p w14:paraId="37C3DA4E">
            <w:pPr>
              <w:widowControl/>
              <w:spacing w:line="240" w:lineRule="auto"/>
              <w:ind w:firstLine="0" w:firstLineChars="0"/>
              <w:rPr>
                <w:color w:val="000000"/>
                <w:kern w:val="0"/>
                <w:sz w:val="21"/>
                <w:szCs w:val="21"/>
              </w:rPr>
            </w:pPr>
          </w:p>
          <w:p w14:paraId="6D91A260">
            <w:pPr>
              <w:widowControl/>
              <w:spacing w:line="240" w:lineRule="auto"/>
              <w:ind w:firstLine="0" w:firstLineChars="0"/>
              <w:rPr>
                <w:color w:val="000000"/>
                <w:kern w:val="0"/>
                <w:sz w:val="21"/>
                <w:szCs w:val="21"/>
              </w:rPr>
            </w:pPr>
          </w:p>
          <w:p w14:paraId="17986D1C">
            <w:pPr>
              <w:widowControl/>
              <w:spacing w:line="240" w:lineRule="auto"/>
              <w:ind w:firstLine="0" w:firstLineChars="0"/>
              <w:rPr>
                <w:color w:val="000000"/>
                <w:kern w:val="0"/>
                <w:sz w:val="21"/>
                <w:szCs w:val="21"/>
              </w:rPr>
            </w:pPr>
          </w:p>
          <w:p w14:paraId="4B56D571">
            <w:pPr>
              <w:widowControl/>
              <w:spacing w:line="240" w:lineRule="auto"/>
              <w:ind w:firstLine="0" w:firstLineChars="0"/>
              <w:rPr>
                <w:color w:val="000000"/>
                <w:kern w:val="0"/>
                <w:sz w:val="21"/>
                <w:szCs w:val="21"/>
              </w:rPr>
            </w:pPr>
          </w:p>
          <w:p w14:paraId="37FF419B">
            <w:pPr>
              <w:widowControl/>
              <w:spacing w:line="240" w:lineRule="auto"/>
              <w:ind w:firstLine="0" w:firstLineChars="0"/>
              <w:rPr>
                <w:color w:val="000000"/>
                <w:kern w:val="0"/>
                <w:sz w:val="21"/>
                <w:szCs w:val="21"/>
              </w:rPr>
            </w:pPr>
          </w:p>
          <w:p w14:paraId="7D9CBB0D">
            <w:pPr>
              <w:widowControl/>
              <w:spacing w:line="240" w:lineRule="auto"/>
              <w:ind w:firstLine="0" w:firstLineChars="0"/>
              <w:rPr>
                <w:color w:val="000000"/>
                <w:kern w:val="0"/>
                <w:sz w:val="21"/>
                <w:szCs w:val="21"/>
              </w:rPr>
            </w:pPr>
            <w:r>
              <w:rPr>
                <w:color w:val="000000"/>
                <w:kern w:val="0"/>
                <w:sz w:val="21"/>
                <w:szCs w:val="21"/>
              </w:rPr>
              <w:t>6.2资源综合利用</w:t>
            </w:r>
          </w:p>
          <w:p w14:paraId="0D646225">
            <w:pPr>
              <w:widowControl/>
              <w:spacing w:line="240" w:lineRule="auto"/>
              <w:ind w:firstLine="0" w:firstLineChars="0"/>
              <w:rPr>
                <w:color w:val="000000"/>
                <w:kern w:val="0"/>
                <w:sz w:val="21"/>
                <w:szCs w:val="21"/>
              </w:rPr>
            </w:pPr>
          </w:p>
          <w:p w14:paraId="6582189B">
            <w:pPr>
              <w:widowControl/>
              <w:spacing w:line="240" w:lineRule="auto"/>
              <w:ind w:firstLine="0" w:firstLineChars="0"/>
              <w:rPr>
                <w:color w:val="000000"/>
                <w:kern w:val="0"/>
                <w:sz w:val="21"/>
                <w:szCs w:val="21"/>
              </w:rPr>
            </w:pPr>
          </w:p>
          <w:p w14:paraId="4BDEBE3C">
            <w:pPr>
              <w:widowControl/>
              <w:spacing w:line="240" w:lineRule="auto"/>
              <w:ind w:firstLine="0" w:firstLineChars="0"/>
              <w:rPr>
                <w:color w:val="000000"/>
                <w:kern w:val="0"/>
                <w:sz w:val="21"/>
                <w:szCs w:val="21"/>
              </w:rPr>
            </w:pPr>
          </w:p>
          <w:p w14:paraId="5770A391">
            <w:pPr>
              <w:widowControl/>
              <w:spacing w:line="240" w:lineRule="auto"/>
              <w:ind w:firstLine="0" w:firstLineChars="0"/>
              <w:rPr>
                <w:color w:val="000000"/>
                <w:kern w:val="0"/>
                <w:sz w:val="21"/>
                <w:szCs w:val="21"/>
              </w:rPr>
            </w:pPr>
          </w:p>
          <w:p w14:paraId="7CA6AA12">
            <w:pPr>
              <w:widowControl/>
              <w:spacing w:line="240" w:lineRule="auto"/>
              <w:ind w:firstLine="0" w:firstLineChars="0"/>
              <w:rPr>
                <w:color w:val="000000"/>
                <w:kern w:val="0"/>
                <w:sz w:val="21"/>
                <w:szCs w:val="21"/>
              </w:rPr>
            </w:pPr>
          </w:p>
          <w:p w14:paraId="5490B190">
            <w:pPr>
              <w:widowControl/>
              <w:spacing w:line="240" w:lineRule="auto"/>
              <w:ind w:firstLine="0" w:firstLineChars="0"/>
              <w:rPr>
                <w:color w:val="000000"/>
                <w:kern w:val="0"/>
                <w:sz w:val="21"/>
                <w:szCs w:val="21"/>
              </w:rPr>
            </w:pPr>
          </w:p>
          <w:p w14:paraId="6C1204B6">
            <w:pPr>
              <w:widowControl/>
              <w:spacing w:line="240" w:lineRule="auto"/>
              <w:ind w:firstLine="0" w:firstLineChars="0"/>
              <w:rPr>
                <w:color w:val="000000"/>
                <w:kern w:val="0"/>
                <w:sz w:val="21"/>
                <w:szCs w:val="21"/>
              </w:rPr>
            </w:pPr>
          </w:p>
          <w:p w14:paraId="1034BE23">
            <w:pPr>
              <w:widowControl/>
              <w:spacing w:line="240" w:lineRule="auto"/>
              <w:ind w:firstLine="0" w:firstLineChars="0"/>
              <w:rPr>
                <w:color w:val="000000"/>
                <w:kern w:val="0"/>
                <w:sz w:val="21"/>
                <w:szCs w:val="21"/>
              </w:rPr>
            </w:pPr>
          </w:p>
          <w:p w14:paraId="3D0B35D3">
            <w:pPr>
              <w:widowControl/>
              <w:spacing w:line="240" w:lineRule="auto"/>
              <w:ind w:firstLine="0" w:firstLineChars="0"/>
              <w:rPr>
                <w:color w:val="000000"/>
                <w:kern w:val="0"/>
                <w:sz w:val="21"/>
                <w:szCs w:val="21"/>
              </w:rPr>
            </w:pPr>
          </w:p>
          <w:p w14:paraId="55878624">
            <w:pPr>
              <w:widowControl/>
              <w:spacing w:line="240" w:lineRule="auto"/>
              <w:ind w:firstLine="0" w:firstLineChars="0"/>
              <w:rPr>
                <w:color w:val="000000"/>
                <w:kern w:val="0"/>
                <w:sz w:val="21"/>
                <w:szCs w:val="21"/>
              </w:rPr>
            </w:pPr>
          </w:p>
          <w:p w14:paraId="754A491D">
            <w:pPr>
              <w:widowControl/>
              <w:spacing w:line="240" w:lineRule="auto"/>
              <w:ind w:firstLine="0" w:firstLineChars="0"/>
              <w:rPr>
                <w:color w:val="000000"/>
                <w:kern w:val="0"/>
                <w:sz w:val="21"/>
                <w:szCs w:val="21"/>
              </w:rPr>
            </w:pPr>
          </w:p>
          <w:p w14:paraId="6F631429">
            <w:pPr>
              <w:widowControl/>
              <w:spacing w:line="240" w:lineRule="auto"/>
              <w:ind w:firstLine="0" w:firstLineChars="0"/>
              <w:rPr>
                <w:color w:val="000000"/>
                <w:kern w:val="0"/>
                <w:sz w:val="21"/>
                <w:szCs w:val="21"/>
              </w:rPr>
            </w:pPr>
          </w:p>
          <w:p w14:paraId="4BEF6939">
            <w:pPr>
              <w:widowControl/>
              <w:spacing w:line="240" w:lineRule="auto"/>
              <w:ind w:firstLine="0" w:firstLineChars="0"/>
              <w:rPr>
                <w:color w:val="000000"/>
                <w:kern w:val="0"/>
                <w:sz w:val="21"/>
                <w:szCs w:val="21"/>
              </w:rPr>
            </w:pPr>
          </w:p>
          <w:p w14:paraId="29A10E43">
            <w:pPr>
              <w:widowControl/>
              <w:spacing w:line="240" w:lineRule="auto"/>
              <w:ind w:firstLine="0" w:firstLineChars="0"/>
              <w:rPr>
                <w:color w:val="000000"/>
                <w:kern w:val="0"/>
                <w:sz w:val="21"/>
                <w:szCs w:val="21"/>
              </w:rPr>
            </w:pPr>
          </w:p>
          <w:p w14:paraId="29D53653">
            <w:pPr>
              <w:widowControl/>
              <w:spacing w:line="240" w:lineRule="auto"/>
              <w:ind w:firstLine="0" w:firstLineChars="0"/>
              <w:rPr>
                <w:color w:val="000000"/>
                <w:kern w:val="0"/>
                <w:sz w:val="21"/>
                <w:szCs w:val="21"/>
              </w:rPr>
            </w:pPr>
          </w:p>
          <w:p w14:paraId="06A13217">
            <w:pPr>
              <w:widowControl/>
              <w:spacing w:line="240" w:lineRule="auto"/>
              <w:ind w:firstLine="0" w:firstLineChars="0"/>
              <w:rPr>
                <w:color w:val="000000"/>
                <w:kern w:val="0"/>
                <w:sz w:val="21"/>
                <w:szCs w:val="21"/>
              </w:rPr>
            </w:pPr>
            <w:r>
              <w:rPr>
                <w:color w:val="000000"/>
                <w:kern w:val="0"/>
                <w:sz w:val="21"/>
                <w:szCs w:val="21"/>
              </w:rPr>
              <w:t>6.2资源综合利用</w:t>
            </w:r>
          </w:p>
          <w:p w14:paraId="607BC9F5">
            <w:pPr>
              <w:widowControl/>
              <w:spacing w:line="240" w:lineRule="auto"/>
              <w:ind w:firstLine="0" w:firstLineChars="0"/>
              <w:rPr>
                <w:color w:val="000000"/>
                <w:kern w:val="0"/>
                <w:sz w:val="21"/>
                <w:szCs w:val="21"/>
              </w:rPr>
            </w:pPr>
          </w:p>
          <w:p w14:paraId="579356A9">
            <w:pPr>
              <w:widowControl/>
              <w:spacing w:line="240" w:lineRule="auto"/>
              <w:ind w:firstLine="0" w:firstLineChars="0"/>
              <w:rPr>
                <w:color w:val="000000"/>
                <w:kern w:val="0"/>
                <w:sz w:val="21"/>
                <w:szCs w:val="21"/>
              </w:rPr>
            </w:pPr>
          </w:p>
          <w:p w14:paraId="4AE45145">
            <w:pPr>
              <w:widowControl/>
              <w:spacing w:line="240" w:lineRule="auto"/>
              <w:ind w:firstLine="0" w:firstLineChars="0"/>
              <w:rPr>
                <w:color w:val="000000"/>
                <w:kern w:val="0"/>
                <w:sz w:val="21"/>
                <w:szCs w:val="21"/>
              </w:rPr>
            </w:pPr>
          </w:p>
          <w:p w14:paraId="68F7C35A">
            <w:pPr>
              <w:widowControl/>
              <w:spacing w:line="240" w:lineRule="auto"/>
              <w:ind w:firstLine="0" w:firstLineChars="0"/>
              <w:rPr>
                <w:color w:val="000000"/>
                <w:kern w:val="0"/>
                <w:sz w:val="21"/>
                <w:szCs w:val="21"/>
              </w:rPr>
            </w:pPr>
          </w:p>
          <w:p w14:paraId="37C66AEF">
            <w:pPr>
              <w:widowControl/>
              <w:spacing w:line="240" w:lineRule="auto"/>
              <w:ind w:firstLine="0" w:firstLineChars="0"/>
              <w:rPr>
                <w:color w:val="000000"/>
                <w:kern w:val="0"/>
                <w:sz w:val="21"/>
                <w:szCs w:val="21"/>
              </w:rPr>
            </w:pPr>
          </w:p>
          <w:p w14:paraId="466A4DE3">
            <w:pPr>
              <w:widowControl/>
              <w:spacing w:line="240" w:lineRule="auto"/>
              <w:ind w:firstLine="0" w:firstLineChars="0"/>
              <w:rPr>
                <w:color w:val="000000"/>
                <w:kern w:val="0"/>
                <w:sz w:val="21"/>
                <w:szCs w:val="21"/>
              </w:rPr>
            </w:pPr>
          </w:p>
          <w:p w14:paraId="0F3A8A8A">
            <w:pPr>
              <w:widowControl/>
              <w:spacing w:line="240" w:lineRule="auto"/>
              <w:ind w:firstLine="0" w:firstLineChars="0"/>
              <w:rPr>
                <w:color w:val="000000"/>
                <w:kern w:val="0"/>
                <w:sz w:val="21"/>
                <w:szCs w:val="21"/>
              </w:rPr>
            </w:pPr>
          </w:p>
          <w:p w14:paraId="0E29C135">
            <w:pPr>
              <w:widowControl/>
              <w:spacing w:line="240" w:lineRule="auto"/>
              <w:ind w:firstLine="0" w:firstLineChars="0"/>
              <w:rPr>
                <w:color w:val="000000"/>
                <w:kern w:val="0"/>
                <w:sz w:val="21"/>
                <w:szCs w:val="21"/>
              </w:rPr>
            </w:pPr>
          </w:p>
        </w:tc>
        <w:tc>
          <w:tcPr>
            <w:tcW w:w="531" w:type="pct"/>
            <w:shd w:val="clear" w:color="auto" w:fill="auto"/>
            <w:vAlign w:val="center"/>
          </w:tcPr>
          <w:p w14:paraId="213BFFC3">
            <w:pPr>
              <w:widowControl/>
              <w:spacing w:line="300" w:lineRule="exact"/>
              <w:ind w:firstLine="0" w:firstLineChars="0"/>
              <w:rPr>
                <w:color w:val="000000"/>
                <w:kern w:val="0"/>
                <w:sz w:val="21"/>
                <w:szCs w:val="21"/>
              </w:rPr>
            </w:pPr>
            <w:r>
              <w:rPr>
                <w:color w:val="000000"/>
                <w:kern w:val="0"/>
                <w:sz w:val="21"/>
                <w:szCs w:val="21"/>
              </w:rPr>
              <w:t>6.2.1城乡生活垃圾综合利用</w:t>
            </w:r>
          </w:p>
        </w:tc>
        <w:tc>
          <w:tcPr>
            <w:tcW w:w="1054" w:type="pct"/>
            <w:shd w:val="clear" w:color="auto" w:fill="auto"/>
            <w:vAlign w:val="center"/>
          </w:tcPr>
          <w:p w14:paraId="07F51362">
            <w:pPr>
              <w:widowControl/>
              <w:spacing w:line="300" w:lineRule="exact"/>
              <w:ind w:firstLine="0" w:firstLineChars="0"/>
              <w:rPr>
                <w:color w:val="000000"/>
                <w:kern w:val="0"/>
                <w:sz w:val="21"/>
                <w:szCs w:val="21"/>
              </w:rPr>
            </w:pPr>
            <w:r>
              <w:rPr>
                <w:color w:val="000000"/>
                <w:kern w:val="0"/>
                <w:sz w:val="21"/>
                <w:szCs w:val="21"/>
              </w:rPr>
              <w:t>包括生活垃圾、餐厨废弃物、城市污泥、建筑和交通道路、桥梁拆除废物等资源的无害化处理和资源化利用设施建设和运营。如生活垃圾分拣处理设施建设运营、垃圾焚烧电站建设运营，餐厨废弃物加工生产有机肥、生物柴油设施建设和运营等。</w:t>
            </w:r>
          </w:p>
        </w:tc>
        <w:tc>
          <w:tcPr>
            <w:tcW w:w="1003" w:type="pct"/>
            <w:shd w:val="clear" w:color="auto" w:fill="auto"/>
            <w:vAlign w:val="center"/>
          </w:tcPr>
          <w:p w14:paraId="39DA72AA">
            <w:pPr>
              <w:widowControl/>
              <w:spacing w:line="300" w:lineRule="exact"/>
              <w:ind w:firstLine="0" w:firstLineChars="0"/>
              <w:rPr>
                <w:color w:val="000000"/>
                <w:kern w:val="0"/>
                <w:sz w:val="21"/>
                <w:szCs w:val="21"/>
              </w:rPr>
            </w:pPr>
            <w:r>
              <w:rPr>
                <w:color w:val="000000"/>
                <w:kern w:val="0"/>
                <w:sz w:val="21"/>
                <w:szCs w:val="21"/>
              </w:rPr>
              <w:t>装备、工艺、产品等需符合《生活垃圾综合处理与资源利用技术要求》（GB/T 25810）、《餐饮业餐厨废弃物处理与利用设备》（GB/T 28739）、《农用污泥污染物控制标准》(GB 4284)、《城镇污水处理厂污泥泥质》（GB/T 24188）、《城镇污水处理厂污染物排放标准》（GB 18918）、《城镇污水处理厂污泥处置混合填埋用泥质》（GB/T 23485）、《城镇污水处理厂污泥处置单独焚烧用泥质》（GB/T 24602）、《城镇污水处理厂污泥处置土地改良用泥质》（GB/T 24600）、《工程施工废弃物再生利用技术规范》（GB/T 50743）等国家标准。</w:t>
            </w:r>
          </w:p>
        </w:tc>
        <w:tc>
          <w:tcPr>
            <w:tcW w:w="200" w:type="pct"/>
            <w:shd w:val="clear" w:color="auto" w:fill="auto"/>
            <w:vAlign w:val="center"/>
          </w:tcPr>
          <w:p w14:paraId="0DCC7D90">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0BBEC5ED">
            <w:pPr>
              <w:widowControl/>
              <w:spacing w:line="300" w:lineRule="exact"/>
              <w:ind w:firstLine="0" w:firstLineChars="0"/>
              <w:jc w:val="center"/>
              <w:rPr>
                <w:color w:val="000000"/>
                <w:kern w:val="0"/>
                <w:sz w:val="21"/>
                <w:szCs w:val="21"/>
              </w:rPr>
            </w:pPr>
            <w:r>
              <w:rPr>
                <w:color w:val="000000"/>
                <w:kern w:val="0"/>
                <w:sz w:val="21"/>
                <w:szCs w:val="21"/>
              </w:rPr>
              <w:t>1.7.3</w:t>
            </w:r>
          </w:p>
        </w:tc>
        <w:tc>
          <w:tcPr>
            <w:tcW w:w="347" w:type="pct"/>
            <w:shd w:val="clear" w:color="auto" w:fill="auto"/>
            <w:vAlign w:val="center"/>
          </w:tcPr>
          <w:p w14:paraId="4D42170E">
            <w:pPr>
              <w:widowControl/>
              <w:spacing w:line="300" w:lineRule="exact"/>
              <w:ind w:firstLine="0" w:firstLineChars="0"/>
              <w:jc w:val="center"/>
              <w:rPr>
                <w:color w:val="000000"/>
                <w:kern w:val="0"/>
                <w:sz w:val="21"/>
                <w:szCs w:val="21"/>
              </w:rPr>
            </w:pPr>
            <w:r>
              <w:rPr>
                <w:color w:val="000000"/>
                <w:kern w:val="0"/>
                <w:sz w:val="21"/>
                <w:szCs w:val="21"/>
              </w:rPr>
              <w:t>1.5.3.1</w:t>
            </w:r>
          </w:p>
        </w:tc>
        <w:tc>
          <w:tcPr>
            <w:tcW w:w="341" w:type="pct"/>
            <w:shd w:val="clear" w:color="auto" w:fill="auto"/>
            <w:vAlign w:val="center"/>
          </w:tcPr>
          <w:p w14:paraId="070C0434">
            <w:pPr>
              <w:widowControl/>
              <w:spacing w:line="300" w:lineRule="exact"/>
              <w:ind w:firstLine="0" w:firstLineChars="0"/>
              <w:jc w:val="center"/>
              <w:rPr>
                <w:color w:val="000000"/>
                <w:kern w:val="0"/>
                <w:sz w:val="21"/>
                <w:szCs w:val="21"/>
              </w:rPr>
            </w:pPr>
            <w:r>
              <w:rPr>
                <w:color w:val="000000"/>
                <w:kern w:val="0"/>
                <w:sz w:val="21"/>
                <w:szCs w:val="21"/>
              </w:rPr>
              <w:t>1.7</w:t>
            </w:r>
          </w:p>
        </w:tc>
        <w:tc>
          <w:tcPr>
            <w:tcW w:w="439" w:type="pct"/>
            <w:shd w:val="clear" w:color="auto" w:fill="auto"/>
            <w:vAlign w:val="center"/>
          </w:tcPr>
          <w:p w14:paraId="450422D0">
            <w:pPr>
              <w:widowControl/>
              <w:spacing w:line="300" w:lineRule="exact"/>
              <w:ind w:firstLine="0" w:firstLineChars="0"/>
              <w:jc w:val="center"/>
              <w:rPr>
                <w:color w:val="000000"/>
                <w:kern w:val="0"/>
                <w:sz w:val="21"/>
                <w:szCs w:val="21"/>
              </w:rPr>
            </w:pPr>
            <w:r>
              <w:rPr>
                <w:color w:val="000000"/>
                <w:kern w:val="0"/>
                <w:sz w:val="21"/>
                <w:szCs w:val="21"/>
              </w:rPr>
              <w:t>3.2.6</w:t>
            </w:r>
          </w:p>
        </w:tc>
      </w:tr>
      <w:tr w14:paraId="39361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9" w:hRule="atLeast"/>
        </w:trPr>
        <w:tc>
          <w:tcPr>
            <w:tcW w:w="373" w:type="pct"/>
            <w:vMerge w:val="continue"/>
            <w:vAlign w:val="center"/>
          </w:tcPr>
          <w:p w14:paraId="17293BFD">
            <w:pPr>
              <w:widowControl/>
              <w:spacing w:line="240" w:lineRule="auto"/>
              <w:ind w:firstLine="0" w:firstLineChars="0"/>
              <w:rPr>
                <w:color w:val="000000"/>
                <w:kern w:val="0"/>
                <w:sz w:val="21"/>
                <w:szCs w:val="21"/>
              </w:rPr>
            </w:pPr>
          </w:p>
        </w:tc>
        <w:tc>
          <w:tcPr>
            <w:tcW w:w="355" w:type="pct"/>
            <w:vMerge w:val="continue"/>
            <w:vAlign w:val="center"/>
          </w:tcPr>
          <w:p w14:paraId="206CA7A9">
            <w:pPr>
              <w:widowControl/>
              <w:spacing w:line="240" w:lineRule="auto"/>
              <w:ind w:firstLine="0" w:firstLineChars="0"/>
              <w:rPr>
                <w:color w:val="000000"/>
                <w:kern w:val="0"/>
                <w:sz w:val="21"/>
                <w:szCs w:val="21"/>
              </w:rPr>
            </w:pPr>
          </w:p>
        </w:tc>
        <w:tc>
          <w:tcPr>
            <w:tcW w:w="531" w:type="pct"/>
            <w:shd w:val="clear" w:color="auto" w:fill="auto"/>
            <w:vAlign w:val="center"/>
          </w:tcPr>
          <w:p w14:paraId="595F3FB8">
            <w:pPr>
              <w:widowControl/>
              <w:spacing w:line="300" w:lineRule="exact"/>
              <w:ind w:firstLine="0" w:firstLineChars="0"/>
              <w:rPr>
                <w:color w:val="000000"/>
                <w:kern w:val="0"/>
                <w:sz w:val="21"/>
                <w:szCs w:val="21"/>
              </w:rPr>
            </w:pPr>
            <w:r>
              <w:rPr>
                <w:color w:val="000000"/>
                <w:kern w:val="0"/>
                <w:sz w:val="21"/>
                <w:szCs w:val="21"/>
              </w:rPr>
              <w:t>6.2.2废旧资源再生利用</w:t>
            </w:r>
          </w:p>
        </w:tc>
        <w:tc>
          <w:tcPr>
            <w:tcW w:w="1054" w:type="pct"/>
            <w:shd w:val="clear" w:color="auto" w:fill="auto"/>
            <w:vAlign w:val="center"/>
          </w:tcPr>
          <w:p w14:paraId="2CA66041">
            <w:pPr>
              <w:widowControl/>
              <w:spacing w:line="300" w:lineRule="exact"/>
              <w:ind w:firstLine="0" w:firstLineChars="0"/>
              <w:rPr>
                <w:color w:val="000000"/>
                <w:kern w:val="0"/>
                <w:sz w:val="21"/>
                <w:szCs w:val="21"/>
              </w:rPr>
            </w:pPr>
            <w:r>
              <w:rPr>
                <w:color w:val="000000"/>
                <w:kern w:val="0"/>
                <w:sz w:val="21"/>
                <w:szCs w:val="21"/>
              </w:rPr>
              <w:t>包括废旧金属、废橡胶、废塑料、废玻璃、废旧太阳能设备、废旧纺织品、废矿物油、废弃生物质等废旧资源的再生利用。</w:t>
            </w:r>
          </w:p>
        </w:tc>
        <w:tc>
          <w:tcPr>
            <w:tcW w:w="1003" w:type="pct"/>
            <w:shd w:val="clear" w:color="auto" w:fill="auto"/>
            <w:vAlign w:val="center"/>
          </w:tcPr>
          <w:p w14:paraId="55FC0C98">
            <w:pPr>
              <w:widowControl/>
              <w:spacing w:line="300" w:lineRule="exact"/>
              <w:ind w:firstLine="0" w:firstLineChars="0"/>
              <w:rPr>
                <w:color w:val="000000"/>
                <w:kern w:val="0"/>
                <w:sz w:val="21"/>
                <w:szCs w:val="21"/>
              </w:rPr>
            </w:pPr>
            <w:r>
              <w:rPr>
                <w:color w:val="000000"/>
                <w:kern w:val="0"/>
                <w:sz w:val="21"/>
                <w:szCs w:val="21"/>
              </w:rPr>
              <w:t>再生利用资源、工艺、产品等需符合《铜及铜合金废料》（GB/T 13587）、《废钢铁》（GB 4223）、《电子废弃物中金属废料废件》（GB/T 27686）、《再生橡胶通用规范》（GB/T 13460）、《废弃电器电子产品回收处理管理条例》(国务院令第551号)、《再生利用品和再制造品通用要求及标识》（GB/T 27611）、《废弃电器电子产品处理污染控制技术规范》（HJ 527）、《废弃机电产品集中拆解利用处置区环境保护技术规范（试行）》(HJ/T 181)、《报废汽车回收拆解企业技术规范》（GB 22128）、《废润滑油回收与再生利用技术导则》（GB/T 17145）、《废矿物油回收利用污染控制技术规范》（HJ 607）、《固体生物质燃料样品制备方法》（GB/T 28730）等国家标准和行业标准。</w:t>
            </w:r>
          </w:p>
        </w:tc>
        <w:tc>
          <w:tcPr>
            <w:tcW w:w="200" w:type="pct"/>
            <w:shd w:val="clear" w:color="auto" w:fill="auto"/>
            <w:vAlign w:val="center"/>
          </w:tcPr>
          <w:p w14:paraId="4446E39C">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52E5B176">
            <w:pPr>
              <w:widowControl/>
              <w:spacing w:line="300" w:lineRule="exact"/>
              <w:ind w:firstLine="0" w:firstLineChars="0"/>
              <w:jc w:val="center"/>
              <w:rPr>
                <w:color w:val="000000"/>
                <w:kern w:val="0"/>
                <w:sz w:val="21"/>
                <w:szCs w:val="21"/>
              </w:rPr>
            </w:pPr>
            <w:r>
              <w:rPr>
                <w:color w:val="000000"/>
                <w:kern w:val="0"/>
                <w:sz w:val="21"/>
                <w:szCs w:val="21"/>
              </w:rPr>
              <w:t>1.7.2</w:t>
            </w:r>
          </w:p>
        </w:tc>
        <w:tc>
          <w:tcPr>
            <w:tcW w:w="347" w:type="pct"/>
            <w:shd w:val="clear" w:color="auto" w:fill="auto"/>
            <w:vAlign w:val="center"/>
          </w:tcPr>
          <w:p w14:paraId="5D000755">
            <w:pPr>
              <w:widowControl/>
              <w:spacing w:line="300" w:lineRule="exact"/>
              <w:ind w:firstLine="0" w:firstLineChars="0"/>
              <w:jc w:val="center"/>
              <w:rPr>
                <w:color w:val="000000"/>
                <w:kern w:val="0"/>
                <w:sz w:val="21"/>
                <w:szCs w:val="21"/>
              </w:rPr>
            </w:pPr>
            <w:r>
              <w:rPr>
                <w:color w:val="000000"/>
                <w:kern w:val="0"/>
                <w:sz w:val="21"/>
                <w:szCs w:val="21"/>
              </w:rPr>
              <w:t>1.5.2.2</w:t>
            </w:r>
          </w:p>
        </w:tc>
        <w:tc>
          <w:tcPr>
            <w:tcW w:w="341" w:type="pct"/>
            <w:shd w:val="clear" w:color="auto" w:fill="auto"/>
            <w:vAlign w:val="center"/>
          </w:tcPr>
          <w:p w14:paraId="09F745E2">
            <w:pPr>
              <w:widowControl/>
              <w:spacing w:line="300" w:lineRule="exact"/>
              <w:ind w:firstLine="0" w:firstLineChars="0"/>
              <w:jc w:val="center"/>
              <w:rPr>
                <w:color w:val="000000"/>
                <w:kern w:val="0"/>
                <w:sz w:val="21"/>
                <w:szCs w:val="21"/>
              </w:rPr>
            </w:pPr>
            <w:r>
              <w:rPr>
                <w:color w:val="000000"/>
                <w:kern w:val="0"/>
                <w:sz w:val="21"/>
                <w:szCs w:val="21"/>
              </w:rPr>
              <w:t>1.7</w:t>
            </w:r>
          </w:p>
        </w:tc>
        <w:tc>
          <w:tcPr>
            <w:tcW w:w="439" w:type="pct"/>
            <w:shd w:val="clear" w:color="auto" w:fill="auto"/>
            <w:vAlign w:val="center"/>
          </w:tcPr>
          <w:p w14:paraId="57B9288C">
            <w:pPr>
              <w:widowControl/>
              <w:spacing w:line="300" w:lineRule="exact"/>
              <w:ind w:firstLine="0" w:firstLineChars="0"/>
              <w:jc w:val="center"/>
              <w:rPr>
                <w:color w:val="000000"/>
                <w:kern w:val="0"/>
                <w:sz w:val="21"/>
                <w:szCs w:val="21"/>
              </w:rPr>
            </w:pPr>
            <w:r>
              <w:rPr>
                <w:color w:val="000000"/>
                <w:kern w:val="0"/>
                <w:sz w:val="21"/>
                <w:szCs w:val="21"/>
              </w:rPr>
              <w:t>3.2.5</w:t>
            </w:r>
          </w:p>
        </w:tc>
      </w:tr>
      <w:tr w14:paraId="4E46F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05FBAEEC">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54869851">
            <w:pPr>
              <w:widowControl/>
              <w:spacing w:line="240" w:lineRule="auto"/>
              <w:ind w:firstLine="0" w:firstLineChars="0"/>
              <w:rPr>
                <w:color w:val="000000"/>
                <w:kern w:val="0"/>
                <w:sz w:val="21"/>
                <w:szCs w:val="21"/>
              </w:rPr>
            </w:pPr>
          </w:p>
          <w:p w14:paraId="1003439E">
            <w:pPr>
              <w:widowControl/>
              <w:spacing w:line="240" w:lineRule="auto"/>
              <w:ind w:firstLine="0" w:firstLineChars="0"/>
              <w:rPr>
                <w:color w:val="000000"/>
                <w:kern w:val="0"/>
                <w:sz w:val="21"/>
                <w:szCs w:val="21"/>
              </w:rPr>
            </w:pPr>
          </w:p>
          <w:p w14:paraId="3A47F341">
            <w:pPr>
              <w:widowControl/>
              <w:spacing w:line="240" w:lineRule="auto"/>
              <w:ind w:firstLine="0" w:firstLineChars="0"/>
              <w:rPr>
                <w:color w:val="000000"/>
                <w:kern w:val="0"/>
                <w:sz w:val="21"/>
                <w:szCs w:val="21"/>
              </w:rPr>
            </w:pPr>
          </w:p>
          <w:p w14:paraId="2412D5C1">
            <w:pPr>
              <w:widowControl/>
              <w:spacing w:line="240" w:lineRule="auto"/>
              <w:ind w:firstLine="0" w:firstLineChars="0"/>
              <w:rPr>
                <w:color w:val="000000"/>
                <w:kern w:val="0"/>
                <w:sz w:val="21"/>
                <w:szCs w:val="21"/>
              </w:rPr>
            </w:pPr>
          </w:p>
          <w:p w14:paraId="6DFDCACB">
            <w:pPr>
              <w:widowControl/>
              <w:spacing w:line="240" w:lineRule="auto"/>
              <w:ind w:firstLine="0" w:firstLineChars="0"/>
              <w:rPr>
                <w:color w:val="000000"/>
                <w:kern w:val="0"/>
                <w:sz w:val="21"/>
                <w:szCs w:val="21"/>
              </w:rPr>
            </w:pPr>
          </w:p>
          <w:p w14:paraId="211FD24D">
            <w:pPr>
              <w:widowControl/>
              <w:spacing w:line="240" w:lineRule="auto"/>
              <w:ind w:firstLine="0" w:firstLineChars="0"/>
              <w:rPr>
                <w:color w:val="000000"/>
                <w:kern w:val="0"/>
                <w:sz w:val="21"/>
                <w:szCs w:val="21"/>
              </w:rPr>
            </w:pPr>
          </w:p>
          <w:p w14:paraId="5DECB4B9">
            <w:pPr>
              <w:widowControl/>
              <w:spacing w:line="240" w:lineRule="auto"/>
              <w:ind w:firstLine="0" w:firstLineChars="0"/>
              <w:rPr>
                <w:color w:val="000000"/>
                <w:kern w:val="0"/>
                <w:sz w:val="21"/>
                <w:szCs w:val="21"/>
              </w:rPr>
            </w:pPr>
            <w:r>
              <w:rPr>
                <w:color w:val="000000"/>
                <w:kern w:val="0"/>
                <w:sz w:val="21"/>
                <w:szCs w:val="21"/>
              </w:rPr>
              <w:t>6.3生态农林牧渔业</w:t>
            </w:r>
          </w:p>
          <w:p w14:paraId="15912685">
            <w:pPr>
              <w:widowControl/>
              <w:spacing w:line="240" w:lineRule="auto"/>
              <w:ind w:firstLine="0" w:firstLineChars="0"/>
              <w:rPr>
                <w:color w:val="000000"/>
                <w:kern w:val="0"/>
                <w:sz w:val="21"/>
                <w:szCs w:val="21"/>
              </w:rPr>
            </w:pPr>
          </w:p>
          <w:p w14:paraId="60CA4AC7">
            <w:pPr>
              <w:widowControl/>
              <w:spacing w:line="240" w:lineRule="auto"/>
              <w:ind w:firstLine="0" w:firstLineChars="0"/>
              <w:rPr>
                <w:color w:val="000000"/>
                <w:kern w:val="0"/>
                <w:sz w:val="21"/>
                <w:szCs w:val="21"/>
              </w:rPr>
            </w:pPr>
          </w:p>
          <w:p w14:paraId="69E09E7E">
            <w:pPr>
              <w:widowControl/>
              <w:spacing w:line="240" w:lineRule="auto"/>
              <w:ind w:firstLine="0" w:firstLineChars="0"/>
              <w:rPr>
                <w:color w:val="000000"/>
                <w:kern w:val="0"/>
                <w:sz w:val="21"/>
                <w:szCs w:val="21"/>
              </w:rPr>
            </w:pPr>
          </w:p>
          <w:p w14:paraId="44716E4C">
            <w:pPr>
              <w:widowControl/>
              <w:spacing w:line="240" w:lineRule="auto"/>
              <w:ind w:firstLine="0" w:firstLineChars="0"/>
              <w:rPr>
                <w:color w:val="000000"/>
                <w:kern w:val="0"/>
                <w:sz w:val="21"/>
                <w:szCs w:val="21"/>
              </w:rPr>
            </w:pPr>
          </w:p>
          <w:p w14:paraId="4AD776DE">
            <w:pPr>
              <w:widowControl/>
              <w:spacing w:line="240" w:lineRule="auto"/>
              <w:ind w:firstLine="0" w:firstLineChars="0"/>
              <w:rPr>
                <w:color w:val="000000"/>
                <w:kern w:val="0"/>
                <w:sz w:val="21"/>
                <w:szCs w:val="21"/>
              </w:rPr>
            </w:pPr>
          </w:p>
          <w:p w14:paraId="050B3449">
            <w:pPr>
              <w:widowControl/>
              <w:spacing w:line="240" w:lineRule="auto"/>
              <w:ind w:firstLine="0" w:firstLineChars="0"/>
              <w:rPr>
                <w:color w:val="000000"/>
                <w:kern w:val="0"/>
                <w:sz w:val="21"/>
                <w:szCs w:val="21"/>
              </w:rPr>
            </w:pPr>
          </w:p>
          <w:p w14:paraId="0BB29606">
            <w:pPr>
              <w:widowControl/>
              <w:spacing w:line="240" w:lineRule="auto"/>
              <w:ind w:firstLine="0" w:firstLineChars="0"/>
              <w:rPr>
                <w:color w:val="000000"/>
                <w:kern w:val="0"/>
                <w:sz w:val="21"/>
                <w:szCs w:val="21"/>
              </w:rPr>
            </w:pPr>
          </w:p>
          <w:p w14:paraId="293FB31E">
            <w:pPr>
              <w:widowControl/>
              <w:spacing w:line="240" w:lineRule="auto"/>
              <w:ind w:firstLine="0" w:firstLineChars="0"/>
              <w:rPr>
                <w:color w:val="000000"/>
                <w:kern w:val="0"/>
                <w:sz w:val="21"/>
                <w:szCs w:val="21"/>
              </w:rPr>
            </w:pPr>
          </w:p>
          <w:p w14:paraId="5ABA3EC9">
            <w:pPr>
              <w:widowControl/>
              <w:spacing w:line="240" w:lineRule="auto"/>
              <w:ind w:firstLine="0" w:firstLineChars="0"/>
              <w:rPr>
                <w:color w:val="000000"/>
                <w:kern w:val="0"/>
                <w:sz w:val="21"/>
                <w:szCs w:val="21"/>
              </w:rPr>
            </w:pPr>
          </w:p>
          <w:p w14:paraId="1706AB1F">
            <w:pPr>
              <w:widowControl/>
              <w:spacing w:line="240" w:lineRule="auto"/>
              <w:ind w:firstLine="0" w:firstLineChars="0"/>
              <w:rPr>
                <w:color w:val="000000"/>
                <w:kern w:val="0"/>
                <w:sz w:val="21"/>
                <w:szCs w:val="21"/>
              </w:rPr>
            </w:pPr>
          </w:p>
          <w:p w14:paraId="34B78D19">
            <w:pPr>
              <w:widowControl/>
              <w:spacing w:line="240" w:lineRule="auto"/>
              <w:ind w:firstLine="0" w:firstLineChars="0"/>
              <w:rPr>
                <w:color w:val="000000"/>
                <w:kern w:val="0"/>
                <w:sz w:val="21"/>
                <w:szCs w:val="21"/>
              </w:rPr>
            </w:pPr>
          </w:p>
          <w:p w14:paraId="75ACF689">
            <w:pPr>
              <w:widowControl/>
              <w:spacing w:line="240" w:lineRule="auto"/>
              <w:ind w:firstLine="0" w:firstLineChars="0"/>
              <w:rPr>
                <w:color w:val="000000"/>
                <w:kern w:val="0"/>
                <w:sz w:val="21"/>
                <w:szCs w:val="21"/>
              </w:rPr>
            </w:pPr>
          </w:p>
          <w:p w14:paraId="2A447AC5">
            <w:pPr>
              <w:widowControl/>
              <w:spacing w:line="240" w:lineRule="auto"/>
              <w:ind w:firstLine="0" w:firstLineChars="0"/>
              <w:rPr>
                <w:color w:val="000000"/>
                <w:kern w:val="0"/>
                <w:sz w:val="21"/>
                <w:szCs w:val="21"/>
              </w:rPr>
            </w:pPr>
          </w:p>
          <w:p w14:paraId="0989D303">
            <w:pPr>
              <w:widowControl/>
              <w:spacing w:line="240" w:lineRule="auto"/>
              <w:ind w:firstLine="0" w:firstLineChars="0"/>
              <w:rPr>
                <w:color w:val="000000"/>
                <w:kern w:val="0"/>
                <w:sz w:val="21"/>
                <w:szCs w:val="21"/>
              </w:rPr>
            </w:pPr>
            <w:r>
              <w:rPr>
                <w:color w:val="000000"/>
                <w:kern w:val="0"/>
                <w:sz w:val="21"/>
                <w:szCs w:val="21"/>
              </w:rPr>
              <w:t>6.3生态农林牧渔业</w:t>
            </w:r>
          </w:p>
          <w:p w14:paraId="21F27FD0">
            <w:pPr>
              <w:widowControl/>
              <w:spacing w:line="240" w:lineRule="auto"/>
              <w:ind w:firstLine="0" w:firstLineChars="0"/>
              <w:rPr>
                <w:color w:val="000000"/>
                <w:kern w:val="0"/>
                <w:sz w:val="21"/>
                <w:szCs w:val="21"/>
              </w:rPr>
            </w:pPr>
          </w:p>
          <w:p w14:paraId="25745391">
            <w:pPr>
              <w:widowControl/>
              <w:spacing w:line="240" w:lineRule="auto"/>
              <w:ind w:firstLine="0" w:firstLineChars="0"/>
              <w:rPr>
                <w:color w:val="000000"/>
                <w:kern w:val="0"/>
                <w:sz w:val="21"/>
                <w:szCs w:val="21"/>
              </w:rPr>
            </w:pPr>
          </w:p>
        </w:tc>
        <w:tc>
          <w:tcPr>
            <w:tcW w:w="531" w:type="pct"/>
            <w:shd w:val="clear" w:color="auto" w:fill="auto"/>
            <w:vAlign w:val="center"/>
          </w:tcPr>
          <w:p w14:paraId="3C8EFB33">
            <w:pPr>
              <w:widowControl/>
              <w:spacing w:line="300" w:lineRule="exact"/>
              <w:ind w:firstLine="0" w:firstLineChars="0"/>
              <w:rPr>
                <w:color w:val="000000"/>
                <w:kern w:val="0"/>
                <w:sz w:val="21"/>
                <w:szCs w:val="21"/>
              </w:rPr>
            </w:pPr>
            <w:r>
              <w:rPr>
                <w:color w:val="000000"/>
                <w:kern w:val="0"/>
                <w:sz w:val="21"/>
                <w:szCs w:val="21"/>
              </w:rPr>
              <w:t>6.3.1绿色畜牧业</w:t>
            </w:r>
          </w:p>
        </w:tc>
        <w:tc>
          <w:tcPr>
            <w:tcW w:w="1054" w:type="pct"/>
            <w:shd w:val="clear" w:color="auto" w:fill="auto"/>
            <w:vAlign w:val="center"/>
          </w:tcPr>
          <w:p w14:paraId="625275C7">
            <w:pPr>
              <w:widowControl/>
              <w:spacing w:line="300" w:lineRule="exact"/>
              <w:ind w:firstLine="0" w:firstLineChars="0"/>
              <w:rPr>
                <w:color w:val="000000"/>
                <w:kern w:val="0"/>
                <w:sz w:val="21"/>
                <w:szCs w:val="21"/>
              </w:rPr>
            </w:pPr>
            <w:r>
              <w:rPr>
                <w:rFonts w:hint="eastAsia"/>
                <w:color w:val="000000"/>
                <w:kern w:val="0"/>
                <w:sz w:val="21"/>
                <w:szCs w:val="21"/>
              </w:rPr>
              <w:t>包括病死畜禽无害化处理体系、畜禽养殖废弃物贮存处理利用设施建设、智慧化等养殖系统建设，构建‘养殖+沼气+种植+加工’的种养加生态循环全产业链等</w:t>
            </w:r>
            <w:r>
              <w:rPr>
                <w:rFonts w:hint="eastAsia"/>
                <w:color w:val="000000"/>
                <w:kern w:val="0"/>
                <w:sz w:val="21"/>
                <w:szCs w:val="21"/>
                <w:lang w:eastAsia="zh-CN"/>
              </w:rPr>
              <w:t>。</w:t>
            </w:r>
          </w:p>
        </w:tc>
        <w:tc>
          <w:tcPr>
            <w:tcW w:w="1003" w:type="pct"/>
            <w:shd w:val="clear" w:color="auto" w:fill="auto"/>
            <w:vAlign w:val="center"/>
          </w:tcPr>
          <w:p w14:paraId="477340E5">
            <w:pPr>
              <w:widowControl/>
              <w:spacing w:line="300" w:lineRule="exact"/>
              <w:ind w:firstLine="0" w:firstLineChars="0"/>
              <w:rPr>
                <w:color w:val="000000"/>
                <w:kern w:val="0"/>
                <w:sz w:val="21"/>
                <w:szCs w:val="21"/>
              </w:rPr>
            </w:pPr>
            <w:r>
              <w:rPr>
                <w:color w:val="000000"/>
                <w:kern w:val="0"/>
                <w:sz w:val="21"/>
                <w:szCs w:val="21"/>
              </w:rPr>
              <w:t>符合</w:t>
            </w:r>
            <w:r>
              <w:rPr>
                <w:rFonts w:hint="eastAsia"/>
                <w:color w:val="000000"/>
                <w:kern w:val="0"/>
                <w:sz w:val="21"/>
                <w:szCs w:val="21"/>
                <w:lang w:eastAsia="zh-CN"/>
              </w:rPr>
              <w:t>《</w:t>
            </w:r>
            <w:r>
              <w:rPr>
                <w:rFonts w:hint="eastAsia"/>
                <w:color w:val="000000"/>
                <w:kern w:val="0"/>
                <w:sz w:val="21"/>
                <w:szCs w:val="21"/>
                <w:lang w:val="en-US" w:eastAsia="zh-CN"/>
              </w:rPr>
              <w:t>畜牧法</w:t>
            </w:r>
            <w:r>
              <w:rPr>
                <w:rFonts w:hint="eastAsia"/>
                <w:color w:val="000000"/>
                <w:kern w:val="0"/>
                <w:sz w:val="21"/>
                <w:szCs w:val="21"/>
                <w:lang w:eastAsia="zh-CN"/>
              </w:rPr>
              <w:t>》</w:t>
            </w:r>
            <w:r>
              <w:rPr>
                <w:color w:val="000000"/>
                <w:kern w:val="0"/>
                <w:sz w:val="21"/>
                <w:szCs w:val="21"/>
              </w:rPr>
              <w:t>《畜禽规模养殖污染防治条例》、国务院《水污染防治行动计划》《关于建立病死畜禽无害化处理机制的意见》等法规和政策。</w:t>
            </w:r>
          </w:p>
        </w:tc>
        <w:tc>
          <w:tcPr>
            <w:tcW w:w="200" w:type="pct"/>
            <w:shd w:val="clear" w:color="auto" w:fill="auto"/>
            <w:vAlign w:val="center"/>
          </w:tcPr>
          <w:p w14:paraId="7B0D642F">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7C056C35">
            <w:pPr>
              <w:widowControl/>
              <w:spacing w:line="300" w:lineRule="exact"/>
              <w:ind w:firstLine="0" w:firstLineChars="0"/>
              <w:jc w:val="center"/>
              <w:rPr>
                <w:color w:val="000000"/>
                <w:kern w:val="0"/>
                <w:sz w:val="21"/>
                <w:szCs w:val="21"/>
              </w:rPr>
            </w:pPr>
            <w:r>
              <w:rPr>
                <w:color w:val="000000"/>
                <w:kern w:val="0"/>
                <w:sz w:val="21"/>
                <w:szCs w:val="21"/>
              </w:rPr>
              <w:t>4.1.8</w:t>
            </w:r>
          </w:p>
        </w:tc>
        <w:tc>
          <w:tcPr>
            <w:tcW w:w="347" w:type="pct"/>
            <w:shd w:val="clear" w:color="auto" w:fill="auto"/>
            <w:vAlign w:val="center"/>
          </w:tcPr>
          <w:p w14:paraId="31571E73">
            <w:pPr>
              <w:widowControl/>
              <w:spacing w:line="300" w:lineRule="exact"/>
              <w:ind w:firstLine="0" w:firstLineChars="0"/>
              <w:jc w:val="center"/>
              <w:rPr>
                <w:color w:val="000000"/>
                <w:kern w:val="0"/>
                <w:sz w:val="21"/>
                <w:szCs w:val="21"/>
              </w:rPr>
            </w:pPr>
            <w:r>
              <w:rPr>
                <w:color w:val="000000"/>
                <w:kern w:val="0"/>
                <w:sz w:val="21"/>
                <w:szCs w:val="21"/>
              </w:rPr>
              <w:t>4.1.3.2</w:t>
            </w:r>
          </w:p>
        </w:tc>
        <w:tc>
          <w:tcPr>
            <w:tcW w:w="341" w:type="pct"/>
            <w:shd w:val="clear" w:color="auto" w:fill="auto"/>
            <w:vAlign w:val="center"/>
          </w:tcPr>
          <w:p w14:paraId="0A3E7667">
            <w:pPr>
              <w:widowControl/>
              <w:spacing w:line="300" w:lineRule="exact"/>
              <w:ind w:firstLine="0" w:firstLineChars="0"/>
              <w:jc w:val="center"/>
              <w:rPr>
                <w:color w:val="000000"/>
                <w:kern w:val="0"/>
                <w:sz w:val="21"/>
                <w:szCs w:val="21"/>
              </w:rPr>
            </w:pPr>
            <w:r>
              <w:rPr>
                <w:color w:val="000000"/>
                <w:kern w:val="0"/>
                <w:sz w:val="21"/>
                <w:szCs w:val="21"/>
              </w:rPr>
              <w:t>4.1.4</w:t>
            </w:r>
          </w:p>
        </w:tc>
        <w:tc>
          <w:tcPr>
            <w:tcW w:w="439" w:type="pct"/>
            <w:shd w:val="clear" w:color="auto" w:fill="auto"/>
            <w:vAlign w:val="center"/>
          </w:tcPr>
          <w:p w14:paraId="44D08C8E">
            <w:pPr>
              <w:widowControl/>
              <w:spacing w:line="300" w:lineRule="exact"/>
              <w:ind w:firstLine="0" w:firstLineChars="0"/>
              <w:jc w:val="center"/>
              <w:rPr>
                <w:rFonts w:hint="default" w:eastAsia="仿宋"/>
                <w:color w:val="000000"/>
                <w:kern w:val="0"/>
                <w:sz w:val="21"/>
                <w:szCs w:val="21"/>
                <w:lang w:val="en-US" w:eastAsia="zh-CN"/>
              </w:rPr>
            </w:pPr>
            <w:r>
              <w:rPr>
                <w:color w:val="000000"/>
                <w:kern w:val="0"/>
                <w:sz w:val="21"/>
                <w:szCs w:val="21"/>
              </w:rPr>
              <w:t>5.1.</w:t>
            </w:r>
            <w:r>
              <w:rPr>
                <w:rFonts w:hint="eastAsia"/>
                <w:color w:val="000000"/>
                <w:kern w:val="0"/>
                <w:sz w:val="21"/>
                <w:szCs w:val="21"/>
                <w:lang w:val="en-US" w:eastAsia="zh-CN"/>
              </w:rPr>
              <w:t>14</w:t>
            </w:r>
          </w:p>
        </w:tc>
      </w:tr>
      <w:tr w14:paraId="76CA4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7B35FF84">
            <w:pPr>
              <w:widowControl/>
              <w:spacing w:line="240" w:lineRule="auto"/>
              <w:ind w:firstLine="0" w:firstLineChars="0"/>
              <w:rPr>
                <w:color w:val="000000"/>
                <w:kern w:val="0"/>
                <w:sz w:val="21"/>
                <w:szCs w:val="21"/>
              </w:rPr>
            </w:pPr>
          </w:p>
        </w:tc>
        <w:tc>
          <w:tcPr>
            <w:tcW w:w="355" w:type="pct"/>
            <w:vMerge w:val="continue"/>
            <w:vAlign w:val="center"/>
          </w:tcPr>
          <w:p w14:paraId="10C6A7B2">
            <w:pPr>
              <w:widowControl/>
              <w:spacing w:line="240" w:lineRule="auto"/>
              <w:ind w:firstLine="0" w:firstLineChars="0"/>
              <w:rPr>
                <w:color w:val="000000"/>
                <w:kern w:val="0"/>
                <w:sz w:val="21"/>
                <w:szCs w:val="21"/>
              </w:rPr>
            </w:pPr>
          </w:p>
        </w:tc>
        <w:tc>
          <w:tcPr>
            <w:tcW w:w="531" w:type="pct"/>
            <w:shd w:val="clear" w:color="auto" w:fill="auto"/>
            <w:vAlign w:val="center"/>
          </w:tcPr>
          <w:p w14:paraId="02F4FD02">
            <w:pPr>
              <w:widowControl/>
              <w:spacing w:line="300" w:lineRule="exact"/>
              <w:ind w:firstLine="0" w:firstLineChars="0"/>
              <w:rPr>
                <w:color w:val="000000"/>
                <w:kern w:val="0"/>
                <w:sz w:val="21"/>
                <w:szCs w:val="21"/>
              </w:rPr>
            </w:pPr>
            <w:r>
              <w:rPr>
                <w:color w:val="000000"/>
                <w:kern w:val="0"/>
                <w:sz w:val="21"/>
                <w:szCs w:val="21"/>
              </w:rPr>
              <w:t>6.3.2现代农业种业及动植物种质资源保护</w:t>
            </w:r>
          </w:p>
        </w:tc>
        <w:tc>
          <w:tcPr>
            <w:tcW w:w="1054" w:type="pct"/>
            <w:shd w:val="clear" w:color="auto" w:fill="auto"/>
            <w:vAlign w:val="center"/>
          </w:tcPr>
          <w:p w14:paraId="17F98CD9">
            <w:pPr>
              <w:widowControl/>
              <w:spacing w:line="300" w:lineRule="exact"/>
              <w:ind w:firstLine="0" w:firstLineChars="0"/>
              <w:rPr>
                <w:color w:val="000000"/>
                <w:kern w:val="0"/>
                <w:sz w:val="21"/>
                <w:szCs w:val="21"/>
              </w:rPr>
            </w:pPr>
            <w:r>
              <w:rPr>
                <w:color w:val="000000"/>
                <w:kern w:val="0"/>
                <w:sz w:val="21"/>
                <w:szCs w:val="21"/>
              </w:rPr>
              <w:t>包括开展国家动植物种质资源保护工程，设计相关项目，实现动植物品种资源的有效保护；农牧渔良种育繁推一体化项目。</w:t>
            </w:r>
          </w:p>
        </w:tc>
        <w:tc>
          <w:tcPr>
            <w:tcW w:w="1003" w:type="pct"/>
            <w:shd w:val="clear" w:color="auto" w:fill="auto"/>
            <w:vAlign w:val="center"/>
          </w:tcPr>
          <w:p w14:paraId="7EBE8AD7">
            <w:pPr>
              <w:widowControl/>
              <w:spacing w:line="300" w:lineRule="exact"/>
              <w:ind w:firstLine="0" w:firstLineChars="0"/>
              <w:rPr>
                <w:color w:val="000000"/>
                <w:kern w:val="0"/>
                <w:sz w:val="21"/>
                <w:szCs w:val="21"/>
              </w:rPr>
            </w:pPr>
          </w:p>
        </w:tc>
        <w:tc>
          <w:tcPr>
            <w:tcW w:w="200" w:type="pct"/>
            <w:shd w:val="clear" w:color="auto" w:fill="auto"/>
            <w:vAlign w:val="center"/>
          </w:tcPr>
          <w:p w14:paraId="6638A203">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48D0F171">
            <w:pPr>
              <w:widowControl/>
              <w:spacing w:line="300" w:lineRule="exact"/>
              <w:ind w:firstLine="0" w:firstLineChars="0"/>
              <w:jc w:val="center"/>
              <w:rPr>
                <w:color w:val="000000"/>
                <w:kern w:val="0"/>
                <w:sz w:val="21"/>
                <w:szCs w:val="21"/>
              </w:rPr>
            </w:pPr>
            <w:r>
              <w:rPr>
                <w:color w:val="000000"/>
                <w:kern w:val="0"/>
                <w:sz w:val="21"/>
                <w:szCs w:val="21"/>
              </w:rPr>
              <w:t>4.1.1</w:t>
            </w:r>
          </w:p>
        </w:tc>
        <w:tc>
          <w:tcPr>
            <w:tcW w:w="347" w:type="pct"/>
            <w:shd w:val="clear" w:color="auto" w:fill="auto"/>
            <w:vAlign w:val="center"/>
          </w:tcPr>
          <w:p w14:paraId="7E7209DA">
            <w:pPr>
              <w:widowControl/>
              <w:spacing w:line="300" w:lineRule="exact"/>
              <w:ind w:firstLine="0" w:firstLineChars="0"/>
              <w:jc w:val="center"/>
              <w:rPr>
                <w:color w:val="000000"/>
                <w:kern w:val="0"/>
                <w:sz w:val="21"/>
                <w:szCs w:val="21"/>
              </w:rPr>
            </w:pPr>
            <w:r>
              <w:rPr>
                <w:color w:val="000000"/>
                <w:kern w:val="0"/>
                <w:sz w:val="21"/>
                <w:szCs w:val="21"/>
              </w:rPr>
              <w:t>4.1.1.1</w:t>
            </w:r>
          </w:p>
        </w:tc>
        <w:tc>
          <w:tcPr>
            <w:tcW w:w="341" w:type="pct"/>
            <w:shd w:val="clear" w:color="auto" w:fill="auto"/>
            <w:vAlign w:val="center"/>
          </w:tcPr>
          <w:p w14:paraId="6799CCFF">
            <w:pPr>
              <w:widowControl/>
              <w:spacing w:line="300" w:lineRule="exact"/>
              <w:ind w:firstLine="0" w:firstLineChars="0"/>
              <w:jc w:val="center"/>
              <w:rPr>
                <w:color w:val="000000"/>
                <w:kern w:val="0"/>
                <w:sz w:val="21"/>
                <w:szCs w:val="21"/>
              </w:rPr>
            </w:pPr>
            <w:r>
              <w:rPr>
                <w:color w:val="000000"/>
                <w:kern w:val="0"/>
                <w:sz w:val="21"/>
                <w:szCs w:val="21"/>
              </w:rPr>
              <w:t>4.1.4</w:t>
            </w:r>
          </w:p>
        </w:tc>
        <w:tc>
          <w:tcPr>
            <w:tcW w:w="439" w:type="pct"/>
            <w:shd w:val="clear" w:color="auto" w:fill="auto"/>
            <w:vAlign w:val="center"/>
          </w:tcPr>
          <w:p w14:paraId="792B2146">
            <w:pPr>
              <w:widowControl/>
              <w:spacing w:line="300" w:lineRule="exact"/>
              <w:ind w:firstLine="0" w:firstLineChars="0"/>
              <w:jc w:val="center"/>
              <w:rPr>
                <w:color w:val="000000"/>
                <w:kern w:val="0"/>
                <w:sz w:val="21"/>
                <w:szCs w:val="21"/>
              </w:rPr>
            </w:pPr>
            <w:r>
              <w:rPr>
                <w:color w:val="000000"/>
                <w:kern w:val="0"/>
                <w:sz w:val="21"/>
                <w:szCs w:val="21"/>
              </w:rPr>
              <w:t>5.1.2</w:t>
            </w:r>
          </w:p>
        </w:tc>
      </w:tr>
      <w:tr w14:paraId="62676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trPr>
        <w:tc>
          <w:tcPr>
            <w:tcW w:w="373" w:type="pct"/>
            <w:vMerge w:val="continue"/>
            <w:vAlign w:val="center"/>
          </w:tcPr>
          <w:p w14:paraId="485F3B9E">
            <w:pPr>
              <w:widowControl/>
              <w:spacing w:line="240" w:lineRule="auto"/>
              <w:ind w:firstLine="0" w:firstLineChars="0"/>
              <w:rPr>
                <w:color w:val="000000"/>
                <w:kern w:val="0"/>
                <w:sz w:val="21"/>
                <w:szCs w:val="21"/>
              </w:rPr>
            </w:pPr>
          </w:p>
        </w:tc>
        <w:tc>
          <w:tcPr>
            <w:tcW w:w="355" w:type="pct"/>
            <w:vMerge w:val="continue"/>
            <w:vAlign w:val="center"/>
          </w:tcPr>
          <w:p w14:paraId="7318101A">
            <w:pPr>
              <w:widowControl/>
              <w:spacing w:line="240" w:lineRule="auto"/>
              <w:ind w:firstLine="0" w:firstLineChars="0"/>
              <w:rPr>
                <w:color w:val="000000"/>
                <w:kern w:val="0"/>
                <w:sz w:val="21"/>
                <w:szCs w:val="21"/>
              </w:rPr>
            </w:pPr>
          </w:p>
        </w:tc>
        <w:tc>
          <w:tcPr>
            <w:tcW w:w="531" w:type="pct"/>
            <w:shd w:val="clear" w:color="auto" w:fill="auto"/>
            <w:vAlign w:val="center"/>
          </w:tcPr>
          <w:p w14:paraId="3C3B02C6">
            <w:pPr>
              <w:widowControl/>
              <w:spacing w:line="300" w:lineRule="exact"/>
              <w:ind w:firstLine="0" w:firstLineChars="0"/>
              <w:rPr>
                <w:color w:val="000000"/>
                <w:kern w:val="0"/>
                <w:sz w:val="21"/>
                <w:szCs w:val="21"/>
              </w:rPr>
            </w:pPr>
            <w:r>
              <w:rPr>
                <w:color w:val="000000"/>
                <w:kern w:val="0"/>
                <w:sz w:val="21"/>
                <w:szCs w:val="21"/>
              </w:rPr>
              <w:t>6.3.3绿色有机农业</w:t>
            </w:r>
          </w:p>
        </w:tc>
        <w:tc>
          <w:tcPr>
            <w:tcW w:w="1054" w:type="pct"/>
            <w:shd w:val="clear" w:color="auto" w:fill="auto"/>
            <w:vAlign w:val="center"/>
          </w:tcPr>
          <w:p w14:paraId="637C7C20">
            <w:pPr>
              <w:widowControl/>
              <w:spacing w:line="300" w:lineRule="exact"/>
              <w:ind w:firstLine="0" w:firstLineChars="0"/>
              <w:rPr>
                <w:color w:val="000000"/>
                <w:kern w:val="0"/>
                <w:sz w:val="21"/>
                <w:szCs w:val="21"/>
              </w:rPr>
            </w:pPr>
            <w:r>
              <w:rPr>
                <w:color w:val="000000"/>
                <w:kern w:val="0"/>
                <w:sz w:val="21"/>
                <w:szCs w:val="21"/>
              </w:rPr>
              <w:t>包括符合相关标准的绿色食品或有机农产品生产及大宗绿色农产品贸易活动；有机农产品和绿色食品生产相关设施建设。</w:t>
            </w:r>
          </w:p>
        </w:tc>
        <w:tc>
          <w:tcPr>
            <w:tcW w:w="1003" w:type="pct"/>
            <w:shd w:val="clear" w:color="auto" w:fill="auto"/>
            <w:vAlign w:val="center"/>
          </w:tcPr>
          <w:p w14:paraId="0EEC931C">
            <w:pPr>
              <w:widowControl/>
              <w:spacing w:line="300" w:lineRule="exact"/>
              <w:ind w:firstLine="0" w:firstLineChars="0"/>
              <w:rPr>
                <w:color w:val="000000"/>
                <w:kern w:val="0"/>
                <w:sz w:val="21"/>
                <w:szCs w:val="21"/>
              </w:rPr>
            </w:pPr>
            <w:r>
              <w:rPr>
                <w:color w:val="000000"/>
                <w:kern w:val="0"/>
                <w:sz w:val="21"/>
                <w:szCs w:val="21"/>
              </w:rPr>
              <w:t>绿色食品生产产地环境质量符合《绿色食品产地环境技术条件》的要求，生产过程中不使用化学合成的肥料、农药、兽药、饲料添加剂、食品添加剂和其他有害于环境和身体健康的物质，按有机生产方式生产，产品质量需符合农业部绿色食品标准中AA级的要求；有机农产品的生产需满足《中华人民共和国有机产品标准》等其他同等级或更高级别的标准要求。</w:t>
            </w:r>
          </w:p>
        </w:tc>
        <w:tc>
          <w:tcPr>
            <w:tcW w:w="200" w:type="pct"/>
            <w:shd w:val="clear" w:color="auto" w:fill="auto"/>
            <w:vAlign w:val="center"/>
          </w:tcPr>
          <w:p w14:paraId="65F2F971">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314CFCA3">
            <w:pPr>
              <w:widowControl/>
              <w:spacing w:line="300" w:lineRule="exact"/>
              <w:ind w:firstLine="0" w:firstLineChars="0"/>
              <w:jc w:val="center"/>
              <w:rPr>
                <w:color w:val="000000"/>
                <w:kern w:val="0"/>
                <w:sz w:val="21"/>
                <w:szCs w:val="21"/>
              </w:rPr>
            </w:pPr>
            <w:r>
              <w:rPr>
                <w:color w:val="000000"/>
                <w:kern w:val="0"/>
                <w:sz w:val="21"/>
                <w:szCs w:val="21"/>
              </w:rPr>
              <w:t>4.1.2</w:t>
            </w:r>
          </w:p>
        </w:tc>
        <w:tc>
          <w:tcPr>
            <w:tcW w:w="347" w:type="pct"/>
            <w:shd w:val="clear" w:color="auto" w:fill="auto"/>
            <w:vAlign w:val="center"/>
          </w:tcPr>
          <w:p w14:paraId="00D952E5">
            <w:pPr>
              <w:widowControl/>
              <w:spacing w:line="300" w:lineRule="exact"/>
              <w:ind w:firstLine="0" w:firstLineChars="0"/>
              <w:jc w:val="center"/>
              <w:rPr>
                <w:color w:val="000000"/>
                <w:kern w:val="0"/>
                <w:sz w:val="21"/>
                <w:szCs w:val="21"/>
              </w:rPr>
            </w:pPr>
            <w:r>
              <w:rPr>
                <w:color w:val="000000"/>
                <w:kern w:val="0"/>
                <w:sz w:val="21"/>
                <w:szCs w:val="21"/>
              </w:rPr>
              <w:t>4.1.3.1</w:t>
            </w:r>
          </w:p>
        </w:tc>
        <w:tc>
          <w:tcPr>
            <w:tcW w:w="341" w:type="pct"/>
            <w:shd w:val="clear" w:color="auto" w:fill="auto"/>
            <w:vAlign w:val="center"/>
          </w:tcPr>
          <w:p w14:paraId="47AA44C0">
            <w:pPr>
              <w:widowControl/>
              <w:spacing w:line="300" w:lineRule="exact"/>
              <w:ind w:firstLine="0" w:firstLineChars="0"/>
              <w:jc w:val="center"/>
              <w:rPr>
                <w:color w:val="000000"/>
                <w:kern w:val="0"/>
                <w:sz w:val="21"/>
                <w:szCs w:val="21"/>
              </w:rPr>
            </w:pPr>
            <w:r>
              <w:rPr>
                <w:color w:val="000000"/>
                <w:kern w:val="0"/>
                <w:sz w:val="21"/>
                <w:szCs w:val="21"/>
              </w:rPr>
              <w:t>4.1.1</w:t>
            </w:r>
          </w:p>
        </w:tc>
        <w:tc>
          <w:tcPr>
            <w:tcW w:w="439" w:type="pct"/>
            <w:shd w:val="clear" w:color="auto" w:fill="auto"/>
            <w:vAlign w:val="center"/>
          </w:tcPr>
          <w:p w14:paraId="0672E696">
            <w:pPr>
              <w:widowControl/>
              <w:spacing w:line="300" w:lineRule="exact"/>
              <w:ind w:firstLine="0" w:firstLineChars="0"/>
              <w:jc w:val="center"/>
              <w:rPr>
                <w:color w:val="000000"/>
                <w:kern w:val="0"/>
                <w:sz w:val="21"/>
                <w:szCs w:val="21"/>
              </w:rPr>
            </w:pPr>
            <w:r>
              <w:rPr>
                <w:color w:val="000000"/>
                <w:kern w:val="0"/>
                <w:sz w:val="21"/>
                <w:szCs w:val="21"/>
              </w:rPr>
              <w:t>5.1.4</w:t>
            </w:r>
          </w:p>
        </w:tc>
      </w:tr>
      <w:tr w14:paraId="2E1C4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9" w:hRule="atLeast"/>
        </w:trPr>
        <w:tc>
          <w:tcPr>
            <w:tcW w:w="373" w:type="pct"/>
            <w:vMerge w:val="continue"/>
            <w:vAlign w:val="center"/>
          </w:tcPr>
          <w:p w14:paraId="5BFBD371">
            <w:pPr>
              <w:widowControl/>
              <w:spacing w:line="240" w:lineRule="auto"/>
              <w:ind w:firstLine="0" w:firstLineChars="0"/>
              <w:rPr>
                <w:color w:val="000000"/>
                <w:kern w:val="0"/>
                <w:sz w:val="21"/>
                <w:szCs w:val="21"/>
              </w:rPr>
            </w:pPr>
          </w:p>
        </w:tc>
        <w:tc>
          <w:tcPr>
            <w:tcW w:w="355" w:type="pct"/>
            <w:vMerge w:val="continue"/>
            <w:vAlign w:val="center"/>
          </w:tcPr>
          <w:p w14:paraId="2F4413DF">
            <w:pPr>
              <w:widowControl/>
              <w:spacing w:line="240" w:lineRule="auto"/>
              <w:ind w:firstLine="0" w:firstLineChars="0"/>
              <w:rPr>
                <w:color w:val="000000"/>
                <w:kern w:val="0"/>
                <w:sz w:val="21"/>
                <w:szCs w:val="21"/>
              </w:rPr>
            </w:pPr>
          </w:p>
        </w:tc>
        <w:tc>
          <w:tcPr>
            <w:tcW w:w="531" w:type="pct"/>
            <w:shd w:val="clear" w:color="auto" w:fill="auto"/>
            <w:vAlign w:val="center"/>
          </w:tcPr>
          <w:p w14:paraId="4FAC1ACF">
            <w:pPr>
              <w:widowControl/>
              <w:spacing w:line="300" w:lineRule="exact"/>
              <w:ind w:firstLine="0" w:firstLineChars="0"/>
              <w:rPr>
                <w:color w:val="000000"/>
                <w:kern w:val="0"/>
                <w:sz w:val="21"/>
                <w:szCs w:val="21"/>
              </w:rPr>
            </w:pPr>
            <w:r>
              <w:rPr>
                <w:color w:val="000000"/>
                <w:kern w:val="0"/>
                <w:sz w:val="21"/>
                <w:szCs w:val="21"/>
              </w:rPr>
              <w:t>6.3.4绿色渔业</w:t>
            </w:r>
          </w:p>
          <w:p w14:paraId="66D8064D">
            <w:pPr>
              <w:widowControl/>
              <w:spacing w:line="300" w:lineRule="exact"/>
              <w:ind w:firstLine="0" w:firstLineChars="0"/>
              <w:rPr>
                <w:color w:val="000000"/>
                <w:kern w:val="0"/>
                <w:sz w:val="21"/>
                <w:szCs w:val="21"/>
              </w:rPr>
            </w:pPr>
          </w:p>
        </w:tc>
        <w:tc>
          <w:tcPr>
            <w:tcW w:w="1054" w:type="pct"/>
            <w:shd w:val="clear" w:color="auto" w:fill="auto"/>
            <w:vAlign w:val="center"/>
          </w:tcPr>
          <w:p w14:paraId="2250DF06">
            <w:pPr>
              <w:widowControl/>
              <w:spacing w:line="300" w:lineRule="exact"/>
              <w:ind w:firstLine="0" w:firstLineChars="0"/>
              <w:rPr>
                <w:color w:val="000000"/>
                <w:kern w:val="0"/>
                <w:sz w:val="21"/>
                <w:szCs w:val="21"/>
              </w:rPr>
            </w:pPr>
            <w:r>
              <w:rPr>
                <w:color w:val="000000"/>
                <w:kern w:val="0"/>
                <w:sz w:val="21"/>
                <w:szCs w:val="21"/>
              </w:rPr>
              <w:t>包括碳汇渔业及净水渔业、池塘及工厂化循环水养殖、不投饵网箱养殖、水产品加工及副产物综合利用，生态健康养殖有关模式，推进捕捞、养殖、加工、渔港等各领域设施装备节能降碳更新改造等。</w:t>
            </w:r>
          </w:p>
          <w:p w14:paraId="5A5E6A46">
            <w:pPr>
              <w:widowControl/>
              <w:spacing w:line="300" w:lineRule="exact"/>
              <w:ind w:firstLine="0" w:firstLineChars="0"/>
              <w:rPr>
                <w:color w:val="000000"/>
                <w:kern w:val="0"/>
                <w:sz w:val="21"/>
                <w:szCs w:val="21"/>
              </w:rPr>
            </w:pPr>
          </w:p>
        </w:tc>
        <w:tc>
          <w:tcPr>
            <w:tcW w:w="1003" w:type="pct"/>
            <w:shd w:val="clear" w:color="auto" w:fill="auto"/>
            <w:vAlign w:val="center"/>
          </w:tcPr>
          <w:p w14:paraId="1434B942">
            <w:pPr>
              <w:widowControl/>
              <w:spacing w:line="300" w:lineRule="exact"/>
              <w:ind w:firstLine="0" w:firstLineChars="0"/>
              <w:jc w:val="left"/>
              <w:rPr>
                <w:color w:val="000000"/>
                <w:kern w:val="0"/>
                <w:sz w:val="21"/>
                <w:szCs w:val="21"/>
              </w:rPr>
            </w:pPr>
            <w:r>
              <w:rPr>
                <w:color w:val="000000"/>
                <w:kern w:val="0"/>
                <w:sz w:val="21"/>
                <w:szCs w:val="21"/>
              </w:rPr>
              <w:t>符合《草型湖泊网围养殖技术规范养鱼、养蟹、鱼蟹混养》（SC/T 1091）、《淡水养殖池塘设施要求》（SC/T 6048）、《淡水网箱养鱼通用技术要求》（SC/T 1006）、《水产制品生产卫生规范》（GB 20941）等国家、地方、行业相关标准规范要求。</w:t>
            </w:r>
          </w:p>
        </w:tc>
        <w:tc>
          <w:tcPr>
            <w:tcW w:w="200" w:type="pct"/>
            <w:shd w:val="clear" w:color="auto" w:fill="auto"/>
            <w:vAlign w:val="center"/>
          </w:tcPr>
          <w:p w14:paraId="5AB34EC8">
            <w:pPr>
              <w:widowControl/>
              <w:spacing w:line="300" w:lineRule="exact"/>
              <w:ind w:firstLine="0" w:firstLineChars="0"/>
              <w:jc w:val="center"/>
              <w:rPr>
                <w:color w:val="000000"/>
                <w:kern w:val="0"/>
                <w:sz w:val="21"/>
                <w:szCs w:val="21"/>
              </w:rPr>
            </w:pPr>
            <w:r>
              <w:rPr>
                <w:color w:val="000000"/>
                <w:kern w:val="0"/>
                <w:sz w:val="21"/>
                <w:szCs w:val="21"/>
              </w:rPr>
              <w:t>G1</w:t>
            </w:r>
          </w:p>
          <w:p w14:paraId="65D99DA5">
            <w:pPr>
              <w:widowControl/>
              <w:spacing w:line="300" w:lineRule="exact"/>
              <w:ind w:firstLine="0" w:firstLineChars="0"/>
              <w:jc w:val="center"/>
              <w:rPr>
                <w:color w:val="000000"/>
                <w:kern w:val="0"/>
                <w:sz w:val="21"/>
                <w:szCs w:val="21"/>
              </w:rPr>
            </w:pPr>
          </w:p>
        </w:tc>
        <w:tc>
          <w:tcPr>
            <w:tcW w:w="351" w:type="pct"/>
            <w:shd w:val="clear" w:color="auto" w:fill="auto"/>
            <w:vAlign w:val="center"/>
          </w:tcPr>
          <w:p w14:paraId="190FE18C">
            <w:pPr>
              <w:widowControl/>
              <w:spacing w:line="300" w:lineRule="exact"/>
              <w:ind w:firstLine="0" w:firstLineChars="0"/>
              <w:jc w:val="center"/>
              <w:rPr>
                <w:color w:val="000000"/>
                <w:kern w:val="0"/>
                <w:sz w:val="21"/>
                <w:szCs w:val="21"/>
              </w:rPr>
            </w:pPr>
            <w:r>
              <w:rPr>
                <w:color w:val="000000"/>
                <w:kern w:val="0"/>
                <w:sz w:val="21"/>
                <w:szCs w:val="21"/>
              </w:rPr>
              <w:t>4.1.9</w:t>
            </w:r>
          </w:p>
          <w:p w14:paraId="58CB690F">
            <w:pPr>
              <w:widowControl/>
              <w:spacing w:line="300" w:lineRule="exact"/>
              <w:ind w:firstLine="0" w:firstLineChars="0"/>
              <w:jc w:val="center"/>
              <w:rPr>
                <w:color w:val="000000"/>
                <w:kern w:val="0"/>
                <w:sz w:val="21"/>
                <w:szCs w:val="21"/>
              </w:rPr>
            </w:pPr>
          </w:p>
        </w:tc>
        <w:tc>
          <w:tcPr>
            <w:tcW w:w="347" w:type="pct"/>
            <w:shd w:val="clear" w:color="auto" w:fill="auto"/>
            <w:vAlign w:val="center"/>
          </w:tcPr>
          <w:p w14:paraId="6DBE7BA2">
            <w:pPr>
              <w:widowControl/>
              <w:spacing w:line="300" w:lineRule="exact"/>
              <w:ind w:firstLine="0" w:firstLineChars="0"/>
              <w:jc w:val="center"/>
              <w:rPr>
                <w:color w:val="000000"/>
                <w:kern w:val="0"/>
                <w:sz w:val="21"/>
                <w:szCs w:val="21"/>
              </w:rPr>
            </w:pPr>
            <w:r>
              <w:rPr>
                <w:color w:val="000000"/>
                <w:kern w:val="0"/>
                <w:sz w:val="21"/>
                <w:szCs w:val="21"/>
              </w:rPr>
              <w:t>4.1.3.3</w:t>
            </w:r>
          </w:p>
          <w:p w14:paraId="5ABB6FDB">
            <w:pPr>
              <w:widowControl/>
              <w:spacing w:line="300" w:lineRule="exact"/>
              <w:ind w:firstLine="0" w:firstLineChars="0"/>
              <w:jc w:val="center"/>
              <w:rPr>
                <w:color w:val="000000"/>
                <w:kern w:val="0"/>
                <w:sz w:val="21"/>
                <w:szCs w:val="21"/>
              </w:rPr>
            </w:pPr>
          </w:p>
        </w:tc>
        <w:tc>
          <w:tcPr>
            <w:tcW w:w="341" w:type="pct"/>
            <w:shd w:val="clear" w:color="auto" w:fill="auto"/>
            <w:vAlign w:val="center"/>
          </w:tcPr>
          <w:p w14:paraId="02FF46F1">
            <w:pPr>
              <w:widowControl/>
              <w:spacing w:line="300" w:lineRule="exact"/>
              <w:ind w:firstLine="0" w:firstLineChars="0"/>
              <w:jc w:val="center"/>
              <w:rPr>
                <w:color w:val="000000"/>
                <w:kern w:val="0"/>
                <w:sz w:val="21"/>
                <w:szCs w:val="21"/>
              </w:rPr>
            </w:pPr>
            <w:r>
              <w:rPr>
                <w:color w:val="000000"/>
                <w:kern w:val="0"/>
                <w:sz w:val="21"/>
                <w:szCs w:val="21"/>
              </w:rPr>
              <w:t>4.1.4</w:t>
            </w:r>
          </w:p>
          <w:p w14:paraId="32CD2A61">
            <w:pPr>
              <w:widowControl/>
              <w:spacing w:line="300" w:lineRule="exact"/>
              <w:ind w:firstLine="0" w:firstLineChars="0"/>
              <w:jc w:val="center"/>
              <w:rPr>
                <w:color w:val="000000"/>
                <w:kern w:val="0"/>
                <w:sz w:val="21"/>
                <w:szCs w:val="21"/>
              </w:rPr>
            </w:pPr>
          </w:p>
        </w:tc>
        <w:tc>
          <w:tcPr>
            <w:tcW w:w="439" w:type="pct"/>
            <w:shd w:val="clear" w:color="auto" w:fill="auto"/>
            <w:vAlign w:val="center"/>
          </w:tcPr>
          <w:p w14:paraId="39A5E59C">
            <w:pPr>
              <w:widowControl/>
              <w:spacing w:line="300" w:lineRule="exact"/>
              <w:ind w:firstLine="0" w:firstLineChars="0"/>
              <w:jc w:val="center"/>
              <w:rPr>
                <w:rFonts w:hint="default" w:eastAsia="仿宋"/>
                <w:color w:val="000000"/>
                <w:kern w:val="0"/>
                <w:sz w:val="21"/>
                <w:szCs w:val="21"/>
                <w:lang w:val="en-US" w:eastAsia="zh-CN"/>
              </w:rPr>
            </w:pPr>
            <w:r>
              <w:rPr>
                <w:color w:val="000000"/>
                <w:kern w:val="0"/>
                <w:sz w:val="21"/>
                <w:szCs w:val="21"/>
              </w:rPr>
              <w:t>5.1.</w:t>
            </w:r>
            <w:r>
              <w:rPr>
                <w:rFonts w:hint="eastAsia"/>
                <w:color w:val="000000"/>
                <w:kern w:val="0"/>
                <w:sz w:val="21"/>
                <w:szCs w:val="21"/>
                <w:lang w:val="en-US" w:eastAsia="zh-CN"/>
              </w:rPr>
              <w:t>15</w:t>
            </w:r>
          </w:p>
          <w:p w14:paraId="500F4C79">
            <w:pPr>
              <w:widowControl/>
              <w:spacing w:line="300" w:lineRule="exact"/>
              <w:ind w:firstLine="0" w:firstLineChars="0"/>
              <w:jc w:val="center"/>
              <w:rPr>
                <w:color w:val="000000"/>
                <w:kern w:val="0"/>
                <w:sz w:val="21"/>
                <w:szCs w:val="21"/>
              </w:rPr>
            </w:pPr>
          </w:p>
        </w:tc>
      </w:tr>
      <w:tr w14:paraId="43E42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34F799A5">
            <w:pPr>
              <w:widowControl/>
              <w:spacing w:line="240" w:lineRule="auto"/>
              <w:ind w:firstLine="0" w:firstLineChars="0"/>
              <w:rPr>
                <w:color w:val="000000"/>
                <w:kern w:val="0"/>
                <w:sz w:val="21"/>
                <w:szCs w:val="21"/>
              </w:rPr>
            </w:pPr>
          </w:p>
        </w:tc>
        <w:tc>
          <w:tcPr>
            <w:tcW w:w="355" w:type="pct"/>
            <w:vMerge w:val="continue"/>
            <w:vAlign w:val="center"/>
          </w:tcPr>
          <w:p w14:paraId="24CD93F7">
            <w:pPr>
              <w:widowControl/>
              <w:spacing w:line="240" w:lineRule="auto"/>
              <w:ind w:firstLine="0" w:firstLineChars="0"/>
              <w:rPr>
                <w:color w:val="000000"/>
                <w:kern w:val="0"/>
                <w:sz w:val="21"/>
                <w:szCs w:val="21"/>
              </w:rPr>
            </w:pPr>
          </w:p>
        </w:tc>
        <w:tc>
          <w:tcPr>
            <w:tcW w:w="531" w:type="pct"/>
            <w:shd w:val="clear" w:color="auto" w:fill="auto"/>
            <w:vAlign w:val="center"/>
          </w:tcPr>
          <w:p w14:paraId="64DCDDF1">
            <w:pPr>
              <w:widowControl/>
              <w:spacing w:line="300" w:lineRule="exact"/>
              <w:ind w:firstLine="0" w:firstLineChars="0"/>
              <w:rPr>
                <w:color w:val="000000"/>
                <w:kern w:val="0"/>
                <w:sz w:val="21"/>
                <w:szCs w:val="21"/>
              </w:rPr>
            </w:pPr>
            <w:r>
              <w:rPr>
                <w:color w:val="000000"/>
                <w:kern w:val="0"/>
                <w:sz w:val="21"/>
                <w:szCs w:val="21"/>
              </w:rPr>
              <w:t>6.3.5碳汇林、植树种草及林木种苗花卉</w:t>
            </w:r>
          </w:p>
        </w:tc>
        <w:tc>
          <w:tcPr>
            <w:tcW w:w="1054" w:type="pct"/>
            <w:shd w:val="clear" w:color="auto" w:fill="auto"/>
            <w:vAlign w:val="center"/>
          </w:tcPr>
          <w:p w14:paraId="22125B90">
            <w:pPr>
              <w:widowControl/>
              <w:spacing w:line="300" w:lineRule="exact"/>
              <w:ind w:firstLine="0" w:firstLineChars="0"/>
              <w:rPr>
                <w:color w:val="000000"/>
                <w:kern w:val="0"/>
                <w:sz w:val="21"/>
                <w:szCs w:val="21"/>
              </w:rPr>
            </w:pPr>
            <w:r>
              <w:rPr>
                <w:color w:val="000000"/>
                <w:kern w:val="0"/>
                <w:sz w:val="21"/>
                <w:szCs w:val="21"/>
              </w:rPr>
              <w:t>具有显著碳汇效应或具有显著改善环境、净化空气作用的林木草植培育、种植活动。</w:t>
            </w:r>
          </w:p>
        </w:tc>
        <w:tc>
          <w:tcPr>
            <w:tcW w:w="1003" w:type="pct"/>
            <w:shd w:val="clear" w:color="auto" w:fill="auto"/>
            <w:vAlign w:val="center"/>
          </w:tcPr>
          <w:p w14:paraId="702FE7A7">
            <w:pPr>
              <w:widowControl/>
              <w:spacing w:line="300" w:lineRule="exact"/>
              <w:ind w:firstLine="0" w:firstLineChars="0"/>
              <w:rPr>
                <w:color w:val="000000"/>
                <w:kern w:val="0"/>
                <w:sz w:val="21"/>
                <w:szCs w:val="21"/>
              </w:rPr>
            </w:pPr>
            <w:r>
              <w:rPr>
                <w:color w:val="000000"/>
                <w:kern w:val="0"/>
                <w:sz w:val="21"/>
                <w:szCs w:val="21"/>
                <w:lang w:bidi="ar"/>
              </w:rPr>
              <w:t>符合《碳汇造林技术规程》（LY/T 2252）、《碳汇造林项目计量监测指（LY/T 2253）等行业标准</w:t>
            </w:r>
            <w:r>
              <w:rPr>
                <w:color w:val="000000"/>
                <w:kern w:val="0"/>
                <w:sz w:val="21"/>
                <w:szCs w:val="21"/>
              </w:rPr>
              <w:t>。</w:t>
            </w:r>
          </w:p>
        </w:tc>
        <w:tc>
          <w:tcPr>
            <w:tcW w:w="200" w:type="pct"/>
            <w:shd w:val="clear" w:color="auto" w:fill="auto"/>
            <w:vAlign w:val="center"/>
          </w:tcPr>
          <w:p w14:paraId="0C5ED069">
            <w:pPr>
              <w:widowControl/>
              <w:spacing w:line="300" w:lineRule="exact"/>
              <w:ind w:firstLine="0" w:firstLineChars="0"/>
              <w:jc w:val="center"/>
              <w:rPr>
                <w:color w:val="000000"/>
                <w:kern w:val="0"/>
                <w:sz w:val="21"/>
                <w:szCs w:val="21"/>
              </w:rPr>
            </w:pPr>
            <w:r>
              <w:rPr>
                <w:color w:val="000000"/>
                <w:kern w:val="0"/>
                <w:sz w:val="21"/>
                <w:szCs w:val="21"/>
              </w:rPr>
              <w:t>G3</w:t>
            </w:r>
          </w:p>
        </w:tc>
        <w:tc>
          <w:tcPr>
            <w:tcW w:w="351" w:type="pct"/>
            <w:shd w:val="clear" w:color="auto" w:fill="auto"/>
            <w:vAlign w:val="center"/>
          </w:tcPr>
          <w:p w14:paraId="0B9ED71E">
            <w:pPr>
              <w:widowControl/>
              <w:spacing w:line="300" w:lineRule="exact"/>
              <w:ind w:firstLine="0" w:firstLineChars="0"/>
              <w:jc w:val="center"/>
              <w:rPr>
                <w:color w:val="000000"/>
                <w:kern w:val="0"/>
                <w:sz w:val="21"/>
                <w:szCs w:val="21"/>
              </w:rPr>
            </w:pPr>
            <w:r>
              <w:rPr>
                <w:color w:val="000000"/>
                <w:kern w:val="0"/>
                <w:sz w:val="21"/>
                <w:szCs w:val="21"/>
              </w:rPr>
              <w:t>4.1.6</w:t>
            </w:r>
          </w:p>
        </w:tc>
        <w:tc>
          <w:tcPr>
            <w:tcW w:w="347" w:type="pct"/>
            <w:shd w:val="clear" w:color="auto" w:fill="auto"/>
            <w:vAlign w:val="center"/>
          </w:tcPr>
          <w:p w14:paraId="590B1AB6">
            <w:pPr>
              <w:widowControl/>
              <w:spacing w:line="300" w:lineRule="exact"/>
              <w:ind w:firstLine="0" w:firstLineChars="0"/>
              <w:jc w:val="center"/>
              <w:rPr>
                <w:color w:val="000000"/>
                <w:kern w:val="0"/>
                <w:sz w:val="21"/>
                <w:szCs w:val="21"/>
              </w:rPr>
            </w:pPr>
            <w:r>
              <w:rPr>
                <w:color w:val="000000"/>
                <w:kern w:val="0"/>
                <w:sz w:val="21"/>
                <w:szCs w:val="21"/>
              </w:rPr>
              <w:t>4.2.2.3</w:t>
            </w:r>
          </w:p>
        </w:tc>
        <w:tc>
          <w:tcPr>
            <w:tcW w:w="341" w:type="pct"/>
            <w:shd w:val="clear" w:color="auto" w:fill="auto"/>
            <w:vAlign w:val="center"/>
          </w:tcPr>
          <w:p w14:paraId="2642A54B">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685CF1D2">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14:paraId="3F2C4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373" w:type="pct"/>
            <w:vMerge w:val="continue"/>
            <w:vAlign w:val="center"/>
          </w:tcPr>
          <w:p w14:paraId="16494C95">
            <w:pPr>
              <w:widowControl/>
              <w:spacing w:line="240" w:lineRule="auto"/>
              <w:ind w:firstLine="0" w:firstLineChars="0"/>
              <w:rPr>
                <w:color w:val="000000"/>
                <w:kern w:val="0"/>
                <w:sz w:val="21"/>
                <w:szCs w:val="21"/>
              </w:rPr>
            </w:pPr>
          </w:p>
        </w:tc>
        <w:tc>
          <w:tcPr>
            <w:tcW w:w="355" w:type="pct"/>
            <w:vMerge w:val="continue"/>
            <w:vAlign w:val="center"/>
          </w:tcPr>
          <w:p w14:paraId="2B0CEA57">
            <w:pPr>
              <w:widowControl/>
              <w:spacing w:line="240" w:lineRule="auto"/>
              <w:ind w:firstLine="0" w:firstLineChars="0"/>
              <w:rPr>
                <w:color w:val="000000"/>
                <w:kern w:val="0"/>
                <w:sz w:val="21"/>
                <w:szCs w:val="21"/>
              </w:rPr>
            </w:pPr>
          </w:p>
        </w:tc>
        <w:tc>
          <w:tcPr>
            <w:tcW w:w="531" w:type="pct"/>
            <w:shd w:val="clear" w:color="auto" w:fill="auto"/>
            <w:vAlign w:val="center"/>
          </w:tcPr>
          <w:p w14:paraId="60ABA5EC">
            <w:pPr>
              <w:widowControl/>
              <w:spacing w:line="300" w:lineRule="exact"/>
              <w:ind w:firstLine="0" w:firstLineChars="0"/>
              <w:rPr>
                <w:color w:val="000000"/>
                <w:kern w:val="0"/>
                <w:sz w:val="21"/>
                <w:szCs w:val="21"/>
              </w:rPr>
            </w:pPr>
            <w:r>
              <w:rPr>
                <w:color w:val="000000"/>
                <w:kern w:val="0"/>
                <w:sz w:val="21"/>
                <w:szCs w:val="21"/>
              </w:rPr>
              <w:t>6.3.6农作物种植保护地、保护区建设和运营</w:t>
            </w:r>
          </w:p>
        </w:tc>
        <w:tc>
          <w:tcPr>
            <w:tcW w:w="1054" w:type="pct"/>
            <w:shd w:val="clear" w:color="auto" w:fill="auto"/>
            <w:vAlign w:val="center"/>
          </w:tcPr>
          <w:p w14:paraId="73680B47">
            <w:pPr>
              <w:widowControl/>
              <w:spacing w:line="300" w:lineRule="exact"/>
              <w:ind w:firstLine="0" w:firstLineChars="0"/>
              <w:rPr>
                <w:color w:val="000000"/>
                <w:kern w:val="0"/>
                <w:sz w:val="21"/>
                <w:szCs w:val="21"/>
              </w:rPr>
            </w:pPr>
            <w:r>
              <w:rPr>
                <w:color w:val="000000"/>
                <w:kern w:val="0"/>
                <w:sz w:val="21"/>
                <w:szCs w:val="21"/>
              </w:rPr>
              <w:t>在划定的永久基本农田区域因地制宜开展的零星分散耕地整合归并、土地复垦及耕地提质改造工程；在永久基本农田开展的退化耕地综合治理、中低产田改造、高标准农田建设等耕地质量提升工程；耕地占补平衡项目中被占用耕地表土剥离用于新增耕地、劣质地或基本农田整备区耕地土壤改良工程，以及农田水利设施建设、耕地保水保肥、污控修复等活动。其中，禁止开垦、复垦严重沙化土地，禁止违规毁林开垦耕地。</w:t>
            </w:r>
          </w:p>
        </w:tc>
        <w:tc>
          <w:tcPr>
            <w:tcW w:w="1003" w:type="pct"/>
            <w:shd w:val="clear" w:color="auto" w:fill="auto"/>
            <w:vAlign w:val="center"/>
          </w:tcPr>
          <w:p w14:paraId="56F25993">
            <w:pPr>
              <w:widowControl/>
              <w:spacing w:line="300" w:lineRule="exact"/>
              <w:ind w:firstLine="0" w:firstLineChars="0"/>
              <w:rPr>
                <w:color w:val="000000"/>
                <w:kern w:val="0"/>
                <w:sz w:val="21"/>
                <w:szCs w:val="21"/>
              </w:rPr>
            </w:pPr>
            <w:r>
              <w:rPr>
                <w:color w:val="000000"/>
                <w:kern w:val="0"/>
                <w:sz w:val="21"/>
                <w:szCs w:val="21"/>
              </w:rPr>
              <w:t>需符合《保护农作物的大气污染物最高允许浓度》（GB 9137）、《土壤环境质量农用地土壤污染风险管控标准（试行）》（GB 15618）、《高标准农田建设通则》（GB/T 30600）、《粮食生产功能区和重要农产品生产保护区划定技术规程（试行）》等有关政策和国家、地方相关标准规范要求。</w:t>
            </w:r>
          </w:p>
        </w:tc>
        <w:tc>
          <w:tcPr>
            <w:tcW w:w="200" w:type="pct"/>
            <w:shd w:val="clear" w:color="auto" w:fill="auto"/>
            <w:vAlign w:val="center"/>
          </w:tcPr>
          <w:p w14:paraId="0DCE0E22">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24730D16">
            <w:pPr>
              <w:widowControl/>
              <w:spacing w:line="300" w:lineRule="exact"/>
              <w:ind w:firstLine="0" w:firstLineChars="0"/>
              <w:jc w:val="center"/>
              <w:rPr>
                <w:color w:val="000000"/>
                <w:kern w:val="0"/>
                <w:sz w:val="21"/>
                <w:szCs w:val="21"/>
              </w:rPr>
            </w:pPr>
            <w:r>
              <w:rPr>
                <w:color w:val="000000"/>
                <w:kern w:val="0"/>
                <w:sz w:val="21"/>
                <w:szCs w:val="21"/>
              </w:rPr>
              <w:t>4.1.3</w:t>
            </w:r>
          </w:p>
        </w:tc>
        <w:tc>
          <w:tcPr>
            <w:tcW w:w="347" w:type="pct"/>
            <w:shd w:val="clear" w:color="auto" w:fill="auto"/>
            <w:vAlign w:val="center"/>
          </w:tcPr>
          <w:p w14:paraId="089BAE06">
            <w:pPr>
              <w:widowControl/>
              <w:spacing w:line="300" w:lineRule="exact"/>
              <w:ind w:firstLine="0" w:firstLineChars="0"/>
              <w:jc w:val="center"/>
              <w:rPr>
                <w:color w:val="000000"/>
                <w:kern w:val="0"/>
                <w:sz w:val="21"/>
                <w:szCs w:val="21"/>
              </w:rPr>
            </w:pPr>
            <w:r>
              <w:rPr>
                <w:color w:val="000000"/>
                <w:kern w:val="0"/>
                <w:sz w:val="21"/>
                <w:szCs w:val="21"/>
              </w:rPr>
              <w:t>4.1.1.2</w:t>
            </w:r>
          </w:p>
        </w:tc>
        <w:tc>
          <w:tcPr>
            <w:tcW w:w="341" w:type="pct"/>
            <w:shd w:val="clear" w:color="auto" w:fill="auto"/>
            <w:vAlign w:val="center"/>
          </w:tcPr>
          <w:p w14:paraId="488E821D">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05A2CF74">
            <w:pPr>
              <w:widowControl/>
              <w:spacing w:line="300" w:lineRule="exact"/>
              <w:ind w:firstLine="0" w:firstLineChars="0"/>
              <w:jc w:val="center"/>
              <w:rPr>
                <w:color w:val="000000"/>
                <w:kern w:val="0"/>
                <w:sz w:val="21"/>
                <w:szCs w:val="21"/>
              </w:rPr>
            </w:pPr>
            <w:r>
              <w:rPr>
                <w:color w:val="000000"/>
                <w:kern w:val="0"/>
                <w:sz w:val="21"/>
                <w:szCs w:val="21"/>
              </w:rPr>
              <w:t>5.1.5</w:t>
            </w:r>
          </w:p>
        </w:tc>
      </w:tr>
      <w:tr w14:paraId="74BE4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73" w:type="pct"/>
            <w:vMerge w:val="continue"/>
            <w:vAlign w:val="center"/>
          </w:tcPr>
          <w:p w14:paraId="12C9FF7A">
            <w:pPr>
              <w:widowControl/>
              <w:spacing w:line="240" w:lineRule="auto"/>
              <w:ind w:firstLine="0" w:firstLineChars="0"/>
              <w:rPr>
                <w:color w:val="000000"/>
                <w:kern w:val="0"/>
                <w:sz w:val="21"/>
                <w:szCs w:val="21"/>
              </w:rPr>
            </w:pPr>
          </w:p>
        </w:tc>
        <w:tc>
          <w:tcPr>
            <w:tcW w:w="355" w:type="pct"/>
            <w:vMerge w:val="restart"/>
            <w:vAlign w:val="center"/>
          </w:tcPr>
          <w:p w14:paraId="11578ED7">
            <w:pPr>
              <w:widowControl/>
              <w:spacing w:line="240" w:lineRule="auto"/>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6.4生态修复</w:t>
            </w:r>
          </w:p>
        </w:tc>
        <w:tc>
          <w:tcPr>
            <w:tcW w:w="531" w:type="pct"/>
            <w:shd w:val="clear" w:color="auto" w:fill="auto"/>
            <w:vAlign w:val="center"/>
          </w:tcPr>
          <w:p w14:paraId="1AA833F6">
            <w:pPr>
              <w:widowControl/>
              <w:spacing w:line="300" w:lineRule="exact"/>
              <w:ind w:firstLine="0" w:firstLineChars="0"/>
              <w:rPr>
                <w:rFonts w:ascii="Times New Roman" w:hAnsi="Times New Roman" w:eastAsia="仿宋" w:cs="Times New Roman"/>
                <w:color w:val="000000"/>
                <w:kern w:val="0"/>
                <w:sz w:val="21"/>
                <w:szCs w:val="21"/>
                <w:lang w:val="en-US" w:eastAsia="zh-CN" w:bidi="ar-SA"/>
              </w:rPr>
            </w:pPr>
            <w:r>
              <w:rPr>
                <w:color w:val="000000"/>
                <w:kern w:val="0"/>
                <w:sz w:val="21"/>
                <w:szCs w:val="21"/>
              </w:rPr>
              <w:t>6.</w:t>
            </w:r>
            <w:r>
              <w:rPr>
                <w:rFonts w:hint="eastAsia"/>
                <w:color w:val="000000"/>
                <w:kern w:val="0"/>
                <w:sz w:val="21"/>
                <w:szCs w:val="21"/>
                <w:lang w:val="en-US" w:eastAsia="zh-CN"/>
              </w:rPr>
              <w:t>4</w:t>
            </w:r>
            <w:r>
              <w:rPr>
                <w:color w:val="000000"/>
                <w:kern w:val="0"/>
                <w:sz w:val="21"/>
                <w:szCs w:val="21"/>
              </w:rPr>
              <w:t>.</w:t>
            </w:r>
            <w:r>
              <w:rPr>
                <w:rFonts w:hint="eastAsia"/>
                <w:color w:val="000000"/>
                <w:kern w:val="0"/>
                <w:sz w:val="21"/>
                <w:szCs w:val="21"/>
                <w:lang w:val="en-US" w:eastAsia="zh-CN"/>
              </w:rPr>
              <w:t>1</w:t>
            </w:r>
            <w:r>
              <w:rPr>
                <w:color w:val="000000"/>
                <w:kern w:val="0"/>
                <w:sz w:val="21"/>
                <w:szCs w:val="21"/>
              </w:rPr>
              <w:t>生态功能区建设维护和运营</w:t>
            </w:r>
          </w:p>
        </w:tc>
        <w:tc>
          <w:tcPr>
            <w:tcW w:w="1054" w:type="pct"/>
            <w:shd w:val="clear" w:color="auto" w:fill="auto"/>
            <w:vAlign w:val="center"/>
          </w:tcPr>
          <w:p w14:paraId="6FA17CAB">
            <w:pPr>
              <w:widowControl/>
              <w:spacing w:line="300" w:lineRule="exact"/>
              <w:ind w:firstLine="0" w:firstLineChars="0"/>
              <w:rPr>
                <w:rFonts w:ascii="Times New Roman" w:hAnsi="Times New Roman" w:eastAsia="仿宋" w:cs="Times New Roman"/>
                <w:color w:val="000000"/>
                <w:kern w:val="0"/>
                <w:sz w:val="21"/>
                <w:szCs w:val="21"/>
                <w:lang w:val="en-US" w:eastAsia="zh-CN" w:bidi="ar-SA"/>
              </w:rPr>
            </w:pPr>
            <w:r>
              <w:rPr>
                <w:color w:val="000000"/>
                <w:kern w:val="0"/>
                <w:sz w:val="21"/>
                <w:szCs w:val="21"/>
              </w:rPr>
              <w:t>对生态功能区和生态功能退化的区域进行的治理、修复和保护工程建设，如水土流失综合治理、荒漠化石漠化治理、矿山地质环境保护和生态恢复、自然保护区建设等。</w:t>
            </w:r>
          </w:p>
        </w:tc>
        <w:tc>
          <w:tcPr>
            <w:tcW w:w="1003" w:type="pct"/>
            <w:shd w:val="clear" w:color="auto" w:fill="auto"/>
            <w:vAlign w:val="center"/>
          </w:tcPr>
          <w:p w14:paraId="1C974FA5">
            <w:pPr>
              <w:widowControl/>
              <w:spacing w:line="300" w:lineRule="exact"/>
              <w:ind w:firstLine="0" w:firstLineChars="0"/>
              <w:jc w:val="center"/>
              <w:rPr>
                <w:rFonts w:ascii="Times New Roman" w:hAnsi="Times New Roman" w:eastAsia="仿宋" w:cs="Times New Roman"/>
                <w:color w:val="000000"/>
                <w:kern w:val="0"/>
                <w:sz w:val="21"/>
                <w:szCs w:val="21"/>
                <w:lang w:val="en-US" w:eastAsia="zh-CN" w:bidi="ar-SA"/>
              </w:rPr>
            </w:pPr>
            <w:r>
              <w:rPr>
                <w:rFonts w:hint="eastAsia"/>
                <w:color w:val="000000"/>
                <w:kern w:val="0"/>
                <w:sz w:val="21"/>
                <w:szCs w:val="21"/>
                <w:lang w:val="en-US" w:eastAsia="zh-CN"/>
              </w:rPr>
              <w:t>/</w:t>
            </w:r>
          </w:p>
        </w:tc>
        <w:tc>
          <w:tcPr>
            <w:tcW w:w="200" w:type="pct"/>
            <w:shd w:val="clear" w:color="auto" w:fill="auto"/>
            <w:vAlign w:val="center"/>
          </w:tcPr>
          <w:p w14:paraId="0FEAAE90">
            <w:pPr>
              <w:widowControl/>
              <w:spacing w:line="300" w:lineRule="exact"/>
              <w:ind w:firstLine="0" w:firstLineChars="0"/>
              <w:jc w:val="center"/>
              <w:rPr>
                <w:rFonts w:ascii="Times New Roman" w:hAnsi="Times New Roman" w:eastAsia="仿宋" w:cs="Times New Roman"/>
                <w:color w:val="000000"/>
                <w:kern w:val="0"/>
                <w:sz w:val="21"/>
                <w:szCs w:val="21"/>
                <w:lang w:val="en-US" w:eastAsia="zh-CN" w:bidi="ar-SA"/>
              </w:rPr>
            </w:pPr>
            <w:bookmarkStart w:id="111" w:name="OLE_LINK16"/>
            <w:r>
              <w:rPr>
                <w:color w:val="000000"/>
                <w:kern w:val="0"/>
                <w:sz w:val="21"/>
                <w:szCs w:val="21"/>
              </w:rPr>
              <w:t>G1</w:t>
            </w:r>
            <w:bookmarkEnd w:id="111"/>
          </w:p>
        </w:tc>
        <w:tc>
          <w:tcPr>
            <w:tcW w:w="351" w:type="pct"/>
            <w:shd w:val="clear" w:color="auto" w:fill="auto"/>
            <w:vAlign w:val="center"/>
          </w:tcPr>
          <w:p w14:paraId="7B41F21F">
            <w:pPr>
              <w:widowControl/>
              <w:spacing w:line="300" w:lineRule="exact"/>
              <w:ind w:firstLine="0" w:firstLineChars="0"/>
              <w:jc w:val="center"/>
              <w:rPr>
                <w:rFonts w:hint="default" w:ascii="Times New Roman" w:hAnsi="Times New Roman" w:eastAsia="仿宋" w:cs="Times New Roman"/>
                <w:color w:val="000000"/>
                <w:kern w:val="0"/>
                <w:sz w:val="21"/>
                <w:szCs w:val="21"/>
                <w:lang w:val="en-US" w:eastAsia="zh-CN" w:bidi="ar-SA"/>
              </w:rPr>
            </w:pPr>
            <w:r>
              <w:rPr>
                <w:rFonts w:hint="eastAsia"/>
                <w:color w:val="000000"/>
                <w:kern w:val="0"/>
                <w:sz w:val="21"/>
                <w:szCs w:val="21"/>
                <w:lang w:val="en-US" w:eastAsia="zh-CN"/>
              </w:rPr>
              <w:t>4.2.4</w:t>
            </w:r>
          </w:p>
        </w:tc>
        <w:tc>
          <w:tcPr>
            <w:tcW w:w="347" w:type="pct"/>
            <w:shd w:val="clear" w:color="auto" w:fill="auto"/>
            <w:vAlign w:val="center"/>
          </w:tcPr>
          <w:p w14:paraId="5384B9FE">
            <w:pPr>
              <w:widowControl/>
              <w:spacing w:line="300" w:lineRule="exact"/>
              <w:ind w:firstLine="0" w:firstLineChars="0"/>
              <w:jc w:val="center"/>
              <w:rPr>
                <w:rFonts w:ascii="Times New Roman" w:hAnsi="Times New Roman" w:eastAsia="仿宋" w:cs="Times New Roman"/>
                <w:color w:val="000000"/>
                <w:kern w:val="0"/>
                <w:sz w:val="21"/>
                <w:szCs w:val="21"/>
                <w:lang w:val="en-US" w:eastAsia="zh-CN" w:bidi="ar-SA"/>
              </w:rPr>
            </w:pPr>
            <w:r>
              <w:rPr>
                <w:color w:val="000000"/>
                <w:kern w:val="0"/>
                <w:sz w:val="21"/>
                <w:szCs w:val="21"/>
              </w:rPr>
              <w:t>4.2.1.4</w:t>
            </w:r>
          </w:p>
        </w:tc>
        <w:tc>
          <w:tcPr>
            <w:tcW w:w="341" w:type="pct"/>
            <w:shd w:val="clear" w:color="auto" w:fill="auto"/>
            <w:vAlign w:val="center"/>
          </w:tcPr>
          <w:p w14:paraId="0A43AD36">
            <w:pPr>
              <w:widowControl/>
              <w:spacing w:line="300" w:lineRule="exact"/>
              <w:ind w:firstLine="0" w:firstLineChars="0"/>
              <w:jc w:val="center"/>
              <w:rPr>
                <w:rFonts w:hint="default" w:ascii="Times New Roman" w:hAnsi="Times New Roman" w:eastAsia="仿宋" w:cs="Times New Roman"/>
                <w:color w:val="000000"/>
                <w:kern w:val="0"/>
                <w:sz w:val="21"/>
                <w:szCs w:val="21"/>
                <w:lang w:val="en-US" w:eastAsia="zh-CN" w:bidi="ar-SA"/>
              </w:rPr>
            </w:pPr>
            <w:r>
              <w:rPr>
                <w:rFonts w:hint="eastAsia"/>
                <w:color w:val="000000"/>
                <w:kern w:val="0"/>
                <w:sz w:val="21"/>
                <w:szCs w:val="21"/>
                <w:lang w:val="en-US" w:eastAsia="zh-CN"/>
              </w:rPr>
              <w:t>4.2</w:t>
            </w:r>
          </w:p>
        </w:tc>
        <w:tc>
          <w:tcPr>
            <w:tcW w:w="439" w:type="pct"/>
            <w:shd w:val="clear" w:color="auto" w:fill="auto"/>
            <w:vAlign w:val="center"/>
          </w:tcPr>
          <w:p w14:paraId="66BFD952">
            <w:pPr>
              <w:widowControl/>
              <w:spacing w:line="300" w:lineRule="exact"/>
              <w:ind w:firstLine="0" w:firstLineChars="0"/>
              <w:jc w:val="center"/>
              <w:rPr>
                <w:rFonts w:ascii="Times New Roman" w:hAnsi="Times New Roman" w:eastAsia="仿宋" w:cs="Times New Roman"/>
                <w:color w:val="000000"/>
                <w:kern w:val="0"/>
                <w:sz w:val="21"/>
                <w:szCs w:val="21"/>
                <w:lang w:val="en-US" w:eastAsia="zh-CN" w:bidi="ar-SA"/>
              </w:rPr>
            </w:pPr>
            <w:r>
              <w:rPr>
                <w:rFonts w:hint="eastAsia"/>
                <w:color w:val="000000"/>
                <w:kern w:val="0"/>
                <w:sz w:val="21"/>
                <w:szCs w:val="21"/>
                <w:lang w:val="en-US" w:eastAsia="zh-CN"/>
              </w:rPr>
              <w:t>/</w:t>
            </w:r>
          </w:p>
        </w:tc>
      </w:tr>
      <w:tr w14:paraId="74411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0AEF006E">
            <w:pPr>
              <w:widowControl/>
              <w:spacing w:line="240" w:lineRule="auto"/>
              <w:ind w:firstLine="0" w:firstLineChars="0"/>
              <w:rPr>
                <w:color w:val="000000"/>
                <w:kern w:val="0"/>
                <w:sz w:val="21"/>
                <w:szCs w:val="21"/>
              </w:rPr>
            </w:pPr>
          </w:p>
        </w:tc>
        <w:tc>
          <w:tcPr>
            <w:tcW w:w="355" w:type="pct"/>
            <w:vMerge w:val="continue"/>
            <w:vAlign w:val="center"/>
          </w:tcPr>
          <w:p w14:paraId="4955A2CF">
            <w:pPr>
              <w:widowControl/>
              <w:spacing w:line="240" w:lineRule="auto"/>
              <w:ind w:firstLine="0" w:firstLineChars="0"/>
              <w:rPr>
                <w:rFonts w:hint="eastAsia"/>
                <w:color w:val="000000"/>
                <w:kern w:val="0"/>
                <w:sz w:val="21"/>
                <w:szCs w:val="21"/>
                <w:lang w:val="en-US" w:eastAsia="zh-CN"/>
              </w:rPr>
            </w:pPr>
          </w:p>
        </w:tc>
        <w:tc>
          <w:tcPr>
            <w:tcW w:w="531" w:type="pct"/>
            <w:shd w:val="clear" w:color="auto" w:fill="auto"/>
            <w:vAlign w:val="center"/>
          </w:tcPr>
          <w:p w14:paraId="7F4EF211">
            <w:pPr>
              <w:widowControl/>
              <w:spacing w:line="300" w:lineRule="exact"/>
              <w:ind w:firstLine="0" w:firstLineChars="0"/>
              <w:rPr>
                <w:color w:val="000000"/>
                <w:kern w:val="0"/>
                <w:sz w:val="21"/>
                <w:szCs w:val="21"/>
              </w:rPr>
            </w:pPr>
            <w:r>
              <w:rPr>
                <w:rFonts w:hint="eastAsia"/>
                <w:color w:val="000000"/>
                <w:kern w:val="0"/>
                <w:sz w:val="21"/>
                <w:szCs w:val="21"/>
                <w:lang w:val="en-US" w:eastAsia="zh-CN"/>
              </w:rPr>
              <w:t>6.4.2</w:t>
            </w:r>
            <w:r>
              <w:rPr>
                <w:rFonts w:hint="eastAsia"/>
                <w:color w:val="000000"/>
                <w:kern w:val="0"/>
                <w:sz w:val="21"/>
                <w:szCs w:val="21"/>
              </w:rPr>
              <w:t>水生态系统旱涝灾害防控及应对</w:t>
            </w:r>
          </w:p>
        </w:tc>
        <w:tc>
          <w:tcPr>
            <w:tcW w:w="1054" w:type="pct"/>
            <w:shd w:val="clear" w:color="auto" w:fill="auto"/>
            <w:vAlign w:val="center"/>
          </w:tcPr>
          <w:p w14:paraId="18FF20C8">
            <w:pPr>
              <w:widowControl/>
              <w:spacing w:line="300" w:lineRule="exact"/>
              <w:ind w:firstLine="0" w:firstLineChars="0"/>
              <w:rPr>
                <w:color w:val="000000"/>
                <w:kern w:val="0"/>
                <w:sz w:val="21"/>
                <w:szCs w:val="21"/>
              </w:rPr>
            </w:pPr>
            <w:r>
              <w:rPr>
                <w:rFonts w:hint="eastAsia"/>
                <w:color w:val="000000"/>
                <w:kern w:val="0"/>
                <w:sz w:val="21"/>
                <w:szCs w:val="21"/>
              </w:rPr>
              <w:t>包括自然水系连通恢复、水利设施建设、湿地恢复、灾害预警信息平台建设等水生态系统灾害防控及应对设施建设和运营。</w:t>
            </w:r>
          </w:p>
        </w:tc>
        <w:tc>
          <w:tcPr>
            <w:tcW w:w="1003" w:type="pct"/>
            <w:shd w:val="clear" w:color="auto" w:fill="auto"/>
            <w:vAlign w:val="center"/>
          </w:tcPr>
          <w:p w14:paraId="46865B97">
            <w:pPr>
              <w:widowControl/>
              <w:spacing w:line="300" w:lineRule="exact"/>
              <w:ind w:firstLine="0" w:firstLineChars="0"/>
              <w:rPr>
                <w:color w:val="000000"/>
                <w:kern w:val="0"/>
                <w:sz w:val="21"/>
                <w:szCs w:val="21"/>
              </w:rPr>
            </w:pPr>
            <w:r>
              <w:rPr>
                <w:rFonts w:hint="eastAsia"/>
                <w:color w:val="000000"/>
                <w:kern w:val="0"/>
                <w:sz w:val="21"/>
                <w:szCs w:val="21"/>
              </w:rPr>
              <w:t>需符合《洪涝灾情评估标准》（SL 579）、《湿地生态风险评估技术规范》（GB/T 27647）等国家、地方、行业相关标准规范要求。</w:t>
            </w:r>
          </w:p>
        </w:tc>
        <w:tc>
          <w:tcPr>
            <w:tcW w:w="200" w:type="pct"/>
            <w:shd w:val="clear" w:color="auto" w:fill="auto"/>
            <w:vAlign w:val="center"/>
          </w:tcPr>
          <w:p w14:paraId="2D4F58F9">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20AF72FB">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4.3.9</w:t>
            </w:r>
          </w:p>
        </w:tc>
        <w:tc>
          <w:tcPr>
            <w:tcW w:w="347" w:type="pct"/>
            <w:shd w:val="clear" w:color="auto" w:fill="auto"/>
            <w:vAlign w:val="center"/>
          </w:tcPr>
          <w:p w14:paraId="0AF0DB7F">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4.2.1.11</w:t>
            </w:r>
          </w:p>
        </w:tc>
        <w:tc>
          <w:tcPr>
            <w:tcW w:w="341" w:type="pct"/>
            <w:shd w:val="clear" w:color="auto" w:fill="auto"/>
            <w:vAlign w:val="center"/>
          </w:tcPr>
          <w:p w14:paraId="4DADCCBA">
            <w:pPr>
              <w:widowControl/>
              <w:spacing w:line="30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4.3</w:t>
            </w:r>
          </w:p>
        </w:tc>
        <w:tc>
          <w:tcPr>
            <w:tcW w:w="439" w:type="pct"/>
            <w:shd w:val="clear" w:color="auto" w:fill="auto"/>
            <w:vAlign w:val="center"/>
          </w:tcPr>
          <w:p w14:paraId="3BE18822">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5.2.11</w:t>
            </w:r>
          </w:p>
        </w:tc>
      </w:tr>
      <w:tr w14:paraId="5E233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27141B53">
            <w:pPr>
              <w:widowControl/>
              <w:spacing w:line="240" w:lineRule="auto"/>
              <w:ind w:firstLine="0" w:firstLineChars="0"/>
              <w:rPr>
                <w:color w:val="000000"/>
                <w:kern w:val="0"/>
                <w:sz w:val="21"/>
                <w:szCs w:val="21"/>
              </w:rPr>
            </w:pPr>
          </w:p>
        </w:tc>
        <w:tc>
          <w:tcPr>
            <w:tcW w:w="355" w:type="pct"/>
            <w:vMerge w:val="continue"/>
            <w:vAlign w:val="center"/>
          </w:tcPr>
          <w:p w14:paraId="5A34D2C7">
            <w:pPr>
              <w:widowControl/>
              <w:spacing w:line="240" w:lineRule="auto"/>
              <w:ind w:firstLine="0" w:firstLineChars="0"/>
              <w:rPr>
                <w:rFonts w:hint="eastAsia"/>
                <w:color w:val="000000"/>
                <w:kern w:val="0"/>
                <w:sz w:val="21"/>
                <w:szCs w:val="21"/>
                <w:lang w:val="en-US" w:eastAsia="zh-CN"/>
              </w:rPr>
            </w:pPr>
          </w:p>
        </w:tc>
        <w:tc>
          <w:tcPr>
            <w:tcW w:w="531" w:type="pct"/>
            <w:shd w:val="clear" w:color="auto" w:fill="auto"/>
            <w:vAlign w:val="center"/>
          </w:tcPr>
          <w:p w14:paraId="0A4A7093">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6.4.3</w:t>
            </w:r>
            <w:bookmarkStart w:id="112" w:name="OLE_LINK17"/>
            <w:r>
              <w:rPr>
                <w:rFonts w:hint="eastAsia"/>
                <w:color w:val="000000"/>
                <w:kern w:val="0"/>
                <w:sz w:val="21"/>
                <w:szCs w:val="21"/>
              </w:rPr>
              <w:t>退耕还林还草和退牧还草工程建设</w:t>
            </w:r>
            <w:bookmarkEnd w:id="112"/>
          </w:p>
        </w:tc>
        <w:tc>
          <w:tcPr>
            <w:tcW w:w="1054" w:type="pct"/>
            <w:shd w:val="clear" w:color="auto" w:fill="auto"/>
            <w:vAlign w:val="center"/>
          </w:tcPr>
          <w:p w14:paraId="2018AB7D">
            <w:pPr>
              <w:widowControl/>
              <w:spacing w:line="300" w:lineRule="exact"/>
              <w:ind w:firstLine="0" w:firstLineChars="0"/>
              <w:rPr>
                <w:rFonts w:hint="eastAsia" w:eastAsia="仿宋"/>
                <w:color w:val="000000"/>
                <w:kern w:val="0"/>
                <w:sz w:val="21"/>
                <w:szCs w:val="21"/>
                <w:lang w:eastAsia="zh-CN"/>
              </w:rPr>
            </w:pPr>
            <w:r>
              <w:rPr>
                <w:rFonts w:hint="eastAsia"/>
                <w:color w:val="000000"/>
                <w:kern w:val="0"/>
                <w:sz w:val="21"/>
                <w:szCs w:val="21"/>
              </w:rPr>
              <w:t>包括为保护生态环境，在水土流失严重、沙化、盐碱化、石漠化严重耕地实施的有计划、有步骤停止耕种，因地制宜种草造林、恢复植被、抑制生态环境恶化的活动；以及为抑制草场退化，开展的禁牧封育、草原围栏、舍饲棚圈、人工饲草地建设等草原生态保护设施建设活动</w:t>
            </w:r>
            <w:r>
              <w:rPr>
                <w:rFonts w:hint="eastAsia"/>
                <w:color w:val="000000"/>
                <w:kern w:val="0"/>
                <w:sz w:val="21"/>
                <w:szCs w:val="21"/>
                <w:lang w:eastAsia="zh-CN"/>
              </w:rPr>
              <w:t>。</w:t>
            </w:r>
          </w:p>
        </w:tc>
        <w:tc>
          <w:tcPr>
            <w:tcW w:w="1003" w:type="pct"/>
            <w:shd w:val="clear" w:color="auto" w:fill="auto"/>
            <w:vAlign w:val="center"/>
          </w:tcPr>
          <w:p w14:paraId="72228C39">
            <w:pPr>
              <w:widowControl/>
              <w:spacing w:line="300" w:lineRule="exact"/>
              <w:ind w:firstLine="0" w:firstLineChars="0"/>
              <w:rPr>
                <w:rFonts w:hint="eastAsia" w:eastAsia="仿宋"/>
                <w:color w:val="000000"/>
                <w:kern w:val="0"/>
                <w:sz w:val="21"/>
                <w:szCs w:val="21"/>
                <w:lang w:eastAsia="zh-CN"/>
              </w:rPr>
            </w:pPr>
            <w:r>
              <w:rPr>
                <w:rFonts w:hint="eastAsia"/>
                <w:color w:val="000000"/>
                <w:kern w:val="0"/>
                <w:sz w:val="21"/>
                <w:szCs w:val="21"/>
              </w:rPr>
              <w:t>需符合《退耕还林工程建设效益监测评价》（GB/T 23233）、《退耕还林工程检查验收规则》（GB/T 23231）、《退耕还林工程质量评估指标与方法》（GB/T</w:t>
            </w:r>
            <w:r>
              <w:rPr>
                <w:rFonts w:hint="eastAsia"/>
                <w:color w:val="000000"/>
                <w:kern w:val="0"/>
                <w:sz w:val="21"/>
                <w:szCs w:val="21"/>
                <w:lang w:val="en-US" w:eastAsia="zh-CN"/>
              </w:rPr>
              <w:t xml:space="preserve"> </w:t>
            </w:r>
            <w:r>
              <w:rPr>
                <w:rFonts w:hint="eastAsia"/>
                <w:color w:val="000000"/>
                <w:kern w:val="0"/>
                <w:sz w:val="21"/>
                <w:szCs w:val="21"/>
              </w:rPr>
              <w:t>23235）等国家、地方有关法规政策和相关标准规范要求</w:t>
            </w:r>
            <w:r>
              <w:rPr>
                <w:rFonts w:hint="eastAsia"/>
                <w:color w:val="000000"/>
                <w:kern w:val="0"/>
                <w:sz w:val="21"/>
                <w:szCs w:val="21"/>
                <w:lang w:eastAsia="zh-CN"/>
              </w:rPr>
              <w:t>。</w:t>
            </w:r>
          </w:p>
        </w:tc>
        <w:tc>
          <w:tcPr>
            <w:tcW w:w="200" w:type="pct"/>
            <w:shd w:val="clear" w:color="auto" w:fill="auto"/>
            <w:vAlign w:val="center"/>
          </w:tcPr>
          <w:p w14:paraId="5379F8C2">
            <w:pPr>
              <w:widowControl/>
              <w:spacing w:line="300" w:lineRule="exact"/>
              <w:ind w:firstLine="0" w:firstLineChars="0"/>
              <w:jc w:val="center"/>
              <w:rPr>
                <w:color w:val="000000"/>
                <w:kern w:val="0"/>
                <w:sz w:val="21"/>
                <w:szCs w:val="21"/>
              </w:rPr>
            </w:pPr>
            <w:r>
              <w:rPr>
                <w:color w:val="000000"/>
                <w:kern w:val="0"/>
                <w:sz w:val="21"/>
                <w:szCs w:val="21"/>
              </w:rPr>
              <w:t>G1</w:t>
            </w:r>
          </w:p>
        </w:tc>
        <w:tc>
          <w:tcPr>
            <w:tcW w:w="351" w:type="pct"/>
            <w:shd w:val="clear" w:color="auto" w:fill="auto"/>
            <w:vAlign w:val="center"/>
          </w:tcPr>
          <w:p w14:paraId="74432381">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4.3.1</w:t>
            </w:r>
          </w:p>
        </w:tc>
        <w:tc>
          <w:tcPr>
            <w:tcW w:w="347" w:type="pct"/>
            <w:shd w:val="clear" w:color="auto" w:fill="auto"/>
            <w:vAlign w:val="center"/>
          </w:tcPr>
          <w:p w14:paraId="76889563">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4.2.1.5</w:t>
            </w:r>
          </w:p>
        </w:tc>
        <w:tc>
          <w:tcPr>
            <w:tcW w:w="341" w:type="pct"/>
            <w:shd w:val="clear" w:color="auto" w:fill="auto"/>
            <w:vAlign w:val="center"/>
          </w:tcPr>
          <w:p w14:paraId="799E8DBF">
            <w:pPr>
              <w:widowControl/>
              <w:spacing w:line="30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4.3</w:t>
            </w:r>
          </w:p>
        </w:tc>
        <w:tc>
          <w:tcPr>
            <w:tcW w:w="439" w:type="pct"/>
            <w:shd w:val="clear" w:color="auto" w:fill="auto"/>
            <w:vAlign w:val="center"/>
          </w:tcPr>
          <w:p w14:paraId="0A942AAC">
            <w:pPr>
              <w:widowControl/>
              <w:spacing w:line="30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5.2.8</w:t>
            </w:r>
          </w:p>
        </w:tc>
      </w:tr>
      <w:tr w14:paraId="3ED67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373" w:type="pct"/>
            <w:vMerge w:val="restart"/>
            <w:shd w:val="clear" w:color="auto" w:fill="auto"/>
            <w:vAlign w:val="center"/>
          </w:tcPr>
          <w:p w14:paraId="13521427">
            <w:pPr>
              <w:widowControl/>
              <w:spacing w:line="240" w:lineRule="auto"/>
              <w:ind w:firstLine="0" w:firstLineChars="0"/>
              <w:rPr>
                <w:color w:val="000000"/>
                <w:kern w:val="0"/>
                <w:sz w:val="21"/>
                <w:szCs w:val="21"/>
              </w:rPr>
            </w:pPr>
          </w:p>
          <w:p w14:paraId="4E7B5D8E">
            <w:pPr>
              <w:widowControl/>
              <w:spacing w:line="240" w:lineRule="auto"/>
              <w:ind w:firstLine="0" w:firstLineChars="0"/>
              <w:rPr>
                <w:color w:val="000000"/>
                <w:kern w:val="0"/>
                <w:sz w:val="21"/>
                <w:szCs w:val="21"/>
              </w:rPr>
            </w:pPr>
          </w:p>
          <w:p w14:paraId="5CCF3375">
            <w:pPr>
              <w:widowControl/>
              <w:spacing w:line="240" w:lineRule="auto"/>
              <w:ind w:firstLine="0" w:firstLineChars="0"/>
              <w:rPr>
                <w:color w:val="000000"/>
                <w:kern w:val="0"/>
                <w:sz w:val="21"/>
                <w:szCs w:val="21"/>
              </w:rPr>
            </w:pPr>
          </w:p>
          <w:p w14:paraId="51404DBA">
            <w:pPr>
              <w:widowControl/>
              <w:spacing w:line="240" w:lineRule="auto"/>
              <w:ind w:firstLine="0" w:firstLineChars="0"/>
              <w:rPr>
                <w:color w:val="000000"/>
                <w:kern w:val="0"/>
                <w:sz w:val="21"/>
                <w:szCs w:val="21"/>
              </w:rPr>
            </w:pPr>
          </w:p>
          <w:p w14:paraId="4848B2C6">
            <w:pPr>
              <w:widowControl/>
              <w:spacing w:line="240" w:lineRule="auto"/>
              <w:ind w:firstLine="0" w:firstLineChars="0"/>
              <w:rPr>
                <w:color w:val="000000"/>
                <w:kern w:val="0"/>
                <w:sz w:val="21"/>
                <w:szCs w:val="21"/>
              </w:rPr>
            </w:pPr>
          </w:p>
          <w:p w14:paraId="1733FD6A">
            <w:pPr>
              <w:widowControl/>
              <w:spacing w:line="240" w:lineRule="auto"/>
              <w:ind w:firstLine="0" w:firstLineChars="0"/>
              <w:rPr>
                <w:color w:val="000000"/>
                <w:kern w:val="0"/>
                <w:sz w:val="21"/>
                <w:szCs w:val="21"/>
              </w:rPr>
            </w:pPr>
          </w:p>
          <w:p w14:paraId="7782E0DB">
            <w:pPr>
              <w:widowControl/>
              <w:spacing w:line="240" w:lineRule="auto"/>
              <w:ind w:firstLine="0" w:firstLineChars="0"/>
              <w:rPr>
                <w:color w:val="000000"/>
                <w:kern w:val="0"/>
                <w:sz w:val="21"/>
                <w:szCs w:val="21"/>
              </w:rPr>
            </w:pPr>
          </w:p>
          <w:p w14:paraId="3D817039">
            <w:pPr>
              <w:widowControl/>
              <w:spacing w:line="240" w:lineRule="auto"/>
              <w:ind w:firstLine="0" w:firstLineChars="0"/>
              <w:rPr>
                <w:color w:val="000000"/>
                <w:kern w:val="0"/>
                <w:sz w:val="21"/>
                <w:szCs w:val="21"/>
              </w:rPr>
            </w:pPr>
            <w:r>
              <w:rPr>
                <w:color w:val="000000"/>
                <w:kern w:val="0"/>
                <w:sz w:val="21"/>
                <w:szCs w:val="21"/>
              </w:rPr>
              <w:t>7 绿色服务产业</w:t>
            </w:r>
          </w:p>
          <w:p w14:paraId="41C71071">
            <w:pPr>
              <w:widowControl/>
              <w:spacing w:line="240" w:lineRule="auto"/>
              <w:ind w:firstLine="0" w:firstLineChars="0"/>
              <w:rPr>
                <w:color w:val="000000"/>
                <w:kern w:val="0"/>
                <w:sz w:val="21"/>
                <w:szCs w:val="21"/>
              </w:rPr>
            </w:pPr>
          </w:p>
          <w:p w14:paraId="6937EC4A">
            <w:pPr>
              <w:widowControl/>
              <w:spacing w:line="240" w:lineRule="auto"/>
              <w:ind w:firstLine="0" w:firstLineChars="0"/>
              <w:rPr>
                <w:color w:val="000000"/>
                <w:kern w:val="0"/>
                <w:sz w:val="21"/>
                <w:szCs w:val="21"/>
              </w:rPr>
            </w:pPr>
          </w:p>
          <w:p w14:paraId="12BEF3FF">
            <w:pPr>
              <w:widowControl/>
              <w:spacing w:line="240" w:lineRule="auto"/>
              <w:ind w:firstLine="0" w:firstLineChars="0"/>
              <w:rPr>
                <w:color w:val="000000"/>
                <w:kern w:val="0"/>
                <w:sz w:val="21"/>
                <w:szCs w:val="21"/>
              </w:rPr>
            </w:pPr>
          </w:p>
          <w:p w14:paraId="407CEEAB">
            <w:pPr>
              <w:widowControl/>
              <w:spacing w:line="240" w:lineRule="auto"/>
              <w:ind w:firstLine="0" w:firstLineChars="0"/>
              <w:rPr>
                <w:color w:val="000000"/>
                <w:kern w:val="0"/>
                <w:sz w:val="21"/>
                <w:szCs w:val="21"/>
              </w:rPr>
            </w:pPr>
          </w:p>
          <w:p w14:paraId="3E935E17">
            <w:pPr>
              <w:widowControl/>
              <w:spacing w:line="240" w:lineRule="auto"/>
              <w:ind w:firstLine="0" w:firstLineChars="0"/>
              <w:rPr>
                <w:color w:val="000000"/>
                <w:kern w:val="0"/>
                <w:sz w:val="21"/>
                <w:szCs w:val="21"/>
              </w:rPr>
            </w:pPr>
          </w:p>
          <w:p w14:paraId="1552573B">
            <w:pPr>
              <w:widowControl/>
              <w:spacing w:line="240" w:lineRule="auto"/>
              <w:ind w:firstLine="0" w:firstLineChars="0"/>
              <w:rPr>
                <w:color w:val="000000"/>
                <w:kern w:val="0"/>
                <w:sz w:val="21"/>
                <w:szCs w:val="21"/>
              </w:rPr>
            </w:pPr>
          </w:p>
          <w:p w14:paraId="7B6DCC45">
            <w:pPr>
              <w:widowControl/>
              <w:spacing w:line="240" w:lineRule="auto"/>
              <w:ind w:firstLine="0" w:firstLineChars="0"/>
              <w:rPr>
                <w:color w:val="000000"/>
                <w:kern w:val="0"/>
                <w:sz w:val="21"/>
                <w:szCs w:val="21"/>
              </w:rPr>
            </w:pPr>
          </w:p>
          <w:p w14:paraId="69A823AC">
            <w:pPr>
              <w:widowControl/>
              <w:spacing w:line="240" w:lineRule="auto"/>
              <w:ind w:firstLine="0" w:firstLineChars="0"/>
              <w:rPr>
                <w:color w:val="000000"/>
                <w:kern w:val="0"/>
                <w:sz w:val="21"/>
                <w:szCs w:val="21"/>
              </w:rPr>
            </w:pPr>
          </w:p>
          <w:p w14:paraId="1244428D">
            <w:pPr>
              <w:widowControl/>
              <w:spacing w:line="240" w:lineRule="auto"/>
              <w:ind w:firstLine="0" w:firstLineChars="0"/>
              <w:rPr>
                <w:color w:val="000000"/>
                <w:kern w:val="0"/>
                <w:sz w:val="21"/>
                <w:szCs w:val="21"/>
              </w:rPr>
            </w:pPr>
          </w:p>
          <w:p w14:paraId="6613702E">
            <w:pPr>
              <w:widowControl/>
              <w:spacing w:line="240" w:lineRule="auto"/>
              <w:ind w:firstLine="0" w:firstLineChars="0"/>
              <w:rPr>
                <w:color w:val="000000"/>
                <w:kern w:val="0"/>
                <w:sz w:val="21"/>
                <w:szCs w:val="21"/>
              </w:rPr>
            </w:pPr>
          </w:p>
          <w:p w14:paraId="1C62AFE8">
            <w:pPr>
              <w:widowControl/>
              <w:spacing w:line="240" w:lineRule="auto"/>
              <w:ind w:firstLine="0" w:firstLineChars="0"/>
              <w:rPr>
                <w:color w:val="000000"/>
                <w:kern w:val="0"/>
                <w:sz w:val="21"/>
                <w:szCs w:val="21"/>
              </w:rPr>
            </w:pPr>
          </w:p>
          <w:p w14:paraId="01D66184">
            <w:pPr>
              <w:widowControl/>
              <w:spacing w:line="240" w:lineRule="auto"/>
              <w:ind w:firstLine="0" w:firstLineChars="0"/>
              <w:rPr>
                <w:color w:val="000000"/>
                <w:kern w:val="0"/>
                <w:sz w:val="21"/>
                <w:szCs w:val="21"/>
              </w:rPr>
            </w:pPr>
          </w:p>
          <w:p w14:paraId="738151E2">
            <w:pPr>
              <w:widowControl/>
              <w:spacing w:line="240" w:lineRule="auto"/>
              <w:ind w:firstLine="0" w:firstLineChars="0"/>
              <w:rPr>
                <w:color w:val="000000"/>
                <w:kern w:val="0"/>
                <w:sz w:val="21"/>
                <w:szCs w:val="21"/>
              </w:rPr>
            </w:pPr>
          </w:p>
          <w:p w14:paraId="5425C6DF">
            <w:pPr>
              <w:widowControl/>
              <w:spacing w:line="240" w:lineRule="auto"/>
              <w:ind w:firstLine="0" w:firstLineChars="0"/>
              <w:rPr>
                <w:color w:val="000000"/>
                <w:kern w:val="0"/>
                <w:sz w:val="21"/>
                <w:szCs w:val="21"/>
              </w:rPr>
            </w:pPr>
          </w:p>
          <w:p w14:paraId="5D67AEBA">
            <w:pPr>
              <w:widowControl/>
              <w:spacing w:line="240" w:lineRule="auto"/>
              <w:ind w:firstLine="0" w:firstLineChars="0"/>
              <w:rPr>
                <w:color w:val="000000"/>
                <w:kern w:val="0"/>
                <w:sz w:val="21"/>
                <w:szCs w:val="21"/>
              </w:rPr>
            </w:pPr>
            <w:r>
              <w:rPr>
                <w:color w:val="000000"/>
                <w:kern w:val="0"/>
                <w:sz w:val="21"/>
                <w:szCs w:val="21"/>
              </w:rPr>
              <w:t>7 绿色服务产业</w:t>
            </w:r>
          </w:p>
          <w:p w14:paraId="61E9FFED">
            <w:pPr>
              <w:widowControl/>
              <w:spacing w:line="240" w:lineRule="auto"/>
              <w:ind w:firstLine="0" w:firstLineChars="0"/>
              <w:rPr>
                <w:color w:val="000000"/>
                <w:kern w:val="0"/>
                <w:sz w:val="21"/>
                <w:szCs w:val="21"/>
              </w:rPr>
            </w:pPr>
          </w:p>
          <w:p w14:paraId="6E3FBA8E">
            <w:pPr>
              <w:widowControl/>
              <w:spacing w:line="240" w:lineRule="auto"/>
              <w:ind w:firstLine="0" w:firstLineChars="0"/>
              <w:rPr>
                <w:color w:val="000000"/>
                <w:kern w:val="0"/>
                <w:sz w:val="21"/>
                <w:szCs w:val="21"/>
              </w:rPr>
            </w:pPr>
          </w:p>
          <w:p w14:paraId="129C8BF8">
            <w:pPr>
              <w:widowControl/>
              <w:spacing w:line="240" w:lineRule="auto"/>
              <w:ind w:firstLine="0" w:firstLineChars="0"/>
              <w:rPr>
                <w:color w:val="000000"/>
                <w:kern w:val="0"/>
                <w:sz w:val="21"/>
                <w:szCs w:val="21"/>
              </w:rPr>
            </w:pPr>
          </w:p>
          <w:p w14:paraId="0DF522EF">
            <w:pPr>
              <w:widowControl/>
              <w:spacing w:line="240" w:lineRule="auto"/>
              <w:ind w:firstLine="0" w:firstLineChars="0"/>
              <w:rPr>
                <w:color w:val="000000"/>
                <w:kern w:val="0"/>
                <w:sz w:val="21"/>
                <w:szCs w:val="21"/>
              </w:rPr>
            </w:pPr>
          </w:p>
          <w:p w14:paraId="6160B197">
            <w:pPr>
              <w:widowControl/>
              <w:spacing w:line="240" w:lineRule="auto"/>
              <w:ind w:firstLine="0" w:firstLineChars="0"/>
              <w:rPr>
                <w:color w:val="000000"/>
                <w:kern w:val="0"/>
                <w:sz w:val="21"/>
                <w:szCs w:val="21"/>
              </w:rPr>
            </w:pPr>
          </w:p>
          <w:p w14:paraId="658D60C5">
            <w:pPr>
              <w:widowControl/>
              <w:spacing w:line="240" w:lineRule="auto"/>
              <w:ind w:firstLine="0" w:firstLineChars="0"/>
              <w:rPr>
                <w:color w:val="000000"/>
                <w:kern w:val="0"/>
                <w:sz w:val="21"/>
                <w:szCs w:val="21"/>
              </w:rPr>
            </w:pPr>
          </w:p>
          <w:p w14:paraId="72240A14">
            <w:pPr>
              <w:widowControl/>
              <w:spacing w:line="240" w:lineRule="auto"/>
              <w:ind w:firstLine="0" w:firstLineChars="0"/>
              <w:rPr>
                <w:color w:val="000000"/>
                <w:kern w:val="0"/>
                <w:sz w:val="21"/>
                <w:szCs w:val="21"/>
              </w:rPr>
            </w:pPr>
          </w:p>
          <w:p w14:paraId="6EE93DFF">
            <w:pPr>
              <w:widowControl/>
              <w:spacing w:line="240" w:lineRule="auto"/>
              <w:ind w:firstLine="0" w:firstLineChars="0"/>
              <w:rPr>
                <w:color w:val="000000"/>
                <w:kern w:val="0"/>
                <w:sz w:val="21"/>
                <w:szCs w:val="21"/>
              </w:rPr>
            </w:pPr>
          </w:p>
          <w:p w14:paraId="3A889F04">
            <w:pPr>
              <w:widowControl/>
              <w:spacing w:line="240" w:lineRule="auto"/>
              <w:ind w:firstLine="0" w:firstLineChars="0"/>
              <w:rPr>
                <w:color w:val="000000"/>
                <w:kern w:val="0"/>
                <w:sz w:val="21"/>
                <w:szCs w:val="21"/>
              </w:rPr>
            </w:pPr>
          </w:p>
          <w:p w14:paraId="79960C81">
            <w:pPr>
              <w:widowControl/>
              <w:spacing w:line="240" w:lineRule="auto"/>
              <w:ind w:firstLine="0" w:firstLineChars="0"/>
              <w:rPr>
                <w:color w:val="000000"/>
                <w:kern w:val="0"/>
                <w:sz w:val="21"/>
                <w:szCs w:val="21"/>
              </w:rPr>
            </w:pPr>
          </w:p>
          <w:p w14:paraId="7F3FBE61">
            <w:pPr>
              <w:widowControl/>
              <w:spacing w:line="240" w:lineRule="auto"/>
              <w:ind w:firstLine="0" w:firstLineChars="0"/>
              <w:rPr>
                <w:color w:val="000000"/>
                <w:kern w:val="0"/>
                <w:sz w:val="21"/>
                <w:szCs w:val="21"/>
              </w:rPr>
            </w:pPr>
          </w:p>
          <w:p w14:paraId="37E3D65D">
            <w:pPr>
              <w:widowControl/>
              <w:spacing w:line="240" w:lineRule="auto"/>
              <w:ind w:firstLine="0" w:firstLineChars="0"/>
              <w:rPr>
                <w:color w:val="000000"/>
                <w:kern w:val="0"/>
                <w:sz w:val="21"/>
                <w:szCs w:val="21"/>
              </w:rPr>
            </w:pPr>
          </w:p>
          <w:p w14:paraId="5F27789F">
            <w:pPr>
              <w:widowControl/>
              <w:spacing w:line="240" w:lineRule="auto"/>
              <w:ind w:firstLine="0" w:firstLineChars="0"/>
              <w:rPr>
                <w:color w:val="000000"/>
                <w:kern w:val="0"/>
                <w:sz w:val="21"/>
                <w:szCs w:val="21"/>
              </w:rPr>
            </w:pPr>
          </w:p>
          <w:p w14:paraId="615D0124">
            <w:pPr>
              <w:widowControl/>
              <w:spacing w:line="240" w:lineRule="auto"/>
              <w:ind w:firstLine="0" w:firstLineChars="0"/>
              <w:rPr>
                <w:color w:val="000000"/>
                <w:kern w:val="0"/>
                <w:sz w:val="21"/>
                <w:szCs w:val="21"/>
              </w:rPr>
            </w:pPr>
          </w:p>
          <w:p w14:paraId="5F6D333E">
            <w:pPr>
              <w:widowControl/>
              <w:spacing w:line="240" w:lineRule="auto"/>
              <w:ind w:firstLine="0" w:firstLineChars="0"/>
              <w:rPr>
                <w:color w:val="000000"/>
                <w:kern w:val="0"/>
                <w:sz w:val="21"/>
                <w:szCs w:val="21"/>
              </w:rPr>
            </w:pPr>
          </w:p>
          <w:p w14:paraId="532D82BA">
            <w:pPr>
              <w:widowControl/>
              <w:spacing w:line="240" w:lineRule="auto"/>
              <w:ind w:firstLine="0" w:firstLineChars="0"/>
              <w:rPr>
                <w:color w:val="000000"/>
                <w:kern w:val="0"/>
                <w:sz w:val="21"/>
                <w:szCs w:val="21"/>
              </w:rPr>
            </w:pPr>
          </w:p>
          <w:p w14:paraId="3499AA44">
            <w:pPr>
              <w:widowControl/>
              <w:spacing w:line="240" w:lineRule="auto"/>
              <w:ind w:firstLine="0" w:firstLineChars="0"/>
              <w:rPr>
                <w:color w:val="000000"/>
                <w:kern w:val="0"/>
                <w:sz w:val="21"/>
                <w:szCs w:val="21"/>
              </w:rPr>
            </w:pPr>
            <w:r>
              <w:rPr>
                <w:color w:val="000000"/>
                <w:kern w:val="0"/>
                <w:sz w:val="21"/>
                <w:szCs w:val="21"/>
              </w:rPr>
              <w:t>7 绿色服务产业</w:t>
            </w:r>
          </w:p>
          <w:p w14:paraId="1B2D7942">
            <w:pPr>
              <w:widowControl/>
              <w:spacing w:line="240" w:lineRule="auto"/>
              <w:ind w:firstLine="0" w:firstLineChars="0"/>
              <w:rPr>
                <w:color w:val="000000"/>
                <w:kern w:val="0"/>
                <w:sz w:val="21"/>
                <w:szCs w:val="21"/>
              </w:rPr>
            </w:pPr>
          </w:p>
          <w:p w14:paraId="2A7029F6">
            <w:pPr>
              <w:widowControl/>
              <w:spacing w:line="240" w:lineRule="auto"/>
              <w:ind w:firstLine="0" w:firstLineChars="0"/>
              <w:rPr>
                <w:color w:val="000000"/>
                <w:kern w:val="0"/>
                <w:sz w:val="21"/>
                <w:szCs w:val="21"/>
              </w:rPr>
            </w:pPr>
          </w:p>
          <w:p w14:paraId="405FD81E">
            <w:pPr>
              <w:widowControl/>
              <w:spacing w:line="240" w:lineRule="auto"/>
              <w:ind w:firstLine="0" w:firstLineChars="0"/>
              <w:rPr>
                <w:color w:val="000000"/>
                <w:kern w:val="0"/>
                <w:sz w:val="21"/>
                <w:szCs w:val="21"/>
              </w:rPr>
            </w:pPr>
          </w:p>
          <w:p w14:paraId="596077A9">
            <w:pPr>
              <w:widowControl/>
              <w:spacing w:line="240" w:lineRule="auto"/>
              <w:ind w:firstLine="0" w:firstLineChars="0"/>
              <w:rPr>
                <w:color w:val="000000"/>
                <w:kern w:val="0"/>
                <w:sz w:val="21"/>
                <w:szCs w:val="21"/>
              </w:rPr>
            </w:pPr>
          </w:p>
          <w:p w14:paraId="2D79A906">
            <w:pPr>
              <w:widowControl/>
              <w:spacing w:line="240" w:lineRule="auto"/>
              <w:ind w:firstLine="0" w:firstLineChars="0"/>
              <w:rPr>
                <w:color w:val="000000"/>
                <w:kern w:val="0"/>
                <w:sz w:val="21"/>
                <w:szCs w:val="21"/>
              </w:rPr>
            </w:pPr>
          </w:p>
          <w:p w14:paraId="6F290E22">
            <w:pPr>
              <w:widowControl/>
              <w:spacing w:line="240" w:lineRule="auto"/>
              <w:ind w:firstLine="0" w:firstLineChars="0"/>
              <w:rPr>
                <w:color w:val="000000"/>
                <w:kern w:val="0"/>
                <w:sz w:val="21"/>
                <w:szCs w:val="21"/>
              </w:rPr>
            </w:pPr>
          </w:p>
          <w:p w14:paraId="345B06D8">
            <w:pPr>
              <w:widowControl/>
              <w:spacing w:line="240" w:lineRule="auto"/>
              <w:ind w:firstLine="0" w:firstLineChars="0"/>
              <w:rPr>
                <w:color w:val="000000"/>
                <w:kern w:val="0"/>
                <w:sz w:val="21"/>
                <w:szCs w:val="21"/>
              </w:rPr>
            </w:pPr>
          </w:p>
          <w:p w14:paraId="574AF9A7">
            <w:pPr>
              <w:widowControl/>
              <w:spacing w:line="240" w:lineRule="auto"/>
              <w:ind w:firstLine="0" w:firstLineChars="0"/>
              <w:rPr>
                <w:color w:val="000000"/>
                <w:kern w:val="0"/>
                <w:sz w:val="21"/>
                <w:szCs w:val="21"/>
              </w:rPr>
            </w:pPr>
          </w:p>
          <w:p w14:paraId="5099AB7C">
            <w:pPr>
              <w:widowControl/>
              <w:spacing w:line="240" w:lineRule="auto"/>
              <w:ind w:firstLine="0" w:firstLineChars="0"/>
              <w:rPr>
                <w:color w:val="000000"/>
                <w:kern w:val="0"/>
                <w:sz w:val="21"/>
                <w:szCs w:val="21"/>
              </w:rPr>
            </w:pPr>
          </w:p>
          <w:p w14:paraId="398D4B41">
            <w:pPr>
              <w:widowControl/>
              <w:spacing w:line="240" w:lineRule="auto"/>
              <w:ind w:firstLine="0" w:firstLineChars="0"/>
              <w:rPr>
                <w:color w:val="000000"/>
                <w:kern w:val="0"/>
                <w:sz w:val="21"/>
                <w:szCs w:val="21"/>
              </w:rPr>
            </w:pPr>
          </w:p>
          <w:p w14:paraId="519A58ED">
            <w:pPr>
              <w:widowControl/>
              <w:spacing w:line="240" w:lineRule="auto"/>
              <w:ind w:firstLine="0" w:firstLineChars="0"/>
              <w:rPr>
                <w:color w:val="000000"/>
                <w:kern w:val="0"/>
                <w:sz w:val="21"/>
                <w:szCs w:val="21"/>
              </w:rPr>
            </w:pPr>
          </w:p>
          <w:p w14:paraId="537015F0">
            <w:pPr>
              <w:widowControl/>
              <w:spacing w:line="240" w:lineRule="auto"/>
              <w:ind w:firstLine="0" w:firstLineChars="0"/>
              <w:rPr>
                <w:color w:val="000000"/>
                <w:kern w:val="0"/>
                <w:sz w:val="21"/>
                <w:szCs w:val="21"/>
              </w:rPr>
            </w:pPr>
          </w:p>
          <w:p w14:paraId="456E7171">
            <w:pPr>
              <w:widowControl/>
              <w:spacing w:line="240" w:lineRule="auto"/>
              <w:ind w:firstLine="0" w:firstLineChars="0"/>
              <w:rPr>
                <w:color w:val="000000"/>
                <w:kern w:val="0"/>
                <w:sz w:val="21"/>
                <w:szCs w:val="21"/>
              </w:rPr>
            </w:pPr>
          </w:p>
          <w:p w14:paraId="1DC9E148">
            <w:pPr>
              <w:widowControl/>
              <w:spacing w:line="240" w:lineRule="auto"/>
              <w:ind w:firstLine="0" w:firstLineChars="0"/>
              <w:rPr>
                <w:color w:val="000000"/>
                <w:kern w:val="0"/>
                <w:sz w:val="21"/>
                <w:szCs w:val="21"/>
              </w:rPr>
            </w:pPr>
          </w:p>
          <w:p w14:paraId="1BCB0249">
            <w:pPr>
              <w:widowControl/>
              <w:spacing w:line="240" w:lineRule="auto"/>
              <w:ind w:firstLine="0" w:firstLineChars="0"/>
              <w:rPr>
                <w:color w:val="000000"/>
                <w:kern w:val="0"/>
                <w:sz w:val="21"/>
                <w:szCs w:val="21"/>
              </w:rPr>
            </w:pPr>
          </w:p>
          <w:p w14:paraId="64811807">
            <w:pPr>
              <w:widowControl/>
              <w:spacing w:line="240" w:lineRule="auto"/>
              <w:ind w:firstLine="0" w:firstLineChars="0"/>
              <w:rPr>
                <w:color w:val="000000"/>
                <w:kern w:val="0"/>
                <w:sz w:val="21"/>
                <w:szCs w:val="21"/>
              </w:rPr>
            </w:pPr>
          </w:p>
          <w:p w14:paraId="1795E503">
            <w:pPr>
              <w:widowControl/>
              <w:spacing w:line="240" w:lineRule="auto"/>
              <w:ind w:firstLine="0" w:firstLineChars="0"/>
              <w:rPr>
                <w:color w:val="000000"/>
                <w:kern w:val="0"/>
                <w:sz w:val="21"/>
                <w:szCs w:val="21"/>
              </w:rPr>
            </w:pPr>
            <w:r>
              <w:rPr>
                <w:color w:val="000000"/>
                <w:kern w:val="0"/>
                <w:sz w:val="21"/>
                <w:szCs w:val="21"/>
              </w:rPr>
              <w:t>7 绿色服务产业</w:t>
            </w:r>
          </w:p>
          <w:p w14:paraId="1636A6D9">
            <w:pPr>
              <w:widowControl/>
              <w:spacing w:line="240" w:lineRule="auto"/>
              <w:ind w:firstLine="0" w:firstLineChars="0"/>
              <w:rPr>
                <w:color w:val="000000"/>
                <w:kern w:val="0"/>
                <w:sz w:val="21"/>
                <w:szCs w:val="21"/>
              </w:rPr>
            </w:pPr>
          </w:p>
          <w:p w14:paraId="76AB4EC7">
            <w:pPr>
              <w:widowControl/>
              <w:spacing w:line="240" w:lineRule="auto"/>
              <w:ind w:firstLine="0" w:firstLineChars="0"/>
              <w:rPr>
                <w:color w:val="000000"/>
                <w:kern w:val="0"/>
                <w:sz w:val="21"/>
                <w:szCs w:val="21"/>
              </w:rPr>
            </w:pPr>
          </w:p>
          <w:p w14:paraId="5317CF5A">
            <w:pPr>
              <w:widowControl/>
              <w:spacing w:line="240" w:lineRule="auto"/>
              <w:ind w:firstLine="0" w:firstLineChars="0"/>
              <w:rPr>
                <w:color w:val="000000"/>
                <w:kern w:val="0"/>
                <w:sz w:val="21"/>
                <w:szCs w:val="21"/>
              </w:rPr>
            </w:pPr>
          </w:p>
          <w:p w14:paraId="05295E33">
            <w:pPr>
              <w:widowControl/>
              <w:spacing w:line="240" w:lineRule="auto"/>
              <w:ind w:firstLine="0" w:firstLineChars="0"/>
              <w:rPr>
                <w:color w:val="000000"/>
                <w:kern w:val="0"/>
                <w:sz w:val="21"/>
                <w:szCs w:val="21"/>
              </w:rPr>
            </w:pPr>
          </w:p>
          <w:p w14:paraId="79C27A1C">
            <w:pPr>
              <w:widowControl/>
              <w:spacing w:line="240" w:lineRule="auto"/>
              <w:ind w:firstLine="0" w:firstLineChars="0"/>
              <w:rPr>
                <w:color w:val="000000"/>
                <w:kern w:val="0"/>
                <w:sz w:val="21"/>
                <w:szCs w:val="21"/>
              </w:rPr>
            </w:pPr>
          </w:p>
          <w:p w14:paraId="28ACEE27">
            <w:pPr>
              <w:widowControl/>
              <w:spacing w:line="240" w:lineRule="auto"/>
              <w:ind w:firstLine="0" w:firstLineChars="0"/>
              <w:rPr>
                <w:color w:val="000000"/>
                <w:kern w:val="0"/>
                <w:sz w:val="21"/>
                <w:szCs w:val="21"/>
              </w:rPr>
            </w:pPr>
          </w:p>
          <w:p w14:paraId="6F5818A0">
            <w:pPr>
              <w:widowControl/>
              <w:spacing w:line="240" w:lineRule="auto"/>
              <w:ind w:firstLine="0" w:firstLineChars="0"/>
              <w:rPr>
                <w:color w:val="000000"/>
                <w:kern w:val="0"/>
                <w:sz w:val="21"/>
                <w:szCs w:val="21"/>
              </w:rPr>
            </w:pPr>
          </w:p>
          <w:p w14:paraId="02D7ED09">
            <w:pPr>
              <w:widowControl/>
              <w:spacing w:line="240" w:lineRule="auto"/>
              <w:ind w:firstLine="0" w:firstLineChars="0"/>
              <w:rPr>
                <w:color w:val="000000"/>
                <w:kern w:val="0"/>
                <w:sz w:val="21"/>
                <w:szCs w:val="21"/>
              </w:rPr>
            </w:pPr>
          </w:p>
          <w:p w14:paraId="20F2A042">
            <w:pPr>
              <w:widowControl/>
              <w:spacing w:line="240" w:lineRule="auto"/>
              <w:ind w:firstLine="0" w:firstLineChars="0"/>
              <w:rPr>
                <w:color w:val="000000"/>
                <w:kern w:val="0"/>
                <w:sz w:val="21"/>
                <w:szCs w:val="21"/>
              </w:rPr>
            </w:pPr>
          </w:p>
          <w:p w14:paraId="448049C6">
            <w:pPr>
              <w:widowControl/>
              <w:spacing w:line="240" w:lineRule="auto"/>
              <w:ind w:firstLine="0" w:firstLineChars="0"/>
              <w:rPr>
                <w:color w:val="000000"/>
                <w:kern w:val="0"/>
                <w:sz w:val="21"/>
                <w:szCs w:val="21"/>
              </w:rPr>
            </w:pPr>
          </w:p>
          <w:p w14:paraId="0E269367">
            <w:pPr>
              <w:widowControl/>
              <w:spacing w:line="240" w:lineRule="auto"/>
              <w:ind w:firstLine="0" w:firstLineChars="0"/>
              <w:rPr>
                <w:color w:val="000000"/>
                <w:kern w:val="0"/>
                <w:sz w:val="21"/>
                <w:szCs w:val="21"/>
              </w:rPr>
            </w:pPr>
          </w:p>
          <w:p w14:paraId="42D72CBD">
            <w:pPr>
              <w:widowControl/>
              <w:spacing w:line="240" w:lineRule="auto"/>
              <w:ind w:firstLine="0" w:firstLineChars="0"/>
              <w:rPr>
                <w:color w:val="000000"/>
                <w:kern w:val="0"/>
                <w:sz w:val="21"/>
                <w:szCs w:val="21"/>
              </w:rPr>
            </w:pPr>
          </w:p>
          <w:p w14:paraId="0CDC394E">
            <w:pPr>
              <w:widowControl/>
              <w:spacing w:line="240" w:lineRule="auto"/>
              <w:ind w:firstLine="0" w:firstLineChars="0"/>
              <w:rPr>
                <w:color w:val="000000"/>
                <w:kern w:val="0"/>
                <w:sz w:val="21"/>
                <w:szCs w:val="21"/>
              </w:rPr>
            </w:pPr>
          </w:p>
          <w:p w14:paraId="3A7FF47E">
            <w:pPr>
              <w:widowControl/>
              <w:spacing w:line="240" w:lineRule="auto"/>
              <w:ind w:firstLine="0" w:firstLineChars="0"/>
              <w:rPr>
                <w:color w:val="000000"/>
                <w:kern w:val="0"/>
                <w:sz w:val="21"/>
                <w:szCs w:val="21"/>
              </w:rPr>
            </w:pPr>
          </w:p>
          <w:p w14:paraId="0894732E">
            <w:pPr>
              <w:widowControl/>
              <w:spacing w:line="240" w:lineRule="auto"/>
              <w:ind w:firstLine="0" w:firstLineChars="0"/>
              <w:rPr>
                <w:color w:val="000000"/>
                <w:kern w:val="0"/>
                <w:sz w:val="21"/>
                <w:szCs w:val="21"/>
              </w:rPr>
            </w:pPr>
          </w:p>
          <w:p w14:paraId="14D2AE3B">
            <w:pPr>
              <w:widowControl/>
              <w:spacing w:line="240" w:lineRule="auto"/>
              <w:ind w:firstLine="0" w:firstLineChars="0"/>
              <w:rPr>
                <w:color w:val="000000"/>
                <w:kern w:val="0"/>
                <w:sz w:val="21"/>
                <w:szCs w:val="21"/>
              </w:rPr>
            </w:pPr>
            <w:r>
              <w:rPr>
                <w:color w:val="000000"/>
                <w:kern w:val="0"/>
                <w:sz w:val="21"/>
                <w:szCs w:val="21"/>
              </w:rPr>
              <w:t>7 绿色服务产业</w:t>
            </w:r>
          </w:p>
          <w:p w14:paraId="5144EAD0">
            <w:pPr>
              <w:widowControl/>
              <w:spacing w:line="240" w:lineRule="auto"/>
              <w:ind w:firstLine="0" w:firstLineChars="0"/>
              <w:rPr>
                <w:color w:val="000000"/>
                <w:kern w:val="0"/>
                <w:sz w:val="21"/>
                <w:szCs w:val="21"/>
              </w:rPr>
            </w:pPr>
          </w:p>
          <w:p w14:paraId="120EBCFF">
            <w:pPr>
              <w:widowControl/>
              <w:spacing w:line="240" w:lineRule="auto"/>
              <w:ind w:firstLine="0" w:firstLineChars="0"/>
              <w:rPr>
                <w:color w:val="000000"/>
                <w:kern w:val="0"/>
                <w:sz w:val="21"/>
                <w:szCs w:val="21"/>
              </w:rPr>
            </w:pPr>
          </w:p>
          <w:p w14:paraId="1DA7FE40">
            <w:pPr>
              <w:widowControl/>
              <w:spacing w:line="240" w:lineRule="auto"/>
              <w:ind w:firstLine="0" w:firstLineChars="0"/>
              <w:rPr>
                <w:color w:val="000000"/>
                <w:kern w:val="0"/>
                <w:sz w:val="21"/>
                <w:szCs w:val="21"/>
              </w:rPr>
            </w:pPr>
          </w:p>
          <w:p w14:paraId="66A7A3A4">
            <w:pPr>
              <w:widowControl/>
              <w:spacing w:line="240" w:lineRule="auto"/>
              <w:ind w:firstLine="0" w:firstLineChars="0"/>
              <w:rPr>
                <w:color w:val="000000"/>
                <w:kern w:val="0"/>
                <w:sz w:val="21"/>
                <w:szCs w:val="21"/>
              </w:rPr>
            </w:pPr>
          </w:p>
          <w:p w14:paraId="7E783028">
            <w:pPr>
              <w:widowControl/>
              <w:spacing w:line="240" w:lineRule="auto"/>
              <w:ind w:firstLine="0" w:firstLineChars="0"/>
              <w:rPr>
                <w:color w:val="000000"/>
                <w:kern w:val="0"/>
                <w:sz w:val="21"/>
                <w:szCs w:val="21"/>
              </w:rPr>
            </w:pPr>
          </w:p>
          <w:p w14:paraId="627EAABF">
            <w:pPr>
              <w:widowControl/>
              <w:spacing w:line="240" w:lineRule="auto"/>
              <w:ind w:firstLine="0" w:firstLineChars="0"/>
              <w:rPr>
                <w:color w:val="000000"/>
                <w:kern w:val="0"/>
                <w:sz w:val="21"/>
                <w:szCs w:val="21"/>
              </w:rPr>
            </w:pPr>
          </w:p>
          <w:p w14:paraId="784480BB">
            <w:pPr>
              <w:widowControl/>
              <w:spacing w:line="240" w:lineRule="auto"/>
              <w:ind w:firstLine="0" w:firstLineChars="0"/>
              <w:rPr>
                <w:color w:val="000000"/>
                <w:kern w:val="0"/>
                <w:sz w:val="21"/>
                <w:szCs w:val="21"/>
              </w:rPr>
            </w:pPr>
          </w:p>
          <w:p w14:paraId="4BF043BD">
            <w:pPr>
              <w:widowControl/>
              <w:spacing w:line="240" w:lineRule="auto"/>
              <w:ind w:firstLine="0" w:firstLineChars="0"/>
              <w:rPr>
                <w:color w:val="000000"/>
                <w:kern w:val="0"/>
                <w:sz w:val="21"/>
                <w:szCs w:val="21"/>
              </w:rPr>
            </w:pPr>
          </w:p>
          <w:p w14:paraId="7051BCB0">
            <w:pPr>
              <w:widowControl/>
              <w:spacing w:line="240" w:lineRule="auto"/>
              <w:ind w:firstLine="0" w:firstLineChars="0"/>
              <w:rPr>
                <w:color w:val="000000"/>
                <w:kern w:val="0"/>
                <w:sz w:val="21"/>
                <w:szCs w:val="21"/>
              </w:rPr>
            </w:pPr>
          </w:p>
          <w:p w14:paraId="33F27D37">
            <w:pPr>
              <w:widowControl/>
              <w:spacing w:line="240" w:lineRule="auto"/>
              <w:ind w:firstLine="0" w:firstLineChars="0"/>
              <w:rPr>
                <w:color w:val="000000"/>
                <w:kern w:val="0"/>
                <w:sz w:val="21"/>
                <w:szCs w:val="21"/>
              </w:rPr>
            </w:pPr>
          </w:p>
          <w:p w14:paraId="07DA915C">
            <w:pPr>
              <w:widowControl/>
              <w:spacing w:line="240" w:lineRule="auto"/>
              <w:ind w:firstLine="0" w:firstLineChars="0"/>
              <w:rPr>
                <w:color w:val="000000"/>
                <w:kern w:val="0"/>
                <w:sz w:val="21"/>
                <w:szCs w:val="21"/>
              </w:rPr>
            </w:pPr>
          </w:p>
          <w:p w14:paraId="7431DCC9">
            <w:pPr>
              <w:widowControl/>
              <w:spacing w:line="240" w:lineRule="auto"/>
              <w:ind w:firstLine="0" w:firstLineChars="0"/>
              <w:rPr>
                <w:color w:val="000000"/>
                <w:kern w:val="0"/>
                <w:sz w:val="21"/>
                <w:szCs w:val="21"/>
              </w:rPr>
            </w:pPr>
          </w:p>
          <w:p w14:paraId="7FA29328">
            <w:pPr>
              <w:widowControl/>
              <w:spacing w:line="240" w:lineRule="auto"/>
              <w:ind w:firstLine="0" w:firstLineChars="0"/>
              <w:rPr>
                <w:color w:val="000000"/>
                <w:kern w:val="0"/>
                <w:sz w:val="21"/>
                <w:szCs w:val="21"/>
              </w:rPr>
            </w:pPr>
          </w:p>
          <w:p w14:paraId="7CA2A649">
            <w:pPr>
              <w:widowControl/>
              <w:spacing w:line="240" w:lineRule="auto"/>
              <w:ind w:firstLine="0" w:firstLineChars="0"/>
              <w:rPr>
                <w:color w:val="000000"/>
                <w:kern w:val="0"/>
                <w:sz w:val="21"/>
                <w:szCs w:val="21"/>
              </w:rPr>
            </w:pPr>
          </w:p>
          <w:p w14:paraId="53855B7C">
            <w:pPr>
              <w:widowControl/>
              <w:spacing w:line="240" w:lineRule="auto"/>
              <w:ind w:firstLine="0" w:firstLineChars="0"/>
              <w:rPr>
                <w:color w:val="000000"/>
                <w:kern w:val="0"/>
                <w:sz w:val="21"/>
                <w:szCs w:val="21"/>
              </w:rPr>
            </w:pPr>
          </w:p>
          <w:p w14:paraId="69E8EBE5">
            <w:pPr>
              <w:widowControl/>
              <w:spacing w:line="240" w:lineRule="auto"/>
              <w:ind w:firstLine="0" w:firstLineChars="0"/>
              <w:rPr>
                <w:color w:val="000000"/>
                <w:kern w:val="0"/>
                <w:sz w:val="21"/>
                <w:szCs w:val="21"/>
              </w:rPr>
            </w:pPr>
          </w:p>
          <w:p w14:paraId="01D55DF4">
            <w:pPr>
              <w:widowControl/>
              <w:spacing w:line="240" w:lineRule="auto"/>
              <w:ind w:firstLine="0" w:firstLineChars="0"/>
              <w:rPr>
                <w:color w:val="000000"/>
                <w:kern w:val="0"/>
                <w:sz w:val="21"/>
                <w:szCs w:val="21"/>
              </w:rPr>
            </w:pPr>
            <w:r>
              <w:rPr>
                <w:color w:val="000000"/>
                <w:kern w:val="0"/>
                <w:sz w:val="21"/>
                <w:szCs w:val="21"/>
              </w:rPr>
              <w:t>7 绿色服务产业</w:t>
            </w:r>
          </w:p>
          <w:p w14:paraId="2ED4FE53">
            <w:pPr>
              <w:widowControl/>
              <w:spacing w:line="240" w:lineRule="auto"/>
              <w:ind w:firstLine="0" w:firstLineChars="0"/>
              <w:rPr>
                <w:color w:val="000000"/>
                <w:kern w:val="0"/>
                <w:sz w:val="21"/>
                <w:szCs w:val="21"/>
              </w:rPr>
            </w:pPr>
          </w:p>
          <w:p w14:paraId="2C99F71A">
            <w:pPr>
              <w:widowControl/>
              <w:spacing w:line="240" w:lineRule="auto"/>
              <w:ind w:firstLine="0" w:firstLineChars="0"/>
              <w:rPr>
                <w:color w:val="000000"/>
                <w:kern w:val="0"/>
                <w:sz w:val="21"/>
                <w:szCs w:val="21"/>
              </w:rPr>
            </w:pPr>
          </w:p>
          <w:p w14:paraId="0025BA88">
            <w:pPr>
              <w:widowControl/>
              <w:spacing w:line="240" w:lineRule="auto"/>
              <w:ind w:firstLine="0" w:firstLineChars="0"/>
              <w:rPr>
                <w:color w:val="000000"/>
                <w:kern w:val="0"/>
                <w:sz w:val="21"/>
                <w:szCs w:val="21"/>
              </w:rPr>
            </w:pPr>
          </w:p>
          <w:p w14:paraId="5FBC7C35">
            <w:pPr>
              <w:widowControl/>
              <w:spacing w:line="240" w:lineRule="auto"/>
              <w:ind w:firstLine="0" w:firstLineChars="0"/>
              <w:rPr>
                <w:color w:val="000000"/>
                <w:kern w:val="0"/>
                <w:sz w:val="21"/>
                <w:szCs w:val="21"/>
              </w:rPr>
            </w:pPr>
          </w:p>
          <w:p w14:paraId="0AABB89E">
            <w:pPr>
              <w:widowControl/>
              <w:spacing w:line="240" w:lineRule="auto"/>
              <w:ind w:firstLine="0" w:firstLineChars="0"/>
              <w:rPr>
                <w:color w:val="000000"/>
                <w:kern w:val="0"/>
                <w:sz w:val="21"/>
                <w:szCs w:val="21"/>
              </w:rPr>
            </w:pPr>
          </w:p>
          <w:p w14:paraId="2CD29E0D">
            <w:pPr>
              <w:widowControl/>
              <w:spacing w:line="240" w:lineRule="auto"/>
              <w:ind w:firstLine="0" w:firstLineChars="0"/>
              <w:rPr>
                <w:color w:val="000000"/>
                <w:kern w:val="0"/>
                <w:sz w:val="21"/>
                <w:szCs w:val="21"/>
              </w:rPr>
            </w:pPr>
          </w:p>
          <w:p w14:paraId="07674E19">
            <w:pPr>
              <w:widowControl/>
              <w:spacing w:line="240" w:lineRule="auto"/>
              <w:ind w:firstLine="0" w:firstLineChars="0"/>
              <w:rPr>
                <w:color w:val="000000"/>
                <w:kern w:val="0"/>
                <w:sz w:val="21"/>
                <w:szCs w:val="21"/>
              </w:rPr>
            </w:pPr>
          </w:p>
          <w:p w14:paraId="2617E933">
            <w:pPr>
              <w:widowControl/>
              <w:spacing w:line="240" w:lineRule="auto"/>
              <w:ind w:firstLine="0" w:firstLineChars="0"/>
              <w:rPr>
                <w:color w:val="000000"/>
                <w:kern w:val="0"/>
                <w:sz w:val="21"/>
                <w:szCs w:val="21"/>
              </w:rPr>
            </w:pPr>
          </w:p>
          <w:p w14:paraId="5C3BD6B9">
            <w:pPr>
              <w:widowControl/>
              <w:spacing w:line="240" w:lineRule="auto"/>
              <w:ind w:firstLine="0" w:firstLineChars="0"/>
              <w:rPr>
                <w:color w:val="000000"/>
                <w:kern w:val="0"/>
                <w:sz w:val="21"/>
                <w:szCs w:val="21"/>
              </w:rPr>
            </w:pPr>
          </w:p>
          <w:p w14:paraId="18547C04">
            <w:pPr>
              <w:widowControl/>
              <w:spacing w:line="240" w:lineRule="auto"/>
              <w:ind w:firstLine="0" w:firstLineChars="0"/>
              <w:rPr>
                <w:color w:val="000000"/>
                <w:kern w:val="0"/>
                <w:sz w:val="21"/>
                <w:szCs w:val="21"/>
              </w:rPr>
            </w:pPr>
          </w:p>
          <w:p w14:paraId="367DB23C">
            <w:pPr>
              <w:widowControl/>
              <w:spacing w:line="240" w:lineRule="auto"/>
              <w:ind w:firstLine="0" w:firstLineChars="0"/>
              <w:rPr>
                <w:color w:val="000000"/>
                <w:kern w:val="0"/>
                <w:sz w:val="21"/>
                <w:szCs w:val="21"/>
              </w:rPr>
            </w:pPr>
          </w:p>
          <w:p w14:paraId="09699A9E">
            <w:pPr>
              <w:widowControl/>
              <w:spacing w:line="240" w:lineRule="auto"/>
              <w:ind w:firstLine="0" w:firstLineChars="0"/>
              <w:rPr>
                <w:color w:val="000000"/>
                <w:kern w:val="0"/>
                <w:sz w:val="21"/>
                <w:szCs w:val="21"/>
              </w:rPr>
            </w:pPr>
          </w:p>
          <w:p w14:paraId="512722C7">
            <w:pPr>
              <w:widowControl/>
              <w:spacing w:line="240" w:lineRule="auto"/>
              <w:ind w:firstLine="0" w:firstLineChars="0"/>
              <w:rPr>
                <w:color w:val="000000"/>
                <w:kern w:val="0"/>
                <w:sz w:val="21"/>
                <w:szCs w:val="21"/>
              </w:rPr>
            </w:pPr>
          </w:p>
          <w:p w14:paraId="73ABFC2A">
            <w:pPr>
              <w:widowControl/>
              <w:spacing w:line="240" w:lineRule="auto"/>
              <w:ind w:firstLine="0" w:firstLineChars="0"/>
              <w:rPr>
                <w:color w:val="000000"/>
                <w:kern w:val="0"/>
                <w:sz w:val="21"/>
                <w:szCs w:val="21"/>
              </w:rPr>
            </w:pPr>
          </w:p>
          <w:p w14:paraId="0F946714">
            <w:pPr>
              <w:widowControl/>
              <w:spacing w:line="240" w:lineRule="auto"/>
              <w:ind w:firstLine="0" w:firstLineChars="0"/>
              <w:rPr>
                <w:color w:val="000000"/>
                <w:kern w:val="0"/>
                <w:sz w:val="21"/>
                <w:szCs w:val="21"/>
              </w:rPr>
            </w:pPr>
          </w:p>
          <w:p w14:paraId="11FE9051">
            <w:pPr>
              <w:widowControl/>
              <w:spacing w:line="240" w:lineRule="auto"/>
              <w:ind w:firstLine="0" w:firstLineChars="0"/>
              <w:rPr>
                <w:color w:val="000000"/>
                <w:kern w:val="0"/>
                <w:sz w:val="21"/>
                <w:szCs w:val="21"/>
              </w:rPr>
            </w:pPr>
            <w:r>
              <w:rPr>
                <w:color w:val="000000"/>
                <w:kern w:val="0"/>
                <w:sz w:val="21"/>
                <w:szCs w:val="21"/>
              </w:rPr>
              <w:t>7 绿色服务产业</w:t>
            </w:r>
          </w:p>
          <w:p w14:paraId="018C7975">
            <w:pPr>
              <w:widowControl/>
              <w:spacing w:line="240" w:lineRule="auto"/>
              <w:ind w:firstLine="0" w:firstLineChars="0"/>
              <w:rPr>
                <w:color w:val="000000"/>
                <w:kern w:val="0"/>
                <w:sz w:val="21"/>
                <w:szCs w:val="21"/>
              </w:rPr>
            </w:pPr>
          </w:p>
          <w:p w14:paraId="6D3C43E3">
            <w:pPr>
              <w:widowControl/>
              <w:spacing w:line="240" w:lineRule="auto"/>
              <w:ind w:firstLine="0" w:firstLineChars="0"/>
              <w:rPr>
                <w:color w:val="000000"/>
                <w:kern w:val="0"/>
                <w:sz w:val="21"/>
                <w:szCs w:val="21"/>
              </w:rPr>
            </w:pPr>
          </w:p>
          <w:p w14:paraId="4A4C74D8">
            <w:pPr>
              <w:widowControl/>
              <w:spacing w:line="240" w:lineRule="auto"/>
              <w:ind w:firstLine="0" w:firstLineChars="0"/>
              <w:rPr>
                <w:color w:val="000000"/>
                <w:kern w:val="0"/>
                <w:sz w:val="21"/>
                <w:szCs w:val="21"/>
              </w:rPr>
            </w:pPr>
          </w:p>
          <w:p w14:paraId="7666ED64">
            <w:pPr>
              <w:widowControl/>
              <w:spacing w:line="240" w:lineRule="auto"/>
              <w:ind w:firstLine="0" w:firstLineChars="0"/>
              <w:rPr>
                <w:color w:val="000000"/>
                <w:kern w:val="0"/>
                <w:sz w:val="21"/>
                <w:szCs w:val="21"/>
              </w:rPr>
            </w:pPr>
          </w:p>
          <w:p w14:paraId="3A8D1239">
            <w:pPr>
              <w:widowControl/>
              <w:spacing w:line="240" w:lineRule="auto"/>
              <w:ind w:firstLine="0" w:firstLineChars="0"/>
              <w:rPr>
                <w:color w:val="000000"/>
                <w:kern w:val="0"/>
                <w:sz w:val="21"/>
                <w:szCs w:val="21"/>
              </w:rPr>
            </w:pPr>
          </w:p>
          <w:p w14:paraId="7EFB6331">
            <w:pPr>
              <w:widowControl/>
              <w:spacing w:line="240" w:lineRule="auto"/>
              <w:ind w:firstLine="0" w:firstLineChars="0"/>
              <w:rPr>
                <w:color w:val="000000"/>
                <w:kern w:val="0"/>
                <w:sz w:val="21"/>
                <w:szCs w:val="21"/>
              </w:rPr>
            </w:pPr>
          </w:p>
          <w:p w14:paraId="526E1CEE">
            <w:pPr>
              <w:widowControl/>
              <w:spacing w:line="240" w:lineRule="auto"/>
              <w:ind w:firstLine="0" w:firstLineChars="0"/>
              <w:rPr>
                <w:color w:val="000000"/>
                <w:kern w:val="0"/>
                <w:sz w:val="21"/>
                <w:szCs w:val="21"/>
              </w:rPr>
            </w:pPr>
          </w:p>
          <w:p w14:paraId="279D3C4E">
            <w:pPr>
              <w:widowControl/>
              <w:spacing w:line="240" w:lineRule="auto"/>
              <w:ind w:firstLine="0" w:firstLineChars="0"/>
              <w:rPr>
                <w:color w:val="000000"/>
                <w:kern w:val="0"/>
                <w:sz w:val="21"/>
                <w:szCs w:val="21"/>
              </w:rPr>
            </w:pPr>
          </w:p>
          <w:p w14:paraId="33A9A0C8">
            <w:pPr>
              <w:widowControl/>
              <w:spacing w:line="240" w:lineRule="auto"/>
              <w:ind w:firstLine="0" w:firstLineChars="0"/>
              <w:rPr>
                <w:color w:val="000000"/>
                <w:kern w:val="0"/>
                <w:sz w:val="21"/>
                <w:szCs w:val="21"/>
              </w:rPr>
            </w:pPr>
          </w:p>
          <w:p w14:paraId="535BEEBC">
            <w:pPr>
              <w:widowControl/>
              <w:spacing w:line="240" w:lineRule="auto"/>
              <w:ind w:firstLine="0" w:firstLineChars="0"/>
              <w:rPr>
                <w:color w:val="000000"/>
                <w:kern w:val="0"/>
                <w:sz w:val="21"/>
                <w:szCs w:val="21"/>
              </w:rPr>
            </w:pPr>
          </w:p>
          <w:p w14:paraId="348FCDF6">
            <w:pPr>
              <w:widowControl/>
              <w:spacing w:line="240" w:lineRule="auto"/>
              <w:ind w:firstLine="0" w:firstLineChars="0"/>
              <w:rPr>
                <w:color w:val="000000"/>
                <w:kern w:val="0"/>
                <w:sz w:val="21"/>
                <w:szCs w:val="21"/>
              </w:rPr>
            </w:pPr>
          </w:p>
          <w:p w14:paraId="31DF6E7A">
            <w:pPr>
              <w:widowControl/>
              <w:spacing w:line="240" w:lineRule="auto"/>
              <w:ind w:firstLine="0" w:firstLineChars="0"/>
              <w:rPr>
                <w:color w:val="000000"/>
                <w:kern w:val="0"/>
                <w:sz w:val="21"/>
                <w:szCs w:val="21"/>
              </w:rPr>
            </w:pPr>
          </w:p>
          <w:p w14:paraId="09F0AB42">
            <w:pPr>
              <w:widowControl/>
              <w:spacing w:line="240" w:lineRule="auto"/>
              <w:ind w:firstLine="0" w:firstLineChars="0"/>
              <w:rPr>
                <w:color w:val="000000"/>
                <w:kern w:val="0"/>
                <w:sz w:val="21"/>
                <w:szCs w:val="21"/>
              </w:rPr>
            </w:pPr>
            <w:r>
              <w:rPr>
                <w:color w:val="000000"/>
                <w:kern w:val="0"/>
                <w:sz w:val="21"/>
                <w:szCs w:val="21"/>
              </w:rPr>
              <w:t>7 绿色服务产业</w:t>
            </w:r>
          </w:p>
          <w:p w14:paraId="035E464B">
            <w:pPr>
              <w:widowControl/>
              <w:spacing w:line="240" w:lineRule="auto"/>
              <w:ind w:firstLine="0" w:firstLineChars="0"/>
              <w:rPr>
                <w:color w:val="000000"/>
                <w:kern w:val="0"/>
                <w:sz w:val="21"/>
                <w:szCs w:val="21"/>
              </w:rPr>
            </w:pPr>
          </w:p>
          <w:p w14:paraId="2BA6DDF1">
            <w:pPr>
              <w:widowControl/>
              <w:spacing w:line="240" w:lineRule="auto"/>
              <w:ind w:firstLine="0" w:firstLineChars="0"/>
              <w:rPr>
                <w:color w:val="000000"/>
                <w:kern w:val="0"/>
                <w:sz w:val="21"/>
                <w:szCs w:val="21"/>
              </w:rPr>
            </w:pPr>
          </w:p>
          <w:p w14:paraId="37722129">
            <w:pPr>
              <w:widowControl/>
              <w:spacing w:line="240" w:lineRule="auto"/>
              <w:ind w:firstLine="0" w:firstLineChars="0"/>
              <w:rPr>
                <w:color w:val="000000"/>
                <w:kern w:val="0"/>
                <w:sz w:val="21"/>
                <w:szCs w:val="21"/>
              </w:rPr>
            </w:pPr>
          </w:p>
          <w:p w14:paraId="3C789631">
            <w:pPr>
              <w:widowControl/>
              <w:spacing w:line="240" w:lineRule="auto"/>
              <w:ind w:firstLine="0" w:firstLineChars="0"/>
              <w:rPr>
                <w:color w:val="000000"/>
                <w:kern w:val="0"/>
                <w:sz w:val="21"/>
                <w:szCs w:val="21"/>
              </w:rPr>
            </w:pPr>
          </w:p>
          <w:p w14:paraId="0A512FD9">
            <w:pPr>
              <w:widowControl/>
              <w:spacing w:line="240" w:lineRule="auto"/>
              <w:ind w:firstLine="0" w:firstLineChars="0"/>
              <w:rPr>
                <w:color w:val="000000"/>
                <w:kern w:val="0"/>
                <w:sz w:val="21"/>
                <w:szCs w:val="21"/>
              </w:rPr>
            </w:pPr>
          </w:p>
          <w:p w14:paraId="6AFA05B4">
            <w:pPr>
              <w:widowControl/>
              <w:spacing w:line="240" w:lineRule="auto"/>
              <w:ind w:firstLine="0" w:firstLineChars="0"/>
              <w:rPr>
                <w:color w:val="000000"/>
                <w:kern w:val="0"/>
                <w:sz w:val="21"/>
                <w:szCs w:val="21"/>
              </w:rPr>
            </w:pPr>
          </w:p>
          <w:p w14:paraId="1CFA737B">
            <w:pPr>
              <w:widowControl/>
              <w:spacing w:line="240" w:lineRule="auto"/>
              <w:ind w:firstLine="0" w:firstLineChars="0"/>
              <w:rPr>
                <w:color w:val="000000"/>
                <w:kern w:val="0"/>
                <w:sz w:val="21"/>
                <w:szCs w:val="21"/>
              </w:rPr>
            </w:pPr>
          </w:p>
          <w:p w14:paraId="79958047">
            <w:pPr>
              <w:widowControl/>
              <w:spacing w:line="240" w:lineRule="auto"/>
              <w:ind w:firstLine="0" w:firstLineChars="0"/>
              <w:rPr>
                <w:color w:val="000000"/>
                <w:kern w:val="0"/>
                <w:sz w:val="21"/>
                <w:szCs w:val="21"/>
              </w:rPr>
            </w:pPr>
          </w:p>
          <w:p w14:paraId="1E42A992">
            <w:pPr>
              <w:widowControl/>
              <w:spacing w:line="240" w:lineRule="auto"/>
              <w:ind w:firstLine="0" w:firstLineChars="0"/>
              <w:rPr>
                <w:color w:val="000000"/>
                <w:kern w:val="0"/>
                <w:sz w:val="21"/>
                <w:szCs w:val="21"/>
              </w:rPr>
            </w:pPr>
          </w:p>
          <w:p w14:paraId="3D4EAFC1">
            <w:pPr>
              <w:widowControl/>
              <w:spacing w:line="240" w:lineRule="auto"/>
              <w:ind w:firstLine="0" w:firstLineChars="0"/>
              <w:rPr>
                <w:color w:val="000000"/>
                <w:kern w:val="0"/>
                <w:sz w:val="21"/>
                <w:szCs w:val="21"/>
              </w:rPr>
            </w:pPr>
          </w:p>
          <w:p w14:paraId="49E7F642">
            <w:pPr>
              <w:widowControl/>
              <w:spacing w:line="240" w:lineRule="auto"/>
              <w:ind w:firstLine="0" w:firstLineChars="0"/>
              <w:rPr>
                <w:color w:val="000000"/>
                <w:kern w:val="0"/>
                <w:sz w:val="21"/>
                <w:szCs w:val="21"/>
              </w:rPr>
            </w:pPr>
          </w:p>
          <w:p w14:paraId="236D36A6">
            <w:pPr>
              <w:widowControl/>
              <w:spacing w:line="240" w:lineRule="auto"/>
              <w:ind w:firstLine="0" w:firstLineChars="0"/>
              <w:rPr>
                <w:color w:val="000000"/>
                <w:kern w:val="0"/>
                <w:sz w:val="21"/>
                <w:szCs w:val="21"/>
              </w:rPr>
            </w:pPr>
          </w:p>
          <w:p w14:paraId="6145B7AC">
            <w:pPr>
              <w:widowControl/>
              <w:spacing w:line="240" w:lineRule="auto"/>
              <w:ind w:firstLine="0" w:firstLineChars="0"/>
              <w:rPr>
                <w:color w:val="000000"/>
                <w:kern w:val="0"/>
                <w:sz w:val="21"/>
                <w:szCs w:val="21"/>
              </w:rPr>
            </w:pPr>
          </w:p>
          <w:p w14:paraId="2FF3F070">
            <w:pPr>
              <w:widowControl/>
              <w:spacing w:line="240" w:lineRule="auto"/>
              <w:ind w:firstLine="0" w:firstLineChars="0"/>
              <w:rPr>
                <w:color w:val="000000"/>
                <w:kern w:val="0"/>
                <w:sz w:val="21"/>
                <w:szCs w:val="21"/>
              </w:rPr>
            </w:pPr>
          </w:p>
          <w:p w14:paraId="76706DCF">
            <w:pPr>
              <w:widowControl/>
              <w:spacing w:line="240" w:lineRule="auto"/>
              <w:ind w:firstLine="0" w:firstLineChars="0"/>
              <w:rPr>
                <w:color w:val="000000"/>
                <w:kern w:val="0"/>
                <w:sz w:val="21"/>
                <w:szCs w:val="21"/>
              </w:rPr>
            </w:pPr>
            <w:r>
              <w:rPr>
                <w:color w:val="000000"/>
                <w:kern w:val="0"/>
                <w:sz w:val="21"/>
                <w:szCs w:val="21"/>
              </w:rPr>
              <w:t>7 绿色服务产业</w:t>
            </w:r>
          </w:p>
        </w:tc>
        <w:tc>
          <w:tcPr>
            <w:tcW w:w="355" w:type="pct"/>
            <w:vMerge w:val="restart"/>
            <w:shd w:val="clear" w:color="auto" w:fill="auto"/>
            <w:vAlign w:val="center"/>
          </w:tcPr>
          <w:p w14:paraId="71AF56B7">
            <w:pPr>
              <w:widowControl/>
              <w:spacing w:line="240" w:lineRule="auto"/>
              <w:ind w:firstLine="0" w:firstLineChars="0"/>
              <w:rPr>
                <w:color w:val="000000"/>
                <w:kern w:val="0"/>
                <w:sz w:val="21"/>
                <w:szCs w:val="21"/>
              </w:rPr>
            </w:pPr>
          </w:p>
          <w:p w14:paraId="3E39F30D">
            <w:pPr>
              <w:widowControl/>
              <w:spacing w:line="240" w:lineRule="auto"/>
              <w:ind w:firstLine="0" w:firstLineChars="0"/>
              <w:rPr>
                <w:color w:val="000000"/>
                <w:kern w:val="0"/>
                <w:sz w:val="21"/>
                <w:szCs w:val="21"/>
              </w:rPr>
            </w:pPr>
          </w:p>
          <w:p w14:paraId="71D61314">
            <w:pPr>
              <w:widowControl/>
              <w:spacing w:line="240" w:lineRule="auto"/>
              <w:ind w:firstLine="0" w:firstLineChars="0"/>
              <w:rPr>
                <w:color w:val="000000"/>
                <w:kern w:val="0"/>
                <w:sz w:val="21"/>
                <w:szCs w:val="21"/>
              </w:rPr>
            </w:pPr>
          </w:p>
          <w:p w14:paraId="2A249614">
            <w:pPr>
              <w:widowControl/>
              <w:spacing w:line="240" w:lineRule="auto"/>
              <w:ind w:firstLine="0" w:firstLineChars="0"/>
              <w:rPr>
                <w:color w:val="000000"/>
                <w:kern w:val="0"/>
                <w:sz w:val="21"/>
                <w:szCs w:val="21"/>
              </w:rPr>
            </w:pPr>
          </w:p>
          <w:p w14:paraId="7972CC68">
            <w:pPr>
              <w:widowControl/>
              <w:spacing w:line="240" w:lineRule="auto"/>
              <w:ind w:firstLine="0" w:firstLineChars="0"/>
              <w:rPr>
                <w:color w:val="000000"/>
                <w:kern w:val="0"/>
                <w:sz w:val="21"/>
                <w:szCs w:val="21"/>
              </w:rPr>
            </w:pPr>
          </w:p>
          <w:p w14:paraId="2849057D">
            <w:pPr>
              <w:widowControl/>
              <w:spacing w:line="240" w:lineRule="auto"/>
              <w:ind w:firstLine="0" w:firstLineChars="0"/>
              <w:rPr>
                <w:color w:val="000000"/>
                <w:kern w:val="0"/>
                <w:sz w:val="21"/>
                <w:szCs w:val="21"/>
              </w:rPr>
            </w:pPr>
          </w:p>
          <w:p w14:paraId="0EF743C6">
            <w:pPr>
              <w:widowControl/>
              <w:spacing w:line="240" w:lineRule="auto"/>
              <w:ind w:firstLine="0" w:firstLineChars="0"/>
              <w:rPr>
                <w:color w:val="000000"/>
                <w:kern w:val="0"/>
                <w:sz w:val="21"/>
                <w:szCs w:val="21"/>
              </w:rPr>
            </w:pPr>
          </w:p>
          <w:p w14:paraId="7C268245">
            <w:pPr>
              <w:widowControl/>
              <w:spacing w:line="240" w:lineRule="auto"/>
              <w:ind w:firstLine="0" w:firstLineChars="0"/>
              <w:rPr>
                <w:color w:val="000000"/>
                <w:kern w:val="0"/>
                <w:sz w:val="21"/>
                <w:szCs w:val="21"/>
              </w:rPr>
            </w:pPr>
            <w:r>
              <w:rPr>
                <w:color w:val="000000"/>
                <w:kern w:val="0"/>
                <w:sz w:val="21"/>
                <w:szCs w:val="21"/>
              </w:rPr>
              <w:t>7.1监测检测服务</w:t>
            </w:r>
          </w:p>
          <w:p w14:paraId="33FEFC2F">
            <w:pPr>
              <w:widowControl/>
              <w:spacing w:line="240" w:lineRule="auto"/>
              <w:ind w:firstLine="0" w:firstLineChars="0"/>
              <w:rPr>
                <w:color w:val="000000"/>
                <w:kern w:val="0"/>
                <w:sz w:val="21"/>
                <w:szCs w:val="21"/>
              </w:rPr>
            </w:pPr>
          </w:p>
          <w:p w14:paraId="5810AE39">
            <w:pPr>
              <w:widowControl/>
              <w:spacing w:line="240" w:lineRule="auto"/>
              <w:ind w:firstLine="0" w:firstLineChars="0"/>
              <w:rPr>
                <w:color w:val="000000"/>
                <w:kern w:val="0"/>
                <w:sz w:val="21"/>
                <w:szCs w:val="21"/>
              </w:rPr>
            </w:pPr>
          </w:p>
          <w:p w14:paraId="0C006906">
            <w:pPr>
              <w:widowControl/>
              <w:spacing w:line="240" w:lineRule="auto"/>
              <w:ind w:firstLine="0" w:firstLineChars="0"/>
              <w:rPr>
                <w:color w:val="000000"/>
                <w:kern w:val="0"/>
                <w:sz w:val="21"/>
                <w:szCs w:val="21"/>
              </w:rPr>
            </w:pPr>
          </w:p>
          <w:p w14:paraId="262CAFD9">
            <w:pPr>
              <w:widowControl/>
              <w:spacing w:line="240" w:lineRule="auto"/>
              <w:ind w:firstLine="0" w:firstLineChars="0"/>
              <w:rPr>
                <w:color w:val="000000"/>
                <w:kern w:val="0"/>
                <w:sz w:val="21"/>
                <w:szCs w:val="21"/>
              </w:rPr>
            </w:pPr>
          </w:p>
          <w:p w14:paraId="4D1B6B08">
            <w:pPr>
              <w:widowControl/>
              <w:spacing w:line="240" w:lineRule="auto"/>
              <w:ind w:firstLine="0" w:firstLineChars="0"/>
              <w:rPr>
                <w:color w:val="000000"/>
                <w:kern w:val="0"/>
                <w:sz w:val="21"/>
                <w:szCs w:val="21"/>
              </w:rPr>
            </w:pPr>
          </w:p>
          <w:p w14:paraId="4D716EFC">
            <w:pPr>
              <w:widowControl/>
              <w:spacing w:line="240" w:lineRule="auto"/>
              <w:ind w:firstLine="0" w:firstLineChars="0"/>
              <w:rPr>
                <w:color w:val="000000"/>
                <w:kern w:val="0"/>
                <w:sz w:val="21"/>
                <w:szCs w:val="21"/>
              </w:rPr>
            </w:pPr>
          </w:p>
          <w:p w14:paraId="1080FB0A">
            <w:pPr>
              <w:widowControl/>
              <w:spacing w:line="240" w:lineRule="auto"/>
              <w:ind w:firstLine="0" w:firstLineChars="0"/>
              <w:rPr>
                <w:color w:val="000000"/>
                <w:kern w:val="0"/>
                <w:sz w:val="21"/>
                <w:szCs w:val="21"/>
              </w:rPr>
            </w:pPr>
          </w:p>
          <w:p w14:paraId="2A1D3EF2">
            <w:pPr>
              <w:widowControl/>
              <w:spacing w:line="240" w:lineRule="auto"/>
              <w:ind w:firstLine="0" w:firstLineChars="0"/>
              <w:rPr>
                <w:color w:val="000000"/>
                <w:kern w:val="0"/>
                <w:sz w:val="21"/>
                <w:szCs w:val="21"/>
              </w:rPr>
            </w:pPr>
          </w:p>
          <w:p w14:paraId="1C8C393A">
            <w:pPr>
              <w:widowControl/>
              <w:spacing w:line="240" w:lineRule="auto"/>
              <w:ind w:firstLine="0" w:firstLineChars="0"/>
              <w:rPr>
                <w:color w:val="000000"/>
                <w:kern w:val="0"/>
                <w:sz w:val="21"/>
                <w:szCs w:val="21"/>
              </w:rPr>
            </w:pPr>
          </w:p>
          <w:p w14:paraId="3BDA7D98">
            <w:pPr>
              <w:widowControl/>
              <w:spacing w:line="240" w:lineRule="auto"/>
              <w:ind w:firstLine="0" w:firstLineChars="0"/>
              <w:rPr>
                <w:color w:val="000000"/>
                <w:kern w:val="0"/>
                <w:sz w:val="21"/>
                <w:szCs w:val="21"/>
              </w:rPr>
            </w:pPr>
          </w:p>
          <w:p w14:paraId="504709B0">
            <w:pPr>
              <w:widowControl/>
              <w:spacing w:line="240" w:lineRule="auto"/>
              <w:ind w:firstLine="0" w:firstLineChars="0"/>
              <w:rPr>
                <w:color w:val="000000"/>
                <w:kern w:val="0"/>
                <w:sz w:val="21"/>
                <w:szCs w:val="21"/>
              </w:rPr>
            </w:pPr>
            <w:r>
              <w:rPr>
                <w:color w:val="000000"/>
                <w:kern w:val="0"/>
                <w:sz w:val="21"/>
                <w:szCs w:val="21"/>
              </w:rPr>
              <w:t>7.1监测检测服务</w:t>
            </w:r>
          </w:p>
        </w:tc>
        <w:tc>
          <w:tcPr>
            <w:tcW w:w="531" w:type="pct"/>
            <w:shd w:val="clear" w:color="auto" w:fill="auto"/>
            <w:vAlign w:val="center"/>
          </w:tcPr>
          <w:p w14:paraId="365F18A0">
            <w:pPr>
              <w:widowControl/>
              <w:spacing w:line="300" w:lineRule="exact"/>
              <w:ind w:firstLine="0" w:firstLineChars="0"/>
              <w:rPr>
                <w:color w:val="000000"/>
                <w:kern w:val="0"/>
                <w:sz w:val="21"/>
                <w:szCs w:val="21"/>
              </w:rPr>
            </w:pPr>
            <w:r>
              <w:rPr>
                <w:color w:val="000000"/>
                <w:kern w:val="0"/>
                <w:sz w:val="21"/>
                <w:szCs w:val="21"/>
              </w:rPr>
              <w:t>7.1.1环境影响评价监测</w:t>
            </w:r>
          </w:p>
        </w:tc>
        <w:tc>
          <w:tcPr>
            <w:tcW w:w="1054" w:type="pct"/>
            <w:shd w:val="clear" w:color="auto" w:fill="auto"/>
            <w:vAlign w:val="center"/>
          </w:tcPr>
          <w:p w14:paraId="12697A64">
            <w:pPr>
              <w:widowControl/>
              <w:spacing w:line="300" w:lineRule="exact"/>
              <w:ind w:firstLine="0" w:firstLineChars="0"/>
              <w:rPr>
                <w:color w:val="000000"/>
                <w:kern w:val="0"/>
                <w:sz w:val="21"/>
                <w:szCs w:val="21"/>
              </w:rPr>
            </w:pPr>
            <w:r>
              <w:rPr>
                <w:color w:val="000000"/>
                <w:kern w:val="0"/>
                <w:sz w:val="21"/>
                <w:szCs w:val="21"/>
              </w:rPr>
              <w:t>包括水环境影响评价监测、大气环境影响评价监测、土壤环境影响评价监测、噪声与振动环境影响评价监测、环境损害应急处置方案设计服务、环境影响法律咨询服务等。</w:t>
            </w:r>
          </w:p>
        </w:tc>
        <w:tc>
          <w:tcPr>
            <w:tcW w:w="1003" w:type="pct"/>
            <w:shd w:val="clear" w:color="auto" w:fill="auto"/>
            <w:vAlign w:val="center"/>
          </w:tcPr>
          <w:p w14:paraId="4144FB1A">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145F0463">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6B3BECE9">
            <w:pPr>
              <w:widowControl/>
              <w:spacing w:line="300" w:lineRule="exact"/>
              <w:ind w:firstLine="0" w:firstLineChars="0"/>
              <w:jc w:val="center"/>
              <w:rPr>
                <w:color w:val="000000"/>
                <w:kern w:val="0"/>
                <w:sz w:val="21"/>
                <w:szCs w:val="21"/>
              </w:rPr>
            </w:pPr>
            <w:r>
              <w:rPr>
                <w:color w:val="000000"/>
                <w:kern w:val="0"/>
                <w:sz w:val="21"/>
                <w:szCs w:val="21"/>
              </w:rPr>
              <w:t>6.4.4</w:t>
            </w:r>
          </w:p>
        </w:tc>
        <w:tc>
          <w:tcPr>
            <w:tcW w:w="347" w:type="pct"/>
            <w:shd w:val="clear" w:color="auto" w:fill="auto"/>
            <w:vAlign w:val="center"/>
          </w:tcPr>
          <w:p w14:paraId="1D8BFD35">
            <w:pPr>
              <w:widowControl/>
              <w:spacing w:line="300" w:lineRule="exact"/>
              <w:ind w:firstLine="0" w:firstLineChars="0"/>
              <w:jc w:val="center"/>
              <w:rPr>
                <w:color w:val="000000"/>
                <w:kern w:val="0"/>
                <w:sz w:val="21"/>
                <w:szCs w:val="21"/>
              </w:rPr>
            </w:pPr>
            <w:r>
              <w:rPr>
                <w:color w:val="000000"/>
                <w:kern w:val="0"/>
                <w:sz w:val="21"/>
                <w:szCs w:val="21"/>
              </w:rPr>
              <w:t>6.4.1.4</w:t>
            </w:r>
          </w:p>
        </w:tc>
        <w:tc>
          <w:tcPr>
            <w:tcW w:w="341" w:type="pct"/>
            <w:shd w:val="clear" w:color="auto" w:fill="auto"/>
            <w:vAlign w:val="center"/>
          </w:tcPr>
          <w:p w14:paraId="45ECE548">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47D3CA32">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7.4.</w:t>
            </w:r>
            <w:r>
              <w:rPr>
                <w:rFonts w:hint="eastAsia"/>
                <w:color w:val="000000"/>
                <w:kern w:val="0"/>
                <w:sz w:val="21"/>
                <w:szCs w:val="21"/>
                <w:lang w:val="en-US" w:eastAsia="zh-CN"/>
              </w:rPr>
              <w:t>6</w:t>
            </w:r>
          </w:p>
        </w:tc>
      </w:tr>
      <w:tr w14:paraId="10C53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30622D0A">
            <w:pPr>
              <w:widowControl/>
              <w:spacing w:line="240" w:lineRule="auto"/>
              <w:ind w:firstLine="0" w:firstLineChars="0"/>
              <w:rPr>
                <w:color w:val="000000"/>
                <w:kern w:val="0"/>
                <w:sz w:val="21"/>
                <w:szCs w:val="21"/>
              </w:rPr>
            </w:pPr>
          </w:p>
        </w:tc>
        <w:tc>
          <w:tcPr>
            <w:tcW w:w="355" w:type="pct"/>
            <w:vMerge w:val="continue"/>
            <w:vAlign w:val="center"/>
          </w:tcPr>
          <w:p w14:paraId="58543A47">
            <w:pPr>
              <w:widowControl/>
              <w:spacing w:line="240" w:lineRule="auto"/>
              <w:ind w:firstLine="0" w:firstLineChars="0"/>
              <w:rPr>
                <w:color w:val="000000"/>
                <w:kern w:val="0"/>
                <w:sz w:val="21"/>
                <w:szCs w:val="21"/>
              </w:rPr>
            </w:pPr>
          </w:p>
        </w:tc>
        <w:tc>
          <w:tcPr>
            <w:tcW w:w="531" w:type="pct"/>
            <w:shd w:val="clear" w:color="auto" w:fill="auto"/>
            <w:vAlign w:val="center"/>
          </w:tcPr>
          <w:p w14:paraId="097CBEE3">
            <w:pPr>
              <w:widowControl/>
              <w:spacing w:line="300" w:lineRule="exact"/>
              <w:ind w:firstLine="0" w:firstLineChars="0"/>
              <w:rPr>
                <w:color w:val="000000"/>
                <w:kern w:val="0"/>
                <w:sz w:val="21"/>
                <w:szCs w:val="21"/>
              </w:rPr>
            </w:pPr>
            <w:r>
              <w:rPr>
                <w:color w:val="000000"/>
                <w:kern w:val="0"/>
                <w:sz w:val="21"/>
                <w:szCs w:val="21"/>
              </w:rPr>
              <w:t>7.1.2企业环境监测</w:t>
            </w:r>
          </w:p>
        </w:tc>
        <w:tc>
          <w:tcPr>
            <w:tcW w:w="1054" w:type="pct"/>
            <w:shd w:val="clear" w:color="auto" w:fill="auto"/>
            <w:vAlign w:val="center"/>
          </w:tcPr>
          <w:p w14:paraId="52B8F156">
            <w:pPr>
              <w:widowControl/>
              <w:spacing w:line="300" w:lineRule="exact"/>
              <w:ind w:firstLine="0" w:firstLineChars="0"/>
              <w:jc w:val="left"/>
              <w:rPr>
                <w:color w:val="000000"/>
                <w:kern w:val="0"/>
                <w:sz w:val="21"/>
                <w:szCs w:val="21"/>
              </w:rPr>
            </w:pPr>
            <w:r>
              <w:rPr>
                <w:color w:val="000000"/>
                <w:kern w:val="0"/>
                <w:sz w:val="21"/>
                <w:szCs w:val="21"/>
              </w:rPr>
              <w:t>包括企业环境监测设备采购、企业环境监测服务、企业环境监测软件、硬件开发、企业环境影响数据库建设、企业污染物监控人员培训等。</w:t>
            </w:r>
          </w:p>
        </w:tc>
        <w:tc>
          <w:tcPr>
            <w:tcW w:w="1003" w:type="pct"/>
            <w:shd w:val="clear" w:color="auto" w:fill="auto"/>
            <w:vAlign w:val="center"/>
          </w:tcPr>
          <w:p w14:paraId="519F20FF">
            <w:pPr>
              <w:widowControl/>
              <w:spacing w:line="300" w:lineRule="exact"/>
              <w:ind w:firstLine="0" w:firstLineChars="0"/>
              <w:rPr>
                <w:color w:val="000000"/>
                <w:kern w:val="0"/>
                <w:sz w:val="21"/>
                <w:szCs w:val="21"/>
              </w:rPr>
            </w:pPr>
            <w:r>
              <w:rPr>
                <w:color w:val="000000"/>
                <w:kern w:val="0"/>
                <w:sz w:val="21"/>
                <w:szCs w:val="21"/>
                <w:lang w:bidi="ar"/>
              </w:rPr>
              <w:t>需符合《产业园区循环经济信息化公共平台数据接口规范》（GB/T 36578）等标准规范要求。</w:t>
            </w:r>
          </w:p>
        </w:tc>
        <w:tc>
          <w:tcPr>
            <w:tcW w:w="200" w:type="pct"/>
            <w:shd w:val="clear" w:color="auto" w:fill="auto"/>
            <w:vAlign w:val="center"/>
          </w:tcPr>
          <w:p w14:paraId="627BD5FF">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0E835AA0">
            <w:pPr>
              <w:widowControl/>
              <w:spacing w:line="300" w:lineRule="exact"/>
              <w:ind w:firstLine="0" w:firstLineChars="0"/>
              <w:jc w:val="center"/>
              <w:rPr>
                <w:color w:val="000000"/>
                <w:kern w:val="0"/>
                <w:sz w:val="21"/>
                <w:szCs w:val="21"/>
              </w:rPr>
            </w:pPr>
            <w:r>
              <w:rPr>
                <w:color w:val="000000"/>
                <w:kern w:val="0"/>
                <w:sz w:val="21"/>
                <w:szCs w:val="21"/>
              </w:rPr>
              <w:t>6.4.5</w:t>
            </w:r>
          </w:p>
        </w:tc>
        <w:tc>
          <w:tcPr>
            <w:tcW w:w="347" w:type="pct"/>
            <w:shd w:val="clear" w:color="auto" w:fill="auto"/>
            <w:vAlign w:val="center"/>
          </w:tcPr>
          <w:p w14:paraId="14154F3E">
            <w:pPr>
              <w:widowControl/>
              <w:spacing w:line="300" w:lineRule="exact"/>
              <w:ind w:firstLine="0" w:firstLineChars="0"/>
              <w:jc w:val="center"/>
              <w:rPr>
                <w:color w:val="000000"/>
                <w:kern w:val="0"/>
                <w:sz w:val="21"/>
                <w:szCs w:val="21"/>
              </w:rPr>
            </w:pPr>
            <w:r>
              <w:rPr>
                <w:color w:val="000000"/>
                <w:kern w:val="0"/>
                <w:sz w:val="21"/>
                <w:szCs w:val="21"/>
              </w:rPr>
              <w:t>6.4.1.5</w:t>
            </w:r>
          </w:p>
        </w:tc>
        <w:tc>
          <w:tcPr>
            <w:tcW w:w="341" w:type="pct"/>
            <w:shd w:val="clear" w:color="auto" w:fill="auto"/>
            <w:vAlign w:val="center"/>
          </w:tcPr>
          <w:p w14:paraId="0D54C50C">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44005ABA">
            <w:pPr>
              <w:widowControl/>
              <w:spacing w:line="300" w:lineRule="exact"/>
              <w:ind w:firstLine="0" w:firstLineChars="0"/>
              <w:jc w:val="center"/>
              <w:rPr>
                <w:color w:val="000000"/>
                <w:kern w:val="0"/>
                <w:sz w:val="21"/>
                <w:szCs w:val="21"/>
              </w:rPr>
            </w:pPr>
            <w:r>
              <w:rPr>
                <w:color w:val="000000"/>
                <w:kern w:val="0"/>
                <w:sz w:val="21"/>
                <w:szCs w:val="21"/>
              </w:rPr>
              <w:t>7.3.5</w:t>
            </w:r>
          </w:p>
        </w:tc>
      </w:tr>
      <w:tr w14:paraId="222AE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099ABA6C">
            <w:pPr>
              <w:widowControl/>
              <w:spacing w:line="240" w:lineRule="auto"/>
              <w:ind w:firstLine="0" w:firstLineChars="0"/>
              <w:rPr>
                <w:color w:val="000000"/>
                <w:kern w:val="0"/>
                <w:sz w:val="21"/>
                <w:szCs w:val="21"/>
              </w:rPr>
            </w:pPr>
          </w:p>
        </w:tc>
        <w:tc>
          <w:tcPr>
            <w:tcW w:w="355" w:type="pct"/>
            <w:vMerge w:val="continue"/>
            <w:vAlign w:val="center"/>
          </w:tcPr>
          <w:p w14:paraId="4B26E95D">
            <w:pPr>
              <w:widowControl/>
              <w:spacing w:line="240" w:lineRule="auto"/>
              <w:ind w:firstLine="0" w:firstLineChars="0"/>
              <w:rPr>
                <w:color w:val="000000"/>
                <w:kern w:val="0"/>
                <w:sz w:val="21"/>
                <w:szCs w:val="21"/>
              </w:rPr>
            </w:pPr>
          </w:p>
        </w:tc>
        <w:tc>
          <w:tcPr>
            <w:tcW w:w="531" w:type="pct"/>
            <w:shd w:val="clear" w:color="auto" w:fill="auto"/>
            <w:vAlign w:val="center"/>
          </w:tcPr>
          <w:p w14:paraId="7A4B98B2">
            <w:pPr>
              <w:widowControl/>
              <w:spacing w:line="300" w:lineRule="exact"/>
              <w:ind w:firstLine="0" w:firstLineChars="0"/>
              <w:rPr>
                <w:color w:val="000000"/>
                <w:kern w:val="0"/>
                <w:sz w:val="21"/>
                <w:szCs w:val="21"/>
              </w:rPr>
            </w:pPr>
            <w:r>
              <w:rPr>
                <w:color w:val="000000"/>
                <w:kern w:val="0"/>
                <w:sz w:val="21"/>
                <w:szCs w:val="21"/>
              </w:rPr>
              <w:t>7.1.3污染源监测</w:t>
            </w:r>
          </w:p>
        </w:tc>
        <w:tc>
          <w:tcPr>
            <w:tcW w:w="1054" w:type="pct"/>
            <w:shd w:val="clear" w:color="auto" w:fill="auto"/>
            <w:vAlign w:val="center"/>
          </w:tcPr>
          <w:p w14:paraId="77117D25">
            <w:pPr>
              <w:widowControl/>
              <w:spacing w:line="300" w:lineRule="exact"/>
              <w:ind w:firstLine="0" w:firstLineChars="0"/>
              <w:rPr>
                <w:color w:val="000000"/>
                <w:kern w:val="0"/>
                <w:sz w:val="21"/>
                <w:szCs w:val="21"/>
              </w:rPr>
            </w:pPr>
            <w:r>
              <w:rPr>
                <w:color w:val="000000"/>
                <w:kern w:val="0"/>
                <w:sz w:val="21"/>
                <w:szCs w:val="21"/>
              </w:rPr>
              <w:t>包括污染源监测系统开发、污染源监测设备采购服务、污染源监测数据库和应用软件开发、污染物排放计量和监测设备校准服务等。</w:t>
            </w:r>
          </w:p>
        </w:tc>
        <w:tc>
          <w:tcPr>
            <w:tcW w:w="1003" w:type="pct"/>
            <w:shd w:val="clear" w:color="auto" w:fill="auto"/>
            <w:vAlign w:val="center"/>
          </w:tcPr>
          <w:p w14:paraId="638D4382">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33B9E64C">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29A5E19A">
            <w:pPr>
              <w:widowControl/>
              <w:spacing w:line="300" w:lineRule="exact"/>
              <w:ind w:firstLine="0" w:firstLineChars="0"/>
              <w:jc w:val="center"/>
              <w:rPr>
                <w:color w:val="000000"/>
                <w:kern w:val="0"/>
                <w:sz w:val="21"/>
                <w:szCs w:val="21"/>
              </w:rPr>
            </w:pPr>
            <w:r>
              <w:rPr>
                <w:color w:val="000000"/>
                <w:kern w:val="0"/>
                <w:sz w:val="21"/>
                <w:szCs w:val="21"/>
              </w:rPr>
              <w:t>6.4.2</w:t>
            </w:r>
          </w:p>
        </w:tc>
        <w:tc>
          <w:tcPr>
            <w:tcW w:w="347" w:type="pct"/>
            <w:shd w:val="clear" w:color="auto" w:fill="auto"/>
            <w:vAlign w:val="center"/>
          </w:tcPr>
          <w:p w14:paraId="235E82B7">
            <w:pPr>
              <w:widowControl/>
              <w:spacing w:line="300" w:lineRule="exact"/>
              <w:ind w:firstLine="0" w:firstLineChars="0"/>
              <w:jc w:val="center"/>
              <w:rPr>
                <w:color w:val="000000"/>
                <w:kern w:val="0"/>
                <w:sz w:val="21"/>
                <w:szCs w:val="21"/>
              </w:rPr>
            </w:pPr>
            <w:r>
              <w:rPr>
                <w:color w:val="000000"/>
                <w:kern w:val="0"/>
                <w:sz w:val="21"/>
                <w:szCs w:val="21"/>
              </w:rPr>
              <w:t>6.4.1.2</w:t>
            </w:r>
          </w:p>
        </w:tc>
        <w:tc>
          <w:tcPr>
            <w:tcW w:w="341" w:type="pct"/>
            <w:shd w:val="clear" w:color="auto" w:fill="auto"/>
            <w:vAlign w:val="center"/>
          </w:tcPr>
          <w:p w14:paraId="05EE6253">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315FAAAA">
            <w:pPr>
              <w:widowControl/>
              <w:spacing w:line="300" w:lineRule="exact"/>
              <w:ind w:firstLine="0" w:firstLineChars="0"/>
              <w:jc w:val="center"/>
              <w:rPr>
                <w:color w:val="000000"/>
                <w:kern w:val="0"/>
                <w:sz w:val="21"/>
                <w:szCs w:val="21"/>
              </w:rPr>
            </w:pPr>
            <w:r>
              <w:rPr>
                <w:color w:val="000000"/>
                <w:kern w:val="0"/>
                <w:sz w:val="21"/>
                <w:szCs w:val="21"/>
              </w:rPr>
              <w:t>7.3.4</w:t>
            </w:r>
          </w:p>
        </w:tc>
      </w:tr>
      <w:tr w14:paraId="2D483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1B70AF55">
            <w:pPr>
              <w:widowControl/>
              <w:spacing w:line="240" w:lineRule="auto"/>
              <w:ind w:firstLine="0" w:firstLineChars="0"/>
              <w:rPr>
                <w:color w:val="000000"/>
                <w:kern w:val="0"/>
                <w:sz w:val="21"/>
                <w:szCs w:val="21"/>
              </w:rPr>
            </w:pPr>
          </w:p>
        </w:tc>
        <w:tc>
          <w:tcPr>
            <w:tcW w:w="355" w:type="pct"/>
            <w:vMerge w:val="continue"/>
            <w:vAlign w:val="center"/>
          </w:tcPr>
          <w:p w14:paraId="5FC7951C">
            <w:pPr>
              <w:widowControl/>
              <w:spacing w:line="240" w:lineRule="auto"/>
              <w:ind w:firstLine="0" w:firstLineChars="0"/>
              <w:rPr>
                <w:color w:val="000000"/>
                <w:kern w:val="0"/>
                <w:sz w:val="21"/>
                <w:szCs w:val="21"/>
              </w:rPr>
            </w:pPr>
          </w:p>
        </w:tc>
        <w:tc>
          <w:tcPr>
            <w:tcW w:w="531" w:type="pct"/>
            <w:shd w:val="clear" w:color="auto" w:fill="auto"/>
            <w:vAlign w:val="center"/>
          </w:tcPr>
          <w:p w14:paraId="4FEA0E8C">
            <w:pPr>
              <w:widowControl/>
              <w:spacing w:line="300" w:lineRule="exact"/>
              <w:ind w:firstLine="0" w:firstLineChars="0"/>
              <w:rPr>
                <w:color w:val="000000"/>
                <w:kern w:val="0"/>
                <w:sz w:val="21"/>
                <w:szCs w:val="21"/>
              </w:rPr>
            </w:pPr>
            <w:r>
              <w:rPr>
                <w:color w:val="000000"/>
                <w:kern w:val="0"/>
                <w:sz w:val="21"/>
                <w:szCs w:val="21"/>
              </w:rPr>
              <w:t>7.1.4生态环境监测</w:t>
            </w:r>
          </w:p>
        </w:tc>
        <w:tc>
          <w:tcPr>
            <w:tcW w:w="1054" w:type="pct"/>
            <w:shd w:val="clear" w:color="auto" w:fill="auto"/>
            <w:vAlign w:val="center"/>
          </w:tcPr>
          <w:p w14:paraId="7B6F0CE0">
            <w:pPr>
              <w:widowControl/>
              <w:spacing w:line="300" w:lineRule="exact"/>
              <w:ind w:firstLine="0" w:firstLineChars="0"/>
              <w:rPr>
                <w:color w:val="000000"/>
                <w:kern w:val="0"/>
                <w:sz w:val="21"/>
                <w:szCs w:val="21"/>
              </w:rPr>
            </w:pPr>
            <w:r>
              <w:rPr>
                <w:color w:val="000000"/>
                <w:kern w:val="0"/>
                <w:sz w:val="21"/>
                <w:szCs w:val="21"/>
              </w:rPr>
              <w:t>包括水环境监测服务，空气监测服务，土地监测服务，农业废弃物资源监测服务，农用地、农用水资源监测服务，林业和草原碳汇监测服务，生态遥感监测服务，生物群落监测服务，生物多样性监测服务，水土保持监测服务，毒性试验服务等。</w:t>
            </w:r>
          </w:p>
        </w:tc>
        <w:tc>
          <w:tcPr>
            <w:tcW w:w="1003" w:type="pct"/>
            <w:shd w:val="clear" w:color="auto" w:fill="auto"/>
            <w:vAlign w:val="center"/>
          </w:tcPr>
          <w:p w14:paraId="0E114CF1">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711FD42E">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15C5FB79">
            <w:pPr>
              <w:widowControl/>
              <w:spacing w:line="300" w:lineRule="exact"/>
              <w:ind w:firstLine="0" w:firstLineChars="0"/>
              <w:jc w:val="center"/>
              <w:rPr>
                <w:color w:val="000000"/>
                <w:kern w:val="0"/>
                <w:sz w:val="21"/>
                <w:szCs w:val="21"/>
              </w:rPr>
            </w:pPr>
            <w:r>
              <w:rPr>
                <w:color w:val="000000"/>
                <w:kern w:val="0"/>
                <w:sz w:val="21"/>
                <w:szCs w:val="21"/>
              </w:rPr>
              <w:t>6.4.6</w:t>
            </w:r>
          </w:p>
        </w:tc>
        <w:tc>
          <w:tcPr>
            <w:tcW w:w="347" w:type="pct"/>
            <w:shd w:val="clear" w:color="auto" w:fill="auto"/>
            <w:vAlign w:val="center"/>
          </w:tcPr>
          <w:p w14:paraId="78A694EB">
            <w:pPr>
              <w:widowControl/>
              <w:spacing w:line="300" w:lineRule="exact"/>
              <w:ind w:firstLine="0" w:firstLineChars="0"/>
              <w:jc w:val="center"/>
              <w:rPr>
                <w:color w:val="000000"/>
                <w:kern w:val="0"/>
                <w:sz w:val="21"/>
                <w:szCs w:val="21"/>
              </w:rPr>
            </w:pPr>
            <w:r>
              <w:rPr>
                <w:color w:val="000000"/>
                <w:kern w:val="0"/>
                <w:sz w:val="21"/>
                <w:szCs w:val="21"/>
              </w:rPr>
              <w:t>6.4.1.6</w:t>
            </w:r>
          </w:p>
        </w:tc>
        <w:tc>
          <w:tcPr>
            <w:tcW w:w="341" w:type="pct"/>
            <w:shd w:val="clear" w:color="auto" w:fill="auto"/>
            <w:vAlign w:val="center"/>
          </w:tcPr>
          <w:p w14:paraId="1CAFC3CC">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01E79494">
            <w:pPr>
              <w:widowControl/>
              <w:spacing w:line="300" w:lineRule="exact"/>
              <w:ind w:firstLine="0" w:firstLineChars="0"/>
              <w:jc w:val="center"/>
              <w:rPr>
                <w:color w:val="000000"/>
                <w:kern w:val="0"/>
                <w:sz w:val="21"/>
                <w:szCs w:val="21"/>
              </w:rPr>
            </w:pPr>
            <w:r>
              <w:rPr>
                <w:color w:val="000000"/>
                <w:kern w:val="0"/>
                <w:sz w:val="21"/>
                <w:szCs w:val="21"/>
              </w:rPr>
              <w:t>7.</w:t>
            </w:r>
            <w:r>
              <w:rPr>
                <w:rFonts w:hint="eastAsia"/>
                <w:color w:val="000000"/>
                <w:kern w:val="0"/>
                <w:sz w:val="21"/>
                <w:szCs w:val="21"/>
                <w:lang w:val="en-US" w:eastAsia="zh-CN"/>
              </w:rPr>
              <w:t>3</w:t>
            </w:r>
            <w:r>
              <w:rPr>
                <w:color w:val="000000"/>
                <w:kern w:val="0"/>
                <w:sz w:val="21"/>
                <w:szCs w:val="21"/>
              </w:rPr>
              <w:t>.6</w:t>
            </w:r>
          </w:p>
        </w:tc>
      </w:tr>
      <w:tr w14:paraId="6E892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0" w:hRule="atLeast"/>
        </w:trPr>
        <w:tc>
          <w:tcPr>
            <w:tcW w:w="373" w:type="pct"/>
            <w:vMerge w:val="continue"/>
            <w:vAlign w:val="center"/>
          </w:tcPr>
          <w:p w14:paraId="4A149DCA">
            <w:pPr>
              <w:widowControl/>
              <w:spacing w:line="240" w:lineRule="auto"/>
              <w:ind w:firstLine="0" w:firstLineChars="0"/>
              <w:rPr>
                <w:color w:val="000000"/>
                <w:kern w:val="0"/>
                <w:sz w:val="21"/>
                <w:szCs w:val="21"/>
              </w:rPr>
            </w:pPr>
          </w:p>
        </w:tc>
        <w:tc>
          <w:tcPr>
            <w:tcW w:w="355" w:type="pct"/>
            <w:vMerge w:val="continue"/>
            <w:vAlign w:val="center"/>
          </w:tcPr>
          <w:p w14:paraId="73B82748">
            <w:pPr>
              <w:widowControl/>
              <w:spacing w:line="240" w:lineRule="auto"/>
              <w:ind w:firstLine="0" w:firstLineChars="0"/>
              <w:rPr>
                <w:color w:val="000000"/>
                <w:kern w:val="0"/>
                <w:sz w:val="21"/>
                <w:szCs w:val="21"/>
              </w:rPr>
            </w:pPr>
          </w:p>
        </w:tc>
        <w:tc>
          <w:tcPr>
            <w:tcW w:w="531" w:type="pct"/>
            <w:shd w:val="clear" w:color="auto" w:fill="auto"/>
            <w:vAlign w:val="center"/>
          </w:tcPr>
          <w:p w14:paraId="4C930E9F">
            <w:pPr>
              <w:widowControl/>
              <w:spacing w:line="300" w:lineRule="exact"/>
              <w:ind w:firstLine="0" w:firstLineChars="0"/>
              <w:rPr>
                <w:color w:val="000000"/>
                <w:kern w:val="0"/>
                <w:sz w:val="21"/>
                <w:szCs w:val="21"/>
              </w:rPr>
            </w:pPr>
          </w:p>
          <w:p w14:paraId="07FCA3A2">
            <w:pPr>
              <w:widowControl/>
              <w:spacing w:line="300" w:lineRule="exact"/>
              <w:ind w:firstLine="0" w:firstLineChars="0"/>
              <w:rPr>
                <w:color w:val="000000"/>
                <w:kern w:val="0"/>
                <w:sz w:val="21"/>
                <w:szCs w:val="21"/>
              </w:rPr>
            </w:pPr>
            <w:r>
              <w:rPr>
                <w:color w:val="000000"/>
                <w:kern w:val="0"/>
                <w:sz w:val="21"/>
                <w:szCs w:val="21"/>
              </w:rPr>
              <w:t>7.1.5能源在线监测系统建设</w:t>
            </w:r>
          </w:p>
        </w:tc>
        <w:tc>
          <w:tcPr>
            <w:tcW w:w="1054" w:type="pct"/>
            <w:shd w:val="clear" w:color="auto" w:fill="auto"/>
            <w:vAlign w:val="center"/>
          </w:tcPr>
          <w:p w14:paraId="22595A04">
            <w:pPr>
              <w:widowControl/>
              <w:spacing w:line="300" w:lineRule="exact"/>
              <w:ind w:firstLine="0" w:firstLineChars="0"/>
              <w:rPr>
                <w:color w:val="000000"/>
                <w:kern w:val="0"/>
                <w:sz w:val="21"/>
                <w:szCs w:val="21"/>
              </w:rPr>
            </w:pPr>
            <w:r>
              <w:rPr>
                <w:color w:val="000000"/>
                <w:kern w:val="0"/>
                <w:sz w:val="21"/>
                <w:szCs w:val="21"/>
              </w:rPr>
              <w:t>能源在线监测管理系统方案设计、硬件设备采购、计量和在线监测设备校准等技术服务以及系统软件开发、信息化平台建设。</w:t>
            </w:r>
          </w:p>
        </w:tc>
        <w:tc>
          <w:tcPr>
            <w:tcW w:w="1003" w:type="pct"/>
            <w:shd w:val="clear" w:color="auto" w:fill="auto"/>
            <w:vAlign w:val="center"/>
          </w:tcPr>
          <w:p w14:paraId="4F430498">
            <w:pPr>
              <w:widowControl/>
              <w:spacing w:line="300" w:lineRule="exact"/>
              <w:ind w:firstLine="0" w:firstLineChars="0"/>
              <w:rPr>
                <w:color w:val="000000"/>
                <w:kern w:val="0"/>
                <w:sz w:val="21"/>
                <w:szCs w:val="21"/>
              </w:rPr>
            </w:pPr>
            <w:r>
              <w:rPr>
                <w:color w:val="000000"/>
                <w:kern w:val="0"/>
                <w:sz w:val="21"/>
                <w:szCs w:val="21"/>
              </w:rPr>
              <w:t>能耗在线监测系统建设需满足《用能单位能耗在线监测技术要求》（GB/T 38692）、《建筑材料行业能耗在线监测技术要求》（GB/T 40083）等国家、地方、行业相关标准规范要求。</w:t>
            </w:r>
          </w:p>
        </w:tc>
        <w:tc>
          <w:tcPr>
            <w:tcW w:w="200" w:type="pct"/>
            <w:shd w:val="clear" w:color="auto" w:fill="auto"/>
            <w:vAlign w:val="center"/>
          </w:tcPr>
          <w:p w14:paraId="6BC61F7B">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229D7B80">
            <w:pPr>
              <w:widowControl/>
              <w:spacing w:line="300" w:lineRule="exact"/>
              <w:ind w:firstLine="0" w:firstLineChars="0"/>
              <w:jc w:val="center"/>
              <w:rPr>
                <w:color w:val="000000"/>
                <w:kern w:val="0"/>
                <w:sz w:val="21"/>
                <w:szCs w:val="21"/>
              </w:rPr>
            </w:pPr>
            <w:r>
              <w:rPr>
                <w:color w:val="000000"/>
                <w:kern w:val="0"/>
                <w:sz w:val="21"/>
                <w:szCs w:val="21"/>
              </w:rPr>
              <w:t>6.4.1</w:t>
            </w:r>
          </w:p>
        </w:tc>
        <w:tc>
          <w:tcPr>
            <w:tcW w:w="347" w:type="pct"/>
            <w:shd w:val="clear" w:color="auto" w:fill="auto"/>
            <w:vAlign w:val="center"/>
          </w:tcPr>
          <w:p w14:paraId="5253E6C2">
            <w:pPr>
              <w:widowControl/>
              <w:spacing w:line="300" w:lineRule="exact"/>
              <w:ind w:firstLine="0" w:firstLineChars="0"/>
              <w:jc w:val="center"/>
              <w:rPr>
                <w:color w:val="000000"/>
                <w:kern w:val="0"/>
                <w:sz w:val="21"/>
                <w:szCs w:val="21"/>
              </w:rPr>
            </w:pPr>
            <w:r>
              <w:rPr>
                <w:color w:val="000000"/>
                <w:kern w:val="0"/>
                <w:sz w:val="21"/>
                <w:szCs w:val="21"/>
              </w:rPr>
              <w:t>6.4.1.1</w:t>
            </w:r>
          </w:p>
        </w:tc>
        <w:tc>
          <w:tcPr>
            <w:tcW w:w="341" w:type="pct"/>
            <w:shd w:val="clear" w:color="auto" w:fill="auto"/>
            <w:vAlign w:val="center"/>
          </w:tcPr>
          <w:p w14:paraId="23624AF2">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20644491">
            <w:pPr>
              <w:widowControl/>
              <w:spacing w:line="300" w:lineRule="exact"/>
              <w:ind w:firstLine="0" w:firstLineChars="0"/>
              <w:jc w:val="center"/>
              <w:rPr>
                <w:color w:val="000000"/>
                <w:kern w:val="0"/>
                <w:sz w:val="21"/>
                <w:szCs w:val="21"/>
              </w:rPr>
            </w:pPr>
            <w:r>
              <w:rPr>
                <w:color w:val="000000"/>
                <w:kern w:val="0"/>
                <w:sz w:val="21"/>
                <w:szCs w:val="21"/>
              </w:rPr>
              <w:t>7.3.1</w:t>
            </w:r>
          </w:p>
        </w:tc>
      </w:tr>
      <w:tr w14:paraId="00CD4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66D87B18">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55B747F6">
            <w:pPr>
              <w:widowControl/>
              <w:spacing w:line="240" w:lineRule="auto"/>
              <w:ind w:firstLine="0" w:firstLineChars="0"/>
              <w:rPr>
                <w:color w:val="000000"/>
                <w:kern w:val="0"/>
                <w:sz w:val="21"/>
                <w:szCs w:val="21"/>
              </w:rPr>
            </w:pPr>
          </w:p>
          <w:p w14:paraId="37F2434A">
            <w:pPr>
              <w:widowControl/>
              <w:spacing w:line="240" w:lineRule="auto"/>
              <w:ind w:firstLine="0" w:firstLineChars="0"/>
              <w:rPr>
                <w:color w:val="000000"/>
                <w:kern w:val="0"/>
                <w:sz w:val="21"/>
                <w:szCs w:val="21"/>
              </w:rPr>
            </w:pPr>
          </w:p>
          <w:p w14:paraId="1596D7C1">
            <w:pPr>
              <w:widowControl/>
              <w:spacing w:line="240" w:lineRule="auto"/>
              <w:ind w:firstLine="0" w:firstLineChars="0"/>
              <w:rPr>
                <w:color w:val="000000"/>
                <w:kern w:val="0"/>
                <w:sz w:val="21"/>
                <w:szCs w:val="21"/>
              </w:rPr>
            </w:pPr>
          </w:p>
          <w:p w14:paraId="7004AED0">
            <w:pPr>
              <w:widowControl/>
              <w:spacing w:line="240" w:lineRule="auto"/>
              <w:ind w:firstLine="0" w:firstLineChars="0"/>
              <w:rPr>
                <w:color w:val="000000"/>
                <w:kern w:val="0"/>
                <w:sz w:val="21"/>
                <w:szCs w:val="21"/>
              </w:rPr>
            </w:pPr>
          </w:p>
          <w:p w14:paraId="765FB0DA">
            <w:pPr>
              <w:widowControl/>
              <w:spacing w:line="240" w:lineRule="auto"/>
              <w:ind w:firstLine="0" w:firstLineChars="0"/>
              <w:rPr>
                <w:color w:val="000000"/>
                <w:kern w:val="0"/>
                <w:sz w:val="21"/>
                <w:szCs w:val="21"/>
              </w:rPr>
            </w:pPr>
            <w:r>
              <w:rPr>
                <w:color w:val="000000"/>
                <w:kern w:val="0"/>
                <w:sz w:val="21"/>
                <w:szCs w:val="21"/>
              </w:rPr>
              <w:t>7.2绿色咨询技术服务</w:t>
            </w:r>
          </w:p>
          <w:p w14:paraId="490C521E">
            <w:pPr>
              <w:widowControl/>
              <w:spacing w:line="240" w:lineRule="auto"/>
              <w:ind w:firstLine="0" w:firstLineChars="0"/>
              <w:rPr>
                <w:color w:val="000000"/>
                <w:kern w:val="0"/>
                <w:sz w:val="21"/>
                <w:szCs w:val="21"/>
              </w:rPr>
            </w:pPr>
          </w:p>
          <w:p w14:paraId="2EA2B675">
            <w:pPr>
              <w:widowControl/>
              <w:spacing w:line="240" w:lineRule="auto"/>
              <w:ind w:firstLine="0" w:firstLineChars="0"/>
              <w:rPr>
                <w:color w:val="000000"/>
                <w:kern w:val="0"/>
                <w:sz w:val="21"/>
                <w:szCs w:val="21"/>
              </w:rPr>
            </w:pPr>
          </w:p>
          <w:p w14:paraId="0ED10CB1">
            <w:pPr>
              <w:widowControl/>
              <w:spacing w:line="240" w:lineRule="auto"/>
              <w:ind w:firstLine="0" w:firstLineChars="0"/>
              <w:rPr>
                <w:color w:val="000000"/>
                <w:kern w:val="0"/>
                <w:sz w:val="21"/>
                <w:szCs w:val="21"/>
              </w:rPr>
            </w:pPr>
          </w:p>
          <w:p w14:paraId="5A6781F6">
            <w:pPr>
              <w:widowControl/>
              <w:spacing w:line="240" w:lineRule="auto"/>
              <w:ind w:firstLine="0" w:firstLineChars="0"/>
              <w:rPr>
                <w:color w:val="000000"/>
                <w:kern w:val="0"/>
                <w:sz w:val="21"/>
                <w:szCs w:val="21"/>
              </w:rPr>
            </w:pPr>
          </w:p>
          <w:p w14:paraId="271D1C3C">
            <w:pPr>
              <w:widowControl/>
              <w:spacing w:line="240" w:lineRule="auto"/>
              <w:ind w:firstLine="0" w:firstLineChars="0"/>
              <w:rPr>
                <w:color w:val="000000"/>
                <w:kern w:val="0"/>
                <w:sz w:val="21"/>
                <w:szCs w:val="21"/>
              </w:rPr>
            </w:pPr>
          </w:p>
          <w:p w14:paraId="5D3A8245">
            <w:pPr>
              <w:widowControl/>
              <w:spacing w:line="240" w:lineRule="auto"/>
              <w:ind w:firstLine="0" w:firstLineChars="0"/>
              <w:rPr>
                <w:color w:val="000000"/>
                <w:kern w:val="0"/>
                <w:sz w:val="21"/>
                <w:szCs w:val="21"/>
              </w:rPr>
            </w:pPr>
          </w:p>
          <w:p w14:paraId="41653EB7">
            <w:pPr>
              <w:widowControl/>
              <w:spacing w:line="240" w:lineRule="auto"/>
              <w:ind w:firstLine="0" w:firstLineChars="0"/>
              <w:rPr>
                <w:color w:val="000000"/>
                <w:kern w:val="0"/>
                <w:sz w:val="21"/>
                <w:szCs w:val="21"/>
              </w:rPr>
            </w:pPr>
          </w:p>
          <w:p w14:paraId="275DEF2D">
            <w:pPr>
              <w:widowControl/>
              <w:spacing w:line="240" w:lineRule="auto"/>
              <w:ind w:firstLine="0" w:firstLineChars="0"/>
              <w:rPr>
                <w:color w:val="000000"/>
                <w:kern w:val="0"/>
                <w:sz w:val="21"/>
                <w:szCs w:val="21"/>
              </w:rPr>
            </w:pPr>
          </w:p>
          <w:p w14:paraId="285FEF3E">
            <w:pPr>
              <w:widowControl/>
              <w:spacing w:line="240" w:lineRule="auto"/>
              <w:ind w:firstLine="0" w:firstLineChars="0"/>
              <w:rPr>
                <w:color w:val="000000"/>
                <w:kern w:val="0"/>
                <w:sz w:val="21"/>
                <w:szCs w:val="21"/>
              </w:rPr>
            </w:pPr>
            <w:r>
              <w:rPr>
                <w:color w:val="000000"/>
                <w:kern w:val="0"/>
                <w:sz w:val="21"/>
                <w:szCs w:val="21"/>
              </w:rPr>
              <w:t>7.2绿色咨询技术服务</w:t>
            </w:r>
          </w:p>
        </w:tc>
        <w:tc>
          <w:tcPr>
            <w:tcW w:w="531" w:type="pct"/>
            <w:shd w:val="clear" w:color="auto" w:fill="auto"/>
            <w:vAlign w:val="center"/>
          </w:tcPr>
          <w:p w14:paraId="50164125">
            <w:pPr>
              <w:widowControl/>
              <w:spacing w:line="300" w:lineRule="exact"/>
              <w:ind w:firstLine="0" w:firstLineChars="0"/>
              <w:rPr>
                <w:color w:val="000000"/>
                <w:kern w:val="0"/>
                <w:sz w:val="21"/>
                <w:szCs w:val="21"/>
              </w:rPr>
            </w:pPr>
            <w:r>
              <w:rPr>
                <w:color w:val="000000"/>
                <w:kern w:val="0"/>
                <w:sz w:val="21"/>
                <w:szCs w:val="21"/>
              </w:rPr>
              <w:t>7.2.1绿色产业项目勘察服务</w:t>
            </w:r>
          </w:p>
        </w:tc>
        <w:tc>
          <w:tcPr>
            <w:tcW w:w="1054" w:type="pct"/>
            <w:shd w:val="clear" w:color="auto" w:fill="auto"/>
            <w:vAlign w:val="center"/>
          </w:tcPr>
          <w:p w14:paraId="4B053211">
            <w:pPr>
              <w:widowControl/>
              <w:spacing w:line="300" w:lineRule="exact"/>
              <w:ind w:firstLine="0" w:firstLineChars="0"/>
              <w:rPr>
                <w:color w:val="000000"/>
                <w:kern w:val="0"/>
                <w:sz w:val="21"/>
                <w:szCs w:val="21"/>
              </w:rPr>
            </w:pPr>
            <w:r>
              <w:rPr>
                <w:color w:val="000000"/>
                <w:kern w:val="0"/>
                <w:sz w:val="21"/>
                <w:szCs w:val="21"/>
              </w:rPr>
              <w:t>风能、太阳能、生物质能、地热能等可再生能源资源及其他绿色资源勘察服务，可再生能源等绿色资源经济利用潜力及绿色产业项目建设规模潜力评估等技术咨询服务。</w:t>
            </w:r>
          </w:p>
        </w:tc>
        <w:tc>
          <w:tcPr>
            <w:tcW w:w="1003" w:type="pct"/>
            <w:shd w:val="clear" w:color="auto" w:fill="auto"/>
            <w:vAlign w:val="center"/>
          </w:tcPr>
          <w:p w14:paraId="6256518A">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7860DDDB">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7EA77334">
            <w:pPr>
              <w:widowControl/>
              <w:spacing w:line="300" w:lineRule="exact"/>
              <w:ind w:firstLine="0" w:firstLineChars="0"/>
              <w:jc w:val="center"/>
              <w:rPr>
                <w:color w:val="000000"/>
                <w:kern w:val="0"/>
                <w:sz w:val="21"/>
                <w:szCs w:val="21"/>
              </w:rPr>
            </w:pPr>
            <w:r>
              <w:rPr>
                <w:color w:val="000000"/>
                <w:kern w:val="0"/>
                <w:sz w:val="21"/>
                <w:szCs w:val="21"/>
              </w:rPr>
              <w:t>6.1.1</w:t>
            </w:r>
          </w:p>
        </w:tc>
        <w:tc>
          <w:tcPr>
            <w:tcW w:w="347" w:type="pct"/>
            <w:shd w:val="clear" w:color="auto" w:fill="auto"/>
            <w:vAlign w:val="center"/>
          </w:tcPr>
          <w:p w14:paraId="2D66AAEF">
            <w:pPr>
              <w:widowControl/>
              <w:spacing w:line="300" w:lineRule="exact"/>
              <w:ind w:firstLine="0" w:firstLineChars="0"/>
              <w:jc w:val="center"/>
              <w:rPr>
                <w:color w:val="000000"/>
                <w:kern w:val="0"/>
                <w:sz w:val="21"/>
                <w:szCs w:val="21"/>
              </w:rPr>
            </w:pPr>
            <w:r>
              <w:rPr>
                <w:color w:val="000000"/>
                <w:kern w:val="0"/>
                <w:sz w:val="21"/>
                <w:szCs w:val="21"/>
              </w:rPr>
              <w:t>6.1.1.1</w:t>
            </w:r>
          </w:p>
        </w:tc>
        <w:tc>
          <w:tcPr>
            <w:tcW w:w="341" w:type="pct"/>
            <w:shd w:val="clear" w:color="auto" w:fill="auto"/>
            <w:vAlign w:val="center"/>
          </w:tcPr>
          <w:p w14:paraId="389A65E1">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5E37BD3C">
            <w:pPr>
              <w:widowControl/>
              <w:spacing w:line="300" w:lineRule="exact"/>
              <w:ind w:firstLine="0" w:firstLineChars="0"/>
              <w:jc w:val="center"/>
              <w:rPr>
                <w:color w:val="000000"/>
                <w:kern w:val="0"/>
                <w:sz w:val="21"/>
                <w:szCs w:val="21"/>
              </w:rPr>
            </w:pPr>
            <w:r>
              <w:rPr>
                <w:color w:val="000000"/>
                <w:kern w:val="0"/>
                <w:sz w:val="21"/>
                <w:szCs w:val="21"/>
              </w:rPr>
              <w:t>7.1.1</w:t>
            </w:r>
          </w:p>
        </w:tc>
      </w:tr>
      <w:tr w14:paraId="4DBF7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trPr>
        <w:tc>
          <w:tcPr>
            <w:tcW w:w="373" w:type="pct"/>
            <w:vMerge w:val="continue"/>
            <w:vAlign w:val="center"/>
          </w:tcPr>
          <w:p w14:paraId="0B246286">
            <w:pPr>
              <w:widowControl/>
              <w:spacing w:line="240" w:lineRule="auto"/>
              <w:ind w:firstLine="0" w:firstLineChars="0"/>
              <w:rPr>
                <w:color w:val="000000"/>
                <w:kern w:val="0"/>
                <w:sz w:val="21"/>
                <w:szCs w:val="21"/>
              </w:rPr>
            </w:pPr>
          </w:p>
        </w:tc>
        <w:tc>
          <w:tcPr>
            <w:tcW w:w="355" w:type="pct"/>
            <w:vMerge w:val="continue"/>
            <w:vAlign w:val="center"/>
          </w:tcPr>
          <w:p w14:paraId="245F330C">
            <w:pPr>
              <w:widowControl/>
              <w:spacing w:line="240" w:lineRule="auto"/>
              <w:ind w:firstLine="0" w:firstLineChars="0"/>
              <w:rPr>
                <w:color w:val="000000"/>
                <w:kern w:val="0"/>
                <w:sz w:val="21"/>
                <w:szCs w:val="21"/>
              </w:rPr>
            </w:pPr>
          </w:p>
        </w:tc>
        <w:tc>
          <w:tcPr>
            <w:tcW w:w="531" w:type="pct"/>
            <w:shd w:val="clear" w:color="auto" w:fill="auto"/>
            <w:vAlign w:val="center"/>
          </w:tcPr>
          <w:p w14:paraId="26C7FE4D">
            <w:pPr>
              <w:widowControl/>
              <w:spacing w:line="300" w:lineRule="exact"/>
              <w:ind w:firstLine="0" w:firstLineChars="0"/>
              <w:rPr>
                <w:color w:val="000000"/>
                <w:kern w:val="0"/>
                <w:sz w:val="21"/>
                <w:szCs w:val="21"/>
              </w:rPr>
            </w:pPr>
            <w:r>
              <w:rPr>
                <w:color w:val="000000"/>
                <w:kern w:val="0"/>
                <w:sz w:val="21"/>
                <w:szCs w:val="21"/>
              </w:rPr>
              <w:t>7.2.2绿色产业项目方案设计服务</w:t>
            </w:r>
          </w:p>
        </w:tc>
        <w:tc>
          <w:tcPr>
            <w:tcW w:w="1054" w:type="pct"/>
            <w:shd w:val="clear" w:color="auto" w:fill="auto"/>
            <w:vAlign w:val="center"/>
          </w:tcPr>
          <w:p w14:paraId="67661590">
            <w:pPr>
              <w:widowControl/>
              <w:spacing w:line="300" w:lineRule="exact"/>
              <w:ind w:firstLine="0" w:firstLineChars="0"/>
              <w:rPr>
                <w:color w:val="000000"/>
                <w:kern w:val="0"/>
                <w:sz w:val="21"/>
                <w:szCs w:val="21"/>
              </w:rPr>
            </w:pPr>
            <w:r>
              <w:rPr>
                <w:color w:val="000000"/>
                <w:kern w:val="0"/>
                <w:sz w:val="21"/>
                <w:szCs w:val="21"/>
              </w:rPr>
              <w:t>可再生能源、能效、污染防治、资源综合利用等绿色产业项目设计技术咨询服务，建设、运营管理，维护方案设计技术服务、技术改造方案设计等技术咨询服务。</w:t>
            </w:r>
          </w:p>
        </w:tc>
        <w:tc>
          <w:tcPr>
            <w:tcW w:w="1003" w:type="pct"/>
            <w:shd w:val="clear" w:color="auto" w:fill="auto"/>
            <w:vAlign w:val="center"/>
          </w:tcPr>
          <w:p w14:paraId="7B587265">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5C1097CF">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2965146C">
            <w:pPr>
              <w:widowControl/>
              <w:spacing w:line="300" w:lineRule="exact"/>
              <w:ind w:firstLine="0" w:firstLineChars="0"/>
              <w:jc w:val="center"/>
              <w:rPr>
                <w:color w:val="000000"/>
                <w:kern w:val="0"/>
                <w:sz w:val="21"/>
                <w:szCs w:val="21"/>
              </w:rPr>
            </w:pPr>
            <w:r>
              <w:rPr>
                <w:color w:val="000000"/>
                <w:kern w:val="0"/>
                <w:sz w:val="21"/>
                <w:szCs w:val="21"/>
              </w:rPr>
              <w:t>6.1.2</w:t>
            </w:r>
          </w:p>
        </w:tc>
        <w:tc>
          <w:tcPr>
            <w:tcW w:w="347" w:type="pct"/>
            <w:shd w:val="clear" w:color="auto" w:fill="auto"/>
            <w:vAlign w:val="center"/>
          </w:tcPr>
          <w:p w14:paraId="56BD9DFC">
            <w:pPr>
              <w:widowControl/>
              <w:spacing w:line="300" w:lineRule="exact"/>
              <w:ind w:firstLine="0" w:firstLineChars="0"/>
              <w:jc w:val="center"/>
              <w:rPr>
                <w:color w:val="000000"/>
                <w:kern w:val="0"/>
                <w:sz w:val="21"/>
                <w:szCs w:val="21"/>
              </w:rPr>
            </w:pPr>
            <w:r>
              <w:rPr>
                <w:color w:val="000000"/>
                <w:kern w:val="0"/>
                <w:sz w:val="21"/>
                <w:szCs w:val="21"/>
              </w:rPr>
              <w:t>6.1.1.2</w:t>
            </w:r>
          </w:p>
        </w:tc>
        <w:tc>
          <w:tcPr>
            <w:tcW w:w="341" w:type="pct"/>
            <w:shd w:val="clear" w:color="auto" w:fill="auto"/>
            <w:vAlign w:val="center"/>
          </w:tcPr>
          <w:p w14:paraId="053BE292">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14CFFD7F">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r>
      <w:tr w14:paraId="6C6A1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373" w:type="pct"/>
            <w:vMerge w:val="continue"/>
            <w:vAlign w:val="center"/>
          </w:tcPr>
          <w:p w14:paraId="500CBB6E">
            <w:pPr>
              <w:widowControl/>
              <w:spacing w:line="240" w:lineRule="auto"/>
              <w:ind w:firstLine="0" w:firstLineChars="0"/>
              <w:rPr>
                <w:color w:val="000000"/>
                <w:kern w:val="0"/>
                <w:sz w:val="21"/>
                <w:szCs w:val="21"/>
              </w:rPr>
            </w:pPr>
          </w:p>
        </w:tc>
        <w:tc>
          <w:tcPr>
            <w:tcW w:w="355" w:type="pct"/>
            <w:vMerge w:val="continue"/>
            <w:vAlign w:val="center"/>
          </w:tcPr>
          <w:p w14:paraId="41512F53">
            <w:pPr>
              <w:widowControl/>
              <w:spacing w:line="240" w:lineRule="auto"/>
              <w:ind w:firstLine="0" w:firstLineChars="0"/>
              <w:rPr>
                <w:color w:val="000000"/>
                <w:kern w:val="0"/>
                <w:sz w:val="21"/>
                <w:szCs w:val="21"/>
              </w:rPr>
            </w:pPr>
          </w:p>
        </w:tc>
        <w:tc>
          <w:tcPr>
            <w:tcW w:w="531" w:type="pct"/>
            <w:shd w:val="clear" w:color="auto" w:fill="auto"/>
            <w:vAlign w:val="center"/>
          </w:tcPr>
          <w:p w14:paraId="45CA8BAC">
            <w:pPr>
              <w:widowControl/>
              <w:spacing w:line="300" w:lineRule="exact"/>
              <w:ind w:firstLine="0" w:firstLineChars="0"/>
              <w:rPr>
                <w:color w:val="000000"/>
                <w:kern w:val="0"/>
                <w:sz w:val="21"/>
                <w:szCs w:val="21"/>
              </w:rPr>
            </w:pPr>
            <w:r>
              <w:rPr>
                <w:color w:val="000000"/>
                <w:kern w:val="0"/>
                <w:sz w:val="21"/>
                <w:szCs w:val="21"/>
              </w:rPr>
              <w:t>7.2.3绿色产业项目技术咨询服务</w:t>
            </w:r>
          </w:p>
        </w:tc>
        <w:tc>
          <w:tcPr>
            <w:tcW w:w="1054" w:type="pct"/>
            <w:shd w:val="clear" w:color="auto" w:fill="auto"/>
            <w:vAlign w:val="center"/>
          </w:tcPr>
          <w:p w14:paraId="15432078">
            <w:pPr>
              <w:widowControl/>
              <w:spacing w:line="300" w:lineRule="exact"/>
              <w:ind w:firstLine="0" w:firstLineChars="0"/>
              <w:rPr>
                <w:color w:val="000000"/>
                <w:kern w:val="0"/>
                <w:sz w:val="21"/>
                <w:szCs w:val="21"/>
              </w:rPr>
            </w:pPr>
            <w:r>
              <w:rPr>
                <w:color w:val="000000"/>
                <w:kern w:val="0"/>
                <w:sz w:val="21"/>
                <w:szCs w:val="21"/>
              </w:rPr>
              <w:t>可再生能源、能效、污染防治、资源综合利用等绿色产业项目的尽职调查、规划研究和编制、可行性研究和可行性研究报告编制、风险评估、后评价、绿色金融、绿色技术创新、人才培训等技术咨询服务。</w:t>
            </w:r>
          </w:p>
        </w:tc>
        <w:tc>
          <w:tcPr>
            <w:tcW w:w="1003" w:type="pct"/>
            <w:shd w:val="clear" w:color="auto" w:fill="auto"/>
            <w:vAlign w:val="center"/>
          </w:tcPr>
          <w:p w14:paraId="70778A20">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138562CF">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014231EF">
            <w:pPr>
              <w:widowControl/>
              <w:spacing w:line="300" w:lineRule="exact"/>
              <w:ind w:firstLine="0" w:firstLineChars="0"/>
              <w:jc w:val="center"/>
              <w:rPr>
                <w:color w:val="000000"/>
                <w:kern w:val="0"/>
                <w:sz w:val="21"/>
                <w:szCs w:val="21"/>
              </w:rPr>
            </w:pPr>
            <w:r>
              <w:rPr>
                <w:color w:val="000000"/>
                <w:kern w:val="0"/>
                <w:sz w:val="21"/>
                <w:szCs w:val="21"/>
              </w:rPr>
              <w:t>6.1.3</w:t>
            </w:r>
          </w:p>
        </w:tc>
        <w:tc>
          <w:tcPr>
            <w:tcW w:w="347" w:type="pct"/>
            <w:shd w:val="clear" w:color="auto" w:fill="auto"/>
            <w:vAlign w:val="center"/>
          </w:tcPr>
          <w:p w14:paraId="22FB5610">
            <w:pPr>
              <w:widowControl/>
              <w:spacing w:line="300" w:lineRule="exact"/>
              <w:ind w:firstLine="0" w:firstLineChars="0"/>
              <w:jc w:val="center"/>
              <w:rPr>
                <w:color w:val="000000"/>
                <w:kern w:val="0"/>
                <w:sz w:val="21"/>
                <w:szCs w:val="21"/>
              </w:rPr>
            </w:pPr>
            <w:r>
              <w:rPr>
                <w:color w:val="000000"/>
                <w:kern w:val="0"/>
                <w:sz w:val="21"/>
                <w:szCs w:val="21"/>
              </w:rPr>
              <w:t>6.1.1.3</w:t>
            </w:r>
          </w:p>
        </w:tc>
        <w:tc>
          <w:tcPr>
            <w:tcW w:w="341" w:type="pct"/>
            <w:shd w:val="clear" w:color="auto" w:fill="auto"/>
            <w:vAlign w:val="center"/>
          </w:tcPr>
          <w:p w14:paraId="3C41EA83">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0BD94EDA">
            <w:pPr>
              <w:widowControl/>
              <w:spacing w:line="300" w:lineRule="exact"/>
              <w:ind w:firstLine="0" w:firstLineChars="0"/>
              <w:jc w:val="center"/>
              <w:rPr>
                <w:color w:val="000000"/>
                <w:kern w:val="0"/>
                <w:sz w:val="21"/>
                <w:szCs w:val="21"/>
              </w:rPr>
            </w:pPr>
            <w:r>
              <w:rPr>
                <w:color w:val="000000"/>
                <w:kern w:val="0"/>
                <w:sz w:val="21"/>
                <w:szCs w:val="21"/>
              </w:rPr>
              <w:t>7.1.2</w:t>
            </w:r>
          </w:p>
        </w:tc>
      </w:tr>
      <w:tr w14:paraId="144E3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Merge w:val="continue"/>
            <w:vAlign w:val="center"/>
          </w:tcPr>
          <w:p w14:paraId="2781B8AF">
            <w:pPr>
              <w:widowControl/>
              <w:spacing w:line="240" w:lineRule="auto"/>
              <w:ind w:firstLine="0" w:firstLineChars="0"/>
              <w:rPr>
                <w:color w:val="000000"/>
                <w:kern w:val="0"/>
                <w:sz w:val="21"/>
                <w:szCs w:val="21"/>
              </w:rPr>
            </w:pPr>
          </w:p>
        </w:tc>
        <w:tc>
          <w:tcPr>
            <w:tcW w:w="355" w:type="pct"/>
            <w:vMerge w:val="continue"/>
            <w:vAlign w:val="center"/>
          </w:tcPr>
          <w:p w14:paraId="147C8C31">
            <w:pPr>
              <w:widowControl/>
              <w:spacing w:line="240" w:lineRule="auto"/>
              <w:ind w:firstLine="0" w:firstLineChars="0"/>
              <w:rPr>
                <w:color w:val="000000"/>
                <w:kern w:val="0"/>
                <w:sz w:val="21"/>
                <w:szCs w:val="21"/>
              </w:rPr>
            </w:pPr>
          </w:p>
        </w:tc>
        <w:tc>
          <w:tcPr>
            <w:tcW w:w="531" w:type="pct"/>
            <w:shd w:val="clear" w:color="auto" w:fill="auto"/>
            <w:vAlign w:val="center"/>
          </w:tcPr>
          <w:p w14:paraId="199AC635">
            <w:pPr>
              <w:widowControl/>
              <w:spacing w:line="300" w:lineRule="exact"/>
              <w:ind w:firstLine="0" w:firstLineChars="0"/>
              <w:rPr>
                <w:color w:val="000000"/>
                <w:kern w:val="0"/>
                <w:sz w:val="21"/>
                <w:szCs w:val="21"/>
              </w:rPr>
            </w:pPr>
            <w:r>
              <w:rPr>
                <w:color w:val="000000"/>
                <w:kern w:val="0"/>
                <w:sz w:val="21"/>
                <w:szCs w:val="21"/>
              </w:rPr>
              <w:t>7.2.4清洁生产审核服务</w:t>
            </w:r>
          </w:p>
        </w:tc>
        <w:tc>
          <w:tcPr>
            <w:tcW w:w="1054" w:type="pct"/>
            <w:shd w:val="clear" w:color="auto" w:fill="auto"/>
            <w:vAlign w:val="center"/>
          </w:tcPr>
          <w:p w14:paraId="44F763FE">
            <w:pPr>
              <w:widowControl/>
              <w:spacing w:line="300" w:lineRule="exact"/>
              <w:ind w:firstLine="0" w:firstLineChars="0"/>
              <w:rPr>
                <w:color w:val="000000"/>
                <w:kern w:val="0"/>
                <w:sz w:val="21"/>
                <w:szCs w:val="21"/>
              </w:rPr>
            </w:pPr>
            <w:r>
              <w:rPr>
                <w:color w:val="000000"/>
                <w:kern w:val="0"/>
                <w:sz w:val="21"/>
                <w:szCs w:val="21"/>
              </w:rPr>
              <w:t>对企业生产过程及其生产管理开展全面系统的调查和诊断，发现其原料使用、工艺流程，产品生产、污染物排放等方面薄弱环节，并制定针对性清洁生产改造方案的技术咨询服务。</w:t>
            </w:r>
          </w:p>
        </w:tc>
        <w:tc>
          <w:tcPr>
            <w:tcW w:w="1003" w:type="pct"/>
            <w:shd w:val="clear" w:color="auto" w:fill="auto"/>
            <w:vAlign w:val="center"/>
          </w:tcPr>
          <w:p w14:paraId="51119C1F">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0947255E">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6B5C4349">
            <w:pPr>
              <w:widowControl/>
              <w:spacing w:line="300" w:lineRule="exact"/>
              <w:ind w:firstLine="0" w:firstLineChars="0"/>
              <w:jc w:val="center"/>
              <w:rPr>
                <w:color w:val="000000"/>
                <w:kern w:val="0"/>
                <w:sz w:val="21"/>
                <w:szCs w:val="21"/>
              </w:rPr>
            </w:pPr>
            <w:r>
              <w:rPr>
                <w:color w:val="000000"/>
                <w:kern w:val="0"/>
                <w:sz w:val="21"/>
                <w:szCs w:val="21"/>
              </w:rPr>
              <w:t>6.1.4</w:t>
            </w:r>
          </w:p>
        </w:tc>
        <w:tc>
          <w:tcPr>
            <w:tcW w:w="347" w:type="pct"/>
            <w:shd w:val="clear" w:color="auto" w:fill="auto"/>
            <w:vAlign w:val="center"/>
          </w:tcPr>
          <w:p w14:paraId="3D22D3CC">
            <w:pPr>
              <w:widowControl/>
              <w:spacing w:line="300" w:lineRule="exact"/>
              <w:ind w:firstLine="0" w:firstLineChars="0"/>
              <w:jc w:val="center"/>
              <w:rPr>
                <w:color w:val="000000"/>
                <w:kern w:val="0"/>
                <w:sz w:val="21"/>
                <w:szCs w:val="21"/>
              </w:rPr>
            </w:pPr>
            <w:r>
              <w:rPr>
                <w:color w:val="000000"/>
                <w:kern w:val="0"/>
                <w:sz w:val="21"/>
                <w:szCs w:val="21"/>
              </w:rPr>
              <w:t>6.1.1.4</w:t>
            </w:r>
          </w:p>
        </w:tc>
        <w:tc>
          <w:tcPr>
            <w:tcW w:w="341" w:type="pct"/>
            <w:shd w:val="clear" w:color="auto" w:fill="auto"/>
            <w:vAlign w:val="center"/>
          </w:tcPr>
          <w:p w14:paraId="481A1AAD">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742BF8ED">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7.4.</w:t>
            </w:r>
            <w:r>
              <w:rPr>
                <w:rFonts w:hint="eastAsia"/>
                <w:color w:val="000000"/>
                <w:kern w:val="0"/>
                <w:sz w:val="21"/>
                <w:szCs w:val="21"/>
                <w:lang w:val="en-US" w:eastAsia="zh-CN"/>
              </w:rPr>
              <w:t>5</w:t>
            </w:r>
          </w:p>
        </w:tc>
      </w:tr>
      <w:tr w14:paraId="3C12C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3" w:type="pct"/>
            <w:vMerge w:val="continue"/>
            <w:vAlign w:val="center"/>
          </w:tcPr>
          <w:p w14:paraId="3C6B2119">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6CE8D582">
            <w:pPr>
              <w:widowControl/>
              <w:spacing w:line="240" w:lineRule="auto"/>
              <w:ind w:firstLine="0" w:firstLineChars="0"/>
              <w:rPr>
                <w:color w:val="000000"/>
                <w:kern w:val="0"/>
                <w:sz w:val="21"/>
                <w:szCs w:val="21"/>
              </w:rPr>
            </w:pPr>
          </w:p>
          <w:p w14:paraId="2FFECED5">
            <w:pPr>
              <w:widowControl/>
              <w:spacing w:line="240" w:lineRule="auto"/>
              <w:ind w:firstLine="0" w:firstLineChars="0"/>
              <w:rPr>
                <w:color w:val="000000"/>
                <w:kern w:val="0"/>
                <w:sz w:val="21"/>
                <w:szCs w:val="21"/>
              </w:rPr>
            </w:pPr>
          </w:p>
          <w:p w14:paraId="12244E0B">
            <w:pPr>
              <w:widowControl/>
              <w:spacing w:line="240" w:lineRule="auto"/>
              <w:ind w:firstLine="0" w:firstLineChars="0"/>
              <w:rPr>
                <w:color w:val="000000"/>
                <w:kern w:val="0"/>
                <w:sz w:val="21"/>
                <w:szCs w:val="21"/>
              </w:rPr>
            </w:pPr>
          </w:p>
          <w:p w14:paraId="12FC8967">
            <w:pPr>
              <w:widowControl/>
              <w:spacing w:line="240" w:lineRule="auto"/>
              <w:ind w:firstLine="0" w:firstLineChars="0"/>
              <w:rPr>
                <w:color w:val="000000"/>
                <w:kern w:val="0"/>
                <w:sz w:val="21"/>
                <w:szCs w:val="21"/>
              </w:rPr>
            </w:pPr>
          </w:p>
          <w:p w14:paraId="359D7106">
            <w:pPr>
              <w:widowControl/>
              <w:spacing w:line="240" w:lineRule="auto"/>
              <w:ind w:firstLine="0" w:firstLineChars="0"/>
              <w:rPr>
                <w:color w:val="000000"/>
                <w:kern w:val="0"/>
                <w:sz w:val="21"/>
                <w:szCs w:val="21"/>
              </w:rPr>
            </w:pPr>
            <w:r>
              <w:rPr>
                <w:color w:val="000000"/>
                <w:kern w:val="0"/>
                <w:sz w:val="21"/>
                <w:szCs w:val="21"/>
              </w:rPr>
              <w:t>7.3运营管理服务</w:t>
            </w:r>
          </w:p>
          <w:p w14:paraId="63570864">
            <w:pPr>
              <w:widowControl/>
              <w:spacing w:line="240" w:lineRule="auto"/>
              <w:ind w:firstLine="0" w:firstLineChars="0"/>
              <w:rPr>
                <w:color w:val="000000"/>
                <w:kern w:val="0"/>
                <w:sz w:val="21"/>
                <w:szCs w:val="21"/>
              </w:rPr>
            </w:pPr>
          </w:p>
          <w:p w14:paraId="1461E9B5">
            <w:pPr>
              <w:widowControl/>
              <w:spacing w:line="240" w:lineRule="auto"/>
              <w:ind w:firstLine="0" w:firstLineChars="0"/>
              <w:rPr>
                <w:color w:val="000000"/>
                <w:kern w:val="0"/>
                <w:sz w:val="21"/>
                <w:szCs w:val="21"/>
              </w:rPr>
            </w:pPr>
          </w:p>
          <w:p w14:paraId="35B98D9D">
            <w:pPr>
              <w:widowControl/>
              <w:spacing w:line="240" w:lineRule="auto"/>
              <w:ind w:firstLine="0" w:firstLineChars="0"/>
              <w:rPr>
                <w:color w:val="000000"/>
                <w:kern w:val="0"/>
                <w:sz w:val="21"/>
                <w:szCs w:val="21"/>
              </w:rPr>
            </w:pPr>
          </w:p>
          <w:p w14:paraId="65503D57">
            <w:pPr>
              <w:widowControl/>
              <w:spacing w:line="240" w:lineRule="auto"/>
              <w:ind w:firstLine="0" w:firstLineChars="0"/>
              <w:rPr>
                <w:color w:val="000000"/>
                <w:kern w:val="0"/>
                <w:sz w:val="21"/>
                <w:szCs w:val="21"/>
              </w:rPr>
            </w:pPr>
          </w:p>
          <w:p w14:paraId="30013307">
            <w:pPr>
              <w:widowControl/>
              <w:spacing w:line="240" w:lineRule="auto"/>
              <w:ind w:firstLine="0" w:firstLineChars="0"/>
              <w:rPr>
                <w:color w:val="000000"/>
                <w:kern w:val="0"/>
                <w:sz w:val="21"/>
                <w:szCs w:val="21"/>
              </w:rPr>
            </w:pPr>
          </w:p>
          <w:p w14:paraId="4F643F31">
            <w:pPr>
              <w:widowControl/>
              <w:spacing w:line="240" w:lineRule="auto"/>
              <w:ind w:firstLine="0" w:firstLineChars="0"/>
              <w:rPr>
                <w:color w:val="000000"/>
                <w:kern w:val="0"/>
                <w:sz w:val="21"/>
                <w:szCs w:val="21"/>
              </w:rPr>
            </w:pPr>
          </w:p>
          <w:p w14:paraId="3F6BF831">
            <w:pPr>
              <w:widowControl/>
              <w:spacing w:line="240" w:lineRule="auto"/>
              <w:ind w:firstLine="0" w:firstLineChars="0"/>
              <w:rPr>
                <w:color w:val="000000"/>
                <w:kern w:val="0"/>
                <w:sz w:val="21"/>
                <w:szCs w:val="21"/>
              </w:rPr>
            </w:pPr>
          </w:p>
          <w:p w14:paraId="7FCB8BDA">
            <w:pPr>
              <w:widowControl/>
              <w:spacing w:line="240" w:lineRule="auto"/>
              <w:ind w:firstLine="0" w:firstLineChars="0"/>
              <w:rPr>
                <w:color w:val="000000"/>
                <w:kern w:val="0"/>
                <w:sz w:val="21"/>
                <w:szCs w:val="21"/>
              </w:rPr>
            </w:pPr>
          </w:p>
          <w:p w14:paraId="238C2619">
            <w:pPr>
              <w:widowControl/>
              <w:spacing w:line="240" w:lineRule="auto"/>
              <w:ind w:firstLine="0" w:firstLineChars="0"/>
              <w:rPr>
                <w:color w:val="000000"/>
                <w:kern w:val="0"/>
                <w:sz w:val="21"/>
                <w:szCs w:val="21"/>
              </w:rPr>
            </w:pPr>
          </w:p>
          <w:p w14:paraId="333AAACB">
            <w:pPr>
              <w:widowControl/>
              <w:spacing w:line="240" w:lineRule="auto"/>
              <w:ind w:firstLine="0" w:firstLineChars="0"/>
              <w:rPr>
                <w:color w:val="000000"/>
                <w:kern w:val="0"/>
                <w:sz w:val="21"/>
                <w:szCs w:val="21"/>
              </w:rPr>
            </w:pPr>
          </w:p>
          <w:p w14:paraId="0E9C7E06">
            <w:pPr>
              <w:widowControl/>
              <w:spacing w:line="240" w:lineRule="auto"/>
              <w:ind w:firstLine="0" w:firstLineChars="0"/>
              <w:rPr>
                <w:color w:val="000000"/>
                <w:kern w:val="0"/>
                <w:sz w:val="21"/>
                <w:szCs w:val="21"/>
              </w:rPr>
            </w:pPr>
          </w:p>
          <w:p w14:paraId="4D87E22C">
            <w:pPr>
              <w:widowControl/>
              <w:spacing w:line="240" w:lineRule="auto"/>
              <w:ind w:firstLine="0" w:firstLineChars="0"/>
              <w:rPr>
                <w:color w:val="000000"/>
                <w:kern w:val="0"/>
                <w:sz w:val="21"/>
                <w:szCs w:val="21"/>
              </w:rPr>
            </w:pPr>
          </w:p>
          <w:p w14:paraId="7B8C30E8">
            <w:pPr>
              <w:widowControl/>
              <w:spacing w:line="240" w:lineRule="auto"/>
              <w:ind w:firstLine="0" w:firstLineChars="0"/>
              <w:rPr>
                <w:color w:val="000000"/>
                <w:kern w:val="0"/>
                <w:sz w:val="21"/>
                <w:szCs w:val="21"/>
              </w:rPr>
            </w:pPr>
            <w:r>
              <w:rPr>
                <w:color w:val="000000"/>
                <w:kern w:val="0"/>
                <w:sz w:val="21"/>
                <w:szCs w:val="21"/>
              </w:rPr>
              <w:t>7.3运营管理服务</w:t>
            </w:r>
          </w:p>
          <w:p w14:paraId="53B1D188">
            <w:pPr>
              <w:widowControl/>
              <w:spacing w:line="240" w:lineRule="auto"/>
              <w:ind w:firstLine="0" w:firstLineChars="0"/>
              <w:rPr>
                <w:color w:val="000000"/>
                <w:kern w:val="0"/>
                <w:sz w:val="21"/>
                <w:szCs w:val="21"/>
              </w:rPr>
            </w:pPr>
          </w:p>
          <w:p w14:paraId="0873CE18">
            <w:pPr>
              <w:widowControl/>
              <w:spacing w:line="240" w:lineRule="auto"/>
              <w:ind w:firstLine="0" w:firstLineChars="0"/>
              <w:rPr>
                <w:color w:val="000000"/>
                <w:kern w:val="0"/>
                <w:sz w:val="21"/>
                <w:szCs w:val="21"/>
              </w:rPr>
            </w:pPr>
          </w:p>
          <w:p w14:paraId="796E5CC2">
            <w:pPr>
              <w:widowControl/>
              <w:spacing w:line="240" w:lineRule="auto"/>
              <w:ind w:firstLine="0" w:firstLineChars="0"/>
              <w:rPr>
                <w:color w:val="000000"/>
                <w:kern w:val="0"/>
                <w:sz w:val="21"/>
                <w:szCs w:val="21"/>
              </w:rPr>
            </w:pPr>
          </w:p>
          <w:p w14:paraId="65B1777F">
            <w:pPr>
              <w:widowControl/>
              <w:spacing w:line="240" w:lineRule="auto"/>
              <w:ind w:firstLine="0" w:firstLineChars="0"/>
              <w:rPr>
                <w:color w:val="000000"/>
                <w:kern w:val="0"/>
                <w:sz w:val="21"/>
                <w:szCs w:val="21"/>
              </w:rPr>
            </w:pPr>
          </w:p>
          <w:p w14:paraId="288D98D9">
            <w:pPr>
              <w:widowControl/>
              <w:spacing w:line="240" w:lineRule="auto"/>
              <w:ind w:firstLine="0" w:firstLineChars="0"/>
              <w:rPr>
                <w:color w:val="000000"/>
                <w:kern w:val="0"/>
                <w:sz w:val="21"/>
                <w:szCs w:val="21"/>
              </w:rPr>
            </w:pPr>
          </w:p>
          <w:p w14:paraId="41D7106B">
            <w:pPr>
              <w:widowControl/>
              <w:spacing w:line="240" w:lineRule="auto"/>
              <w:ind w:firstLine="0" w:firstLineChars="0"/>
              <w:rPr>
                <w:color w:val="000000"/>
                <w:kern w:val="0"/>
                <w:sz w:val="21"/>
                <w:szCs w:val="21"/>
              </w:rPr>
            </w:pPr>
          </w:p>
          <w:p w14:paraId="0FA9468D">
            <w:pPr>
              <w:widowControl/>
              <w:spacing w:line="240" w:lineRule="auto"/>
              <w:ind w:firstLine="0" w:firstLineChars="0"/>
              <w:rPr>
                <w:color w:val="000000"/>
                <w:kern w:val="0"/>
                <w:sz w:val="21"/>
                <w:szCs w:val="21"/>
              </w:rPr>
            </w:pPr>
          </w:p>
          <w:p w14:paraId="41D9B861">
            <w:pPr>
              <w:widowControl/>
              <w:spacing w:line="240" w:lineRule="auto"/>
              <w:ind w:firstLine="0" w:firstLineChars="0"/>
              <w:rPr>
                <w:color w:val="000000"/>
                <w:kern w:val="0"/>
                <w:sz w:val="21"/>
                <w:szCs w:val="21"/>
              </w:rPr>
            </w:pPr>
          </w:p>
          <w:p w14:paraId="383E1CA9">
            <w:pPr>
              <w:widowControl/>
              <w:spacing w:line="240" w:lineRule="auto"/>
              <w:ind w:firstLine="0" w:firstLineChars="0"/>
              <w:rPr>
                <w:color w:val="000000"/>
                <w:kern w:val="0"/>
                <w:sz w:val="21"/>
                <w:szCs w:val="21"/>
              </w:rPr>
            </w:pPr>
          </w:p>
          <w:p w14:paraId="5E5B961C">
            <w:pPr>
              <w:widowControl/>
              <w:spacing w:line="240" w:lineRule="auto"/>
              <w:ind w:firstLine="0" w:firstLineChars="0"/>
              <w:rPr>
                <w:color w:val="000000"/>
                <w:kern w:val="0"/>
                <w:sz w:val="21"/>
                <w:szCs w:val="21"/>
              </w:rPr>
            </w:pPr>
          </w:p>
          <w:p w14:paraId="0148871D">
            <w:pPr>
              <w:widowControl/>
              <w:spacing w:line="240" w:lineRule="auto"/>
              <w:ind w:firstLine="0" w:firstLineChars="0"/>
              <w:rPr>
                <w:color w:val="000000"/>
                <w:kern w:val="0"/>
                <w:sz w:val="21"/>
                <w:szCs w:val="21"/>
              </w:rPr>
            </w:pPr>
          </w:p>
          <w:p w14:paraId="6A2C048F">
            <w:pPr>
              <w:widowControl/>
              <w:spacing w:line="240" w:lineRule="auto"/>
              <w:ind w:firstLine="0" w:firstLineChars="0"/>
              <w:rPr>
                <w:color w:val="000000"/>
                <w:kern w:val="0"/>
                <w:sz w:val="21"/>
                <w:szCs w:val="21"/>
              </w:rPr>
            </w:pPr>
          </w:p>
          <w:p w14:paraId="0ED59252">
            <w:pPr>
              <w:widowControl/>
              <w:spacing w:line="240" w:lineRule="auto"/>
              <w:ind w:firstLine="0" w:firstLineChars="0"/>
              <w:rPr>
                <w:color w:val="000000"/>
                <w:kern w:val="0"/>
                <w:sz w:val="21"/>
                <w:szCs w:val="21"/>
              </w:rPr>
            </w:pPr>
          </w:p>
          <w:p w14:paraId="04099D36">
            <w:pPr>
              <w:widowControl/>
              <w:spacing w:line="240" w:lineRule="auto"/>
              <w:ind w:firstLine="0" w:firstLineChars="0"/>
              <w:rPr>
                <w:color w:val="000000"/>
                <w:kern w:val="0"/>
                <w:sz w:val="21"/>
                <w:szCs w:val="21"/>
              </w:rPr>
            </w:pPr>
          </w:p>
          <w:p w14:paraId="389E17CD">
            <w:pPr>
              <w:widowControl/>
              <w:spacing w:line="240" w:lineRule="auto"/>
              <w:ind w:firstLine="0" w:firstLineChars="0"/>
              <w:rPr>
                <w:color w:val="000000"/>
                <w:kern w:val="0"/>
                <w:sz w:val="21"/>
                <w:szCs w:val="21"/>
              </w:rPr>
            </w:pPr>
          </w:p>
          <w:p w14:paraId="66AAFC62">
            <w:pPr>
              <w:widowControl/>
              <w:spacing w:line="240" w:lineRule="auto"/>
              <w:ind w:firstLine="0" w:firstLineChars="0"/>
              <w:rPr>
                <w:color w:val="000000"/>
                <w:kern w:val="0"/>
                <w:sz w:val="21"/>
                <w:szCs w:val="21"/>
              </w:rPr>
            </w:pPr>
            <w:r>
              <w:rPr>
                <w:color w:val="000000"/>
                <w:kern w:val="0"/>
                <w:sz w:val="21"/>
                <w:szCs w:val="21"/>
              </w:rPr>
              <w:t>7.3运营管理服务</w:t>
            </w:r>
          </w:p>
        </w:tc>
        <w:tc>
          <w:tcPr>
            <w:tcW w:w="531" w:type="pct"/>
            <w:shd w:val="clear" w:color="auto" w:fill="auto"/>
            <w:vAlign w:val="center"/>
          </w:tcPr>
          <w:p w14:paraId="5B06A704">
            <w:pPr>
              <w:widowControl/>
              <w:spacing w:line="300" w:lineRule="exact"/>
              <w:ind w:firstLine="0" w:firstLineChars="0"/>
              <w:rPr>
                <w:color w:val="000000"/>
                <w:kern w:val="0"/>
                <w:sz w:val="21"/>
                <w:szCs w:val="21"/>
              </w:rPr>
            </w:pPr>
          </w:p>
          <w:p w14:paraId="6F697EE8">
            <w:pPr>
              <w:widowControl/>
              <w:spacing w:line="300" w:lineRule="exact"/>
              <w:ind w:firstLine="0" w:firstLineChars="0"/>
              <w:rPr>
                <w:color w:val="000000"/>
                <w:kern w:val="0"/>
                <w:sz w:val="21"/>
                <w:szCs w:val="21"/>
              </w:rPr>
            </w:pPr>
          </w:p>
          <w:p w14:paraId="6DB55E22">
            <w:pPr>
              <w:widowControl/>
              <w:spacing w:line="300" w:lineRule="exact"/>
              <w:ind w:firstLine="0" w:firstLineChars="0"/>
              <w:rPr>
                <w:color w:val="000000"/>
                <w:kern w:val="0"/>
                <w:sz w:val="21"/>
                <w:szCs w:val="21"/>
              </w:rPr>
            </w:pPr>
          </w:p>
          <w:p w14:paraId="0A4AF0A6">
            <w:pPr>
              <w:widowControl/>
              <w:spacing w:line="300" w:lineRule="exact"/>
              <w:ind w:firstLine="0" w:firstLineChars="0"/>
              <w:rPr>
                <w:color w:val="000000"/>
                <w:kern w:val="0"/>
                <w:sz w:val="21"/>
                <w:szCs w:val="21"/>
              </w:rPr>
            </w:pPr>
          </w:p>
          <w:p w14:paraId="75847C64">
            <w:pPr>
              <w:widowControl/>
              <w:spacing w:line="300" w:lineRule="exact"/>
              <w:ind w:firstLine="0" w:firstLineChars="0"/>
              <w:rPr>
                <w:color w:val="000000"/>
                <w:kern w:val="0"/>
                <w:sz w:val="21"/>
                <w:szCs w:val="21"/>
              </w:rPr>
            </w:pPr>
          </w:p>
          <w:p w14:paraId="1D7E67D7">
            <w:pPr>
              <w:widowControl/>
              <w:spacing w:line="300" w:lineRule="exact"/>
              <w:ind w:firstLine="0" w:firstLineChars="0"/>
              <w:rPr>
                <w:color w:val="000000"/>
                <w:kern w:val="0"/>
                <w:sz w:val="21"/>
                <w:szCs w:val="21"/>
              </w:rPr>
            </w:pPr>
          </w:p>
          <w:p w14:paraId="4D8EE78D">
            <w:pPr>
              <w:widowControl/>
              <w:spacing w:line="300" w:lineRule="exact"/>
              <w:ind w:firstLine="0" w:firstLineChars="0"/>
              <w:rPr>
                <w:color w:val="000000"/>
                <w:kern w:val="0"/>
                <w:sz w:val="21"/>
                <w:szCs w:val="21"/>
              </w:rPr>
            </w:pPr>
            <w:r>
              <w:rPr>
                <w:color w:val="000000"/>
                <w:kern w:val="0"/>
                <w:sz w:val="21"/>
                <w:szCs w:val="21"/>
              </w:rPr>
              <w:t>7.3.1 绿色运营管理服务</w:t>
            </w:r>
          </w:p>
          <w:p w14:paraId="61194247">
            <w:pPr>
              <w:widowControl/>
              <w:spacing w:line="300" w:lineRule="exact"/>
              <w:ind w:firstLine="0" w:firstLineChars="0"/>
              <w:rPr>
                <w:color w:val="000000"/>
                <w:kern w:val="0"/>
                <w:sz w:val="21"/>
                <w:szCs w:val="21"/>
              </w:rPr>
            </w:pPr>
          </w:p>
          <w:p w14:paraId="2BB0AE15">
            <w:pPr>
              <w:widowControl/>
              <w:spacing w:line="300" w:lineRule="exact"/>
              <w:ind w:firstLine="0" w:firstLineChars="0"/>
              <w:rPr>
                <w:color w:val="000000"/>
                <w:kern w:val="0"/>
                <w:sz w:val="21"/>
                <w:szCs w:val="21"/>
              </w:rPr>
            </w:pPr>
          </w:p>
          <w:p w14:paraId="7C142DA2">
            <w:pPr>
              <w:widowControl/>
              <w:spacing w:line="300" w:lineRule="exact"/>
              <w:ind w:firstLine="0" w:firstLineChars="0"/>
              <w:rPr>
                <w:color w:val="000000"/>
                <w:kern w:val="0"/>
                <w:sz w:val="21"/>
                <w:szCs w:val="21"/>
              </w:rPr>
            </w:pPr>
          </w:p>
          <w:p w14:paraId="1DC91200">
            <w:pPr>
              <w:widowControl/>
              <w:spacing w:line="300" w:lineRule="exact"/>
              <w:ind w:firstLine="0" w:firstLineChars="0"/>
              <w:rPr>
                <w:color w:val="000000"/>
                <w:kern w:val="0"/>
                <w:sz w:val="21"/>
                <w:szCs w:val="21"/>
              </w:rPr>
            </w:pPr>
          </w:p>
          <w:p w14:paraId="0A8EACF5">
            <w:pPr>
              <w:widowControl/>
              <w:spacing w:line="300" w:lineRule="exact"/>
              <w:ind w:firstLine="0" w:firstLineChars="0"/>
              <w:rPr>
                <w:color w:val="000000"/>
                <w:kern w:val="0"/>
                <w:sz w:val="21"/>
                <w:szCs w:val="21"/>
              </w:rPr>
            </w:pPr>
          </w:p>
          <w:p w14:paraId="245943B0">
            <w:pPr>
              <w:widowControl/>
              <w:spacing w:line="300" w:lineRule="exact"/>
              <w:ind w:firstLine="0" w:firstLineChars="0"/>
              <w:rPr>
                <w:color w:val="000000"/>
                <w:kern w:val="0"/>
                <w:sz w:val="21"/>
                <w:szCs w:val="21"/>
              </w:rPr>
            </w:pPr>
          </w:p>
          <w:p w14:paraId="57F17514">
            <w:pPr>
              <w:widowControl/>
              <w:spacing w:line="300" w:lineRule="exact"/>
              <w:ind w:firstLine="0" w:firstLineChars="0"/>
              <w:rPr>
                <w:color w:val="000000"/>
                <w:kern w:val="0"/>
                <w:sz w:val="21"/>
                <w:szCs w:val="21"/>
              </w:rPr>
            </w:pPr>
          </w:p>
          <w:p w14:paraId="6441465A">
            <w:pPr>
              <w:widowControl/>
              <w:spacing w:line="300" w:lineRule="exact"/>
              <w:ind w:firstLine="0" w:firstLineChars="0"/>
              <w:rPr>
                <w:color w:val="000000"/>
                <w:kern w:val="0"/>
                <w:sz w:val="21"/>
                <w:szCs w:val="21"/>
              </w:rPr>
            </w:pPr>
          </w:p>
        </w:tc>
        <w:tc>
          <w:tcPr>
            <w:tcW w:w="1054" w:type="pct"/>
            <w:shd w:val="clear" w:color="auto" w:fill="auto"/>
            <w:vAlign w:val="center"/>
          </w:tcPr>
          <w:p w14:paraId="24CD0869">
            <w:pPr>
              <w:widowControl/>
              <w:spacing w:line="300" w:lineRule="exact"/>
              <w:ind w:firstLine="0" w:firstLineChars="0"/>
              <w:rPr>
                <w:color w:val="000000"/>
                <w:kern w:val="0"/>
                <w:sz w:val="21"/>
                <w:szCs w:val="21"/>
              </w:rPr>
            </w:pPr>
            <w:r>
              <w:rPr>
                <w:color w:val="000000"/>
                <w:kern w:val="0"/>
                <w:sz w:val="21"/>
                <w:szCs w:val="21"/>
              </w:rPr>
              <w:t>包括能源管理体系建设服务、合同能源管理服务、</w:t>
            </w:r>
            <w:r>
              <w:rPr>
                <w:rFonts w:hint="eastAsia"/>
                <w:color w:val="000000"/>
                <w:kern w:val="0"/>
                <w:sz w:val="21"/>
                <w:szCs w:val="21"/>
                <w:lang w:val="en-US" w:eastAsia="zh-CN"/>
              </w:rPr>
              <w:t>合同节水管理、</w:t>
            </w:r>
            <w:r>
              <w:rPr>
                <w:color w:val="000000"/>
                <w:kern w:val="0"/>
                <w:sz w:val="21"/>
                <w:szCs w:val="21"/>
              </w:rPr>
              <w:t>电力需求侧管理服务。其中，能源管理体系建设服务包括企事业单位能源管理体系建设相关管理咨询服务、能源管理体系工具软件开发、信息化平台建设，能源管理体系认证服务等管理咨询服务；合同能源管理服务包括采用节能效益分享、能源费用托管、节能量保证、融资租赁等形式开展的节能技术改造服务，以及合同能源管理商业模式咨询、融资咨询等咨询服务；</w:t>
            </w:r>
            <w:r>
              <w:rPr>
                <w:rFonts w:hint="eastAsia"/>
                <w:color w:val="000000"/>
                <w:kern w:val="0"/>
                <w:sz w:val="21"/>
                <w:szCs w:val="21"/>
                <w:lang w:val="en-US" w:eastAsia="zh-CN"/>
              </w:rPr>
              <w:t>合同节水管理</w:t>
            </w:r>
            <w:r>
              <w:rPr>
                <w:rFonts w:hint="eastAsia"/>
                <w:color w:val="000000"/>
                <w:kern w:val="0"/>
                <w:sz w:val="21"/>
                <w:szCs w:val="21"/>
              </w:rPr>
              <w:t>包括采用节水效益分享、节水效果保证、用水费用托管等形式开展的节水技术改造服务，以及合同节水管理服务模式咨询、融资咨询、服务评价等</w:t>
            </w:r>
            <w:r>
              <w:rPr>
                <w:rFonts w:hint="eastAsia"/>
                <w:color w:val="000000"/>
                <w:kern w:val="0"/>
                <w:sz w:val="21"/>
                <w:szCs w:val="21"/>
                <w:lang w:eastAsia="zh-CN"/>
              </w:rPr>
              <w:t>；</w:t>
            </w:r>
            <w:r>
              <w:rPr>
                <w:color w:val="000000"/>
                <w:kern w:val="0"/>
                <w:sz w:val="21"/>
                <w:szCs w:val="21"/>
              </w:rPr>
              <w:t>电力需求侧管理服务包括防止电能浪费，降低电耗、提高绿色电力生产与消费协同互动水平，促进电网对可再生能源电力消纳能力及电力用户可再生能源电力消费水平，以及通过电能替代实施大气环境治理和保护，向电力用户、电网企业提供的节约用电技术改造服务，移峰填谷、需求侧响应等有序用电管理咨询服务，电能替代技术改造，电力需求侧管理服务等。</w:t>
            </w:r>
          </w:p>
        </w:tc>
        <w:tc>
          <w:tcPr>
            <w:tcW w:w="1003" w:type="pct"/>
            <w:shd w:val="clear" w:color="auto" w:fill="auto"/>
            <w:vAlign w:val="center"/>
          </w:tcPr>
          <w:p w14:paraId="7731A10D">
            <w:pPr>
              <w:widowControl/>
              <w:spacing w:line="300" w:lineRule="exact"/>
              <w:ind w:firstLine="0" w:firstLineChars="0"/>
              <w:rPr>
                <w:color w:val="000000"/>
                <w:kern w:val="0"/>
                <w:sz w:val="21"/>
                <w:szCs w:val="21"/>
              </w:rPr>
            </w:pPr>
            <w:r>
              <w:rPr>
                <w:color w:val="000000"/>
                <w:kern w:val="0"/>
                <w:sz w:val="21"/>
                <w:szCs w:val="21"/>
              </w:rPr>
              <w:t>能源管理体系需符合《能源管理体系要求》（GB/T 23331）、《能源管理体系实施指南》（GB/T 29456）、《水泥行业能源管理体系实施指南》（GB/T30259）等国家、地方相关标准规范要求。合同能源管理</w:t>
            </w:r>
            <w:r>
              <w:rPr>
                <w:color w:val="000000"/>
                <w:kern w:val="0"/>
                <w:sz w:val="21"/>
                <w:szCs w:val="21"/>
                <w:lang w:bidi="ar"/>
              </w:rPr>
              <w:t>需符合《合同能源管理技术通则》（GB/T 24915）、《合同能源管理服务评价技术导则》（GB/T 40010）等相关标准规范要求。</w:t>
            </w:r>
            <w:r>
              <w:rPr>
                <w:rFonts w:hint="eastAsia"/>
                <w:color w:val="000000"/>
                <w:kern w:val="0"/>
                <w:sz w:val="21"/>
                <w:szCs w:val="21"/>
                <w:lang w:val="en-US" w:eastAsia="zh-CN" w:bidi="ar"/>
              </w:rPr>
              <w:t>合同节水管理需符合</w:t>
            </w:r>
            <w:r>
              <w:rPr>
                <w:rFonts w:hint="eastAsia"/>
                <w:color w:val="000000"/>
                <w:kern w:val="0"/>
                <w:sz w:val="21"/>
                <w:szCs w:val="21"/>
                <w:lang w:bidi="ar"/>
              </w:rPr>
              <w:t>《合同节水管理技术通则》（GB/T 34149）等相关标准规范要求。</w:t>
            </w:r>
            <w:r>
              <w:rPr>
                <w:color w:val="000000"/>
                <w:kern w:val="0"/>
                <w:sz w:val="21"/>
                <w:szCs w:val="21"/>
                <w:lang w:bidi="ar"/>
              </w:rPr>
              <w:t>电力需求侧管理需符合</w:t>
            </w:r>
            <w:r>
              <w:rPr>
                <w:rFonts w:hint="eastAsia"/>
                <w:color w:val="000000"/>
                <w:kern w:val="0"/>
                <w:sz w:val="21"/>
                <w:szCs w:val="21"/>
                <w:lang w:bidi="ar"/>
              </w:rPr>
              <w:t>《电力需求侧管理办法（2023年版）》（发改运行规〔2023〕1283号）、《电力负荷管理办法（2023年版）》（发改运行规〔2023〕1261号）等国家、地方有关法规政策和标准规范要求。</w:t>
            </w:r>
          </w:p>
        </w:tc>
        <w:tc>
          <w:tcPr>
            <w:tcW w:w="200" w:type="pct"/>
            <w:shd w:val="clear" w:color="auto" w:fill="auto"/>
            <w:vAlign w:val="center"/>
          </w:tcPr>
          <w:p w14:paraId="2EB23928">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781DB77D">
            <w:pPr>
              <w:widowControl/>
              <w:spacing w:line="300" w:lineRule="exact"/>
              <w:ind w:firstLine="0" w:firstLineChars="0"/>
              <w:jc w:val="left"/>
              <w:rPr>
                <w:color w:val="000000"/>
                <w:kern w:val="0"/>
                <w:sz w:val="21"/>
                <w:szCs w:val="21"/>
              </w:rPr>
            </w:pPr>
            <w:r>
              <w:rPr>
                <w:color w:val="000000"/>
                <w:kern w:val="0"/>
                <w:sz w:val="21"/>
                <w:szCs w:val="21"/>
              </w:rPr>
              <w:t>6.2.1/6.2.2/6.2.7</w:t>
            </w:r>
          </w:p>
        </w:tc>
        <w:tc>
          <w:tcPr>
            <w:tcW w:w="347" w:type="pct"/>
            <w:shd w:val="clear" w:color="auto" w:fill="auto"/>
            <w:vAlign w:val="center"/>
          </w:tcPr>
          <w:p w14:paraId="1939C79C">
            <w:pPr>
              <w:widowControl/>
              <w:spacing w:line="300" w:lineRule="exact"/>
              <w:ind w:firstLine="210" w:firstLineChars="100"/>
              <w:jc w:val="left"/>
              <w:rPr>
                <w:color w:val="000000"/>
                <w:kern w:val="0"/>
                <w:sz w:val="21"/>
                <w:szCs w:val="21"/>
              </w:rPr>
            </w:pPr>
            <w:r>
              <w:rPr>
                <w:color w:val="000000"/>
                <w:kern w:val="0"/>
                <w:sz w:val="21"/>
                <w:szCs w:val="21"/>
              </w:rPr>
              <w:t>6.2.1</w:t>
            </w:r>
          </w:p>
        </w:tc>
        <w:tc>
          <w:tcPr>
            <w:tcW w:w="341" w:type="pct"/>
            <w:shd w:val="clear" w:color="auto" w:fill="auto"/>
            <w:vAlign w:val="center"/>
          </w:tcPr>
          <w:p w14:paraId="436FDFDF">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374AE092">
            <w:pPr>
              <w:widowControl/>
              <w:spacing w:line="300" w:lineRule="exact"/>
              <w:ind w:firstLine="0" w:firstLineChars="0"/>
              <w:jc w:val="center"/>
              <w:rPr>
                <w:color w:val="000000"/>
                <w:kern w:val="0"/>
                <w:sz w:val="21"/>
                <w:szCs w:val="21"/>
              </w:rPr>
            </w:pPr>
            <w:r>
              <w:rPr>
                <w:color w:val="000000"/>
                <w:kern w:val="0"/>
                <w:sz w:val="21"/>
                <w:szCs w:val="21"/>
              </w:rPr>
              <w:t>7.2.1/7.2.2/</w:t>
            </w:r>
            <w:r>
              <w:rPr>
                <w:rFonts w:hint="eastAsia"/>
                <w:color w:val="000000"/>
                <w:kern w:val="0"/>
                <w:sz w:val="21"/>
                <w:szCs w:val="21"/>
                <w:lang w:val="en-US" w:eastAsia="zh-CN"/>
              </w:rPr>
              <w:t>7.2.3/</w:t>
            </w:r>
            <w:r>
              <w:rPr>
                <w:color w:val="000000"/>
                <w:kern w:val="0"/>
                <w:sz w:val="21"/>
                <w:szCs w:val="21"/>
              </w:rPr>
              <w:t>7.2.4</w:t>
            </w:r>
          </w:p>
        </w:tc>
      </w:tr>
      <w:tr w14:paraId="0B76F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373" w:type="pct"/>
            <w:vMerge w:val="continue"/>
            <w:vAlign w:val="center"/>
          </w:tcPr>
          <w:p w14:paraId="44A9F705">
            <w:pPr>
              <w:widowControl/>
              <w:spacing w:line="240" w:lineRule="auto"/>
              <w:ind w:firstLine="0" w:firstLineChars="0"/>
              <w:rPr>
                <w:color w:val="000000"/>
                <w:kern w:val="0"/>
                <w:sz w:val="21"/>
                <w:szCs w:val="21"/>
              </w:rPr>
            </w:pPr>
          </w:p>
        </w:tc>
        <w:tc>
          <w:tcPr>
            <w:tcW w:w="355" w:type="pct"/>
            <w:vMerge w:val="continue"/>
            <w:vAlign w:val="center"/>
          </w:tcPr>
          <w:p w14:paraId="2DBCED4B">
            <w:pPr>
              <w:widowControl/>
              <w:spacing w:line="240" w:lineRule="auto"/>
              <w:ind w:firstLine="0" w:firstLineChars="0"/>
              <w:rPr>
                <w:color w:val="000000"/>
                <w:kern w:val="0"/>
                <w:sz w:val="21"/>
                <w:szCs w:val="21"/>
              </w:rPr>
            </w:pPr>
          </w:p>
        </w:tc>
        <w:tc>
          <w:tcPr>
            <w:tcW w:w="531" w:type="pct"/>
            <w:shd w:val="clear" w:color="auto" w:fill="auto"/>
            <w:vAlign w:val="center"/>
          </w:tcPr>
          <w:p w14:paraId="50340C8E">
            <w:pPr>
              <w:widowControl/>
              <w:spacing w:line="300" w:lineRule="exact"/>
              <w:ind w:firstLine="0" w:firstLineChars="0"/>
              <w:rPr>
                <w:color w:val="000000"/>
                <w:kern w:val="0"/>
                <w:sz w:val="21"/>
                <w:szCs w:val="21"/>
              </w:rPr>
            </w:pPr>
            <w:r>
              <w:rPr>
                <w:color w:val="000000"/>
                <w:kern w:val="0"/>
                <w:sz w:val="21"/>
                <w:szCs w:val="21"/>
              </w:rPr>
              <w:t>7.3.2环境权益交易服务</w:t>
            </w:r>
          </w:p>
        </w:tc>
        <w:tc>
          <w:tcPr>
            <w:tcW w:w="1054" w:type="pct"/>
            <w:shd w:val="clear" w:color="auto" w:fill="auto"/>
            <w:vAlign w:val="center"/>
          </w:tcPr>
          <w:p w14:paraId="71DE8261">
            <w:pPr>
              <w:widowControl/>
              <w:spacing w:line="300" w:lineRule="exact"/>
              <w:ind w:firstLine="0" w:firstLineChars="0"/>
              <w:rPr>
                <w:color w:val="000000"/>
                <w:kern w:val="0"/>
                <w:sz w:val="21"/>
                <w:szCs w:val="21"/>
              </w:rPr>
            </w:pPr>
            <w:r>
              <w:rPr>
                <w:color w:val="000000"/>
                <w:kern w:val="0"/>
                <w:sz w:val="21"/>
                <w:szCs w:val="21"/>
              </w:rPr>
              <w:t>包括用能权交易服务、水权交易服务、排污许可及交易服务、碳排放权交易服务、</w:t>
            </w:r>
            <w:r>
              <w:rPr>
                <w:rFonts w:hint="eastAsia"/>
                <w:color w:val="000000"/>
                <w:kern w:val="0"/>
                <w:sz w:val="21"/>
                <w:szCs w:val="21"/>
                <w:lang w:val="en-US" w:eastAsia="zh-CN"/>
              </w:rPr>
              <w:t>林权交易、</w:t>
            </w:r>
            <w:r>
              <w:rPr>
                <w:color w:val="000000"/>
                <w:kern w:val="0"/>
                <w:sz w:val="21"/>
                <w:szCs w:val="21"/>
              </w:rPr>
              <w:t>可再生能源绿证交易服务。其中，用能权交易服务包括用能权统计核算、用能权第三方审核、用能权交易法律咨询、节能方案咨询、用能权交易平台建设、用能权资产管理和运营、用能权金融质押等用能权交易相关服务；水权交易服务包括水权交易可行性分析、水权交易参考价格核定、水权交易方案设计、水权交易法律咨询、水权交易技术咨询、水权交易平台建设等水权交易相关服务；排污许可交易服务包括排污许可证申请、审核，排污许可台账记录和执行报告，排污行为合规性审核或咨询、排污权交易法律咨询，排污权金融质押，以及排污权交易信息化平台建设等排污权许可及交易相关服务；碳排放权交易服务包括碳排放和国家温室气体自愿减排交易有关数据统计核算、碳配额注册登记及变更、碳交易法律服务、碳减排方案咨询、碳金融、碳信息管理服务等碳排放权交易相关服务；</w:t>
            </w:r>
            <w:r>
              <w:rPr>
                <w:rFonts w:hint="eastAsia"/>
                <w:color w:val="000000"/>
                <w:kern w:val="0"/>
                <w:sz w:val="21"/>
                <w:szCs w:val="21"/>
                <w:lang w:val="en-US" w:eastAsia="zh-CN"/>
              </w:rPr>
              <w:t>林权交易</w:t>
            </w:r>
            <w:r>
              <w:rPr>
                <w:rFonts w:hint="eastAsia"/>
                <w:color w:val="000000"/>
                <w:kern w:val="0"/>
                <w:sz w:val="21"/>
                <w:szCs w:val="21"/>
              </w:rPr>
              <w:t>包括林权交易可行性分析、交易参考价格核定、交易方案设计、数据统计核算、交易技术咨询、交易法律服务、金融服务、信息管理服务以及交易系统开发建设等。</w:t>
            </w:r>
            <w:r>
              <w:rPr>
                <w:color w:val="000000"/>
                <w:kern w:val="0"/>
                <w:sz w:val="21"/>
                <w:szCs w:val="21"/>
              </w:rPr>
              <w:t>可再生能源绿证交易服务包括绿色电力证书认购交易、交易法律咨询服务，交易信息化平台建设等可再生能源绿证交易相关服务。</w:t>
            </w:r>
          </w:p>
        </w:tc>
        <w:tc>
          <w:tcPr>
            <w:tcW w:w="1003" w:type="pct"/>
            <w:shd w:val="clear" w:color="auto" w:fill="auto"/>
            <w:vAlign w:val="center"/>
          </w:tcPr>
          <w:p w14:paraId="40CE80E3">
            <w:pPr>
              <w:widowControl/>
              <w:spacing w:line="300" w:lineRule="exact"/>
              <w:ind w:firstLine="0" w:firstLineChars="0"/>
              <w:rPr>
                <w:color w:val="000000"/>
                <w:kern w:val="0"/>
                <w:sz w:val="21"/>
                <w:szCs w:val="21"/>
              </w:rPr>
            </w:pPr>
            <w:r>
              <w:rPr>
                <w:color w:val="000000"/>
                <w:kern w:val="0"/>
                <w:sz w:val="21"/>
                <w:szCs w:val="21"/>
              </w:rPr>
              <w:t>可再生能源绿证和绿色电力交易需符合《关于试行可再生能源绿色电力证书核发及自愿认购交易制度的通知》（发改能源〔2017〕132号）、《绿色电力交易试点工作方案》等政策要求</w:t>
            </w:r>
          </w:p>
        </w:tc>
        <w:tc>
          <w:tcPr>
            <w:tcW w:w="200" w:type="pct"/>
            <w:shd w:val="clear" w:color="auto" w:fill="auto"/>
            <w:vAlign w:val="center"/>
          </w:tcPr>
          <w:p w14:paraId="3DE40DF6">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600874EE">
            <w:pPr>
              <w:widowControl/>
              <w:spacing w:line="300" w:lineRule="exact"/>
              <w:ind w:firstLine="0" w:firstLineChars="0"/>
              <w:jc w:val="center"/>
              <w:rPr>
                <w:color w:val="000000"/>
                <w:kern w:val="0"/>
                <w:sz w:val="21"/>
                <w:szCs w:val="21"/>
              </w:rPr>
            </w:pPr>
            <w:r>
              <w:rPr>
                <w:color w:val="000000"/>
                <w:kern w:val="0"/>
                <w:sz w:val="21"/>
                <w:szCs w:val="21"/>
              </w:rPr>
              <w:t>6.2.3/6.2.4/6.2.5/6.2.6/6.2.8</w:t>
            </w:r>
          </w:p>
        </w:tc>
        <w:tc>
          <w:tcPr>
            <w:tcW w:w="347" w:type="pct"/>
            <w:shd w:val="clear" w:color="auto" w:fill="auto"/>
            <w:vAlign w:val="center"/>
          </w:tcPr>
          <w:p w14:paraId="533C47D9">
            <w:pPr>
              <w:widowControl/>
              <w:spacing w:line="300" w:lineRule="exact"/>
              <w:ind w:firstLine="0" w:firstLineChars="0"/>
              <w:jc w:val="center"/>
              <w:rPr>
                <w:color w:val="000000"/>
                <w:kern w:val="0"/>
                <w:sz w:val="21"/>
                <w:szCs w:val="21"/>
              </w:rPr>
            </w:pPr>
            <w:r>
              <w:rPr>
                <w:color w:val="000000"/>
                <w:kern w:val="0"/>
                <w:sz w:val="21"/>
                <w:szCs w:val="21"/>
              </w:rPr>
              <w:t>6.2.2</w:t>
            </w:r>
          </w:p>
        </w:tc>
        <w:tc>
          <w:tcPr>
            <w:tcW w:w="341" w:type="pct"/>
            <w:shd w:val="clear" w:color="auto" w:fill="auto"/>
            <w:vAlign w:val="center"/>
          </w:tcPr>
          <w:p w14:paraId="31884858">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439" w:type="pct"/>
            <w:shd w:val="clear" w:color="auto" w:fill="auto"/>
            <w:vAlign w:val="center"/>
          </w:tcPr>
          <w:p w14:paraId="23AC8D3D">
            <w:pPr>
              <w:widowControl/>
              <w:spacing w:line="300" w:lineRule="exact"/>
              <w:ind w:firstLine="0" w:firstLineChars="0"/>
              <w:rPr>
                <w:color w:val="000000"/>
                <w:kern w:val="0"/>
                <w:sz w:val="21"/>
                <w:szCs w:val="21"/>
              </w:rPr>
            </w:pPr>
            <w:r>
              <w:rPr>
                <w:color w:val="000000"/>
                <w:kern w:val="0"/>
                <w:sz w:val="21"/>
                <w:szCs w:val="21"/>
              </w:rPr>
              <w:t>7.6.1/7.6.2/7.6.3/7.6.4/</w:t>
            </w:r>
            <w:r>
              <w:rPr>
                <w:rFonts w:hint="eastAsia"/>
                <w:color w:val="000000"/>
                <w:kern w:val="0"/>
                <w:sz w:val="21"/>
                <w:szCs w:val="21"/>
                <w:lang w:val="en-US" w:eastAsia="zh-CN"/>
              </w:rPr>
              <w:t>/7.6.5/</w:t>
            </w:r>
            <w:r>
              <w:rPr>
                <w:color w:val="000000"/>
                <w:kern w:val="0"/>
                <w:sz w:val="21"/>
                <w:szCs w:val="21"/>
              </w:rPr>
              <w:t>7.6.6</w:t>
            </w:r>
          </w:p>
        </w:tc>
      </w:tr>
      <w:tr w14:paraId="516A7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373" w:type="pct"/>
            <w:vMerge w:val="continue"/>
            <w:vAlign w:val="center"/>
          </w:tcPr>
          <w:p w14:paraId="67A64B11">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4906FF6F">
            <w:pPr>
              <w:widowControl/>
              <w:spacing w:line="240" w:lineRule="auto"/>
              <w:ind w:firstLine="0" w:firstLineChars="0"/>
              <w:rPr>
                <w:color w:val="000000"/>
                <w:kern w:val="0"/>
                <w:sz w:val="21"/>
                <w:szCs w:val="21"/>
              </w:rPr>
            </w:pPr>
          </w:p>
          <w:p w14:paraId="00B87FD1">
            <w:pPr>
              <w:widowControl/>
              <w:spacing w:line="240" w:lineRule="auto"/>
              <w:ind w:firstLine="0" w:firstLineChars="0"/>
              <w:rPr>
                <w:color w:val="000000"/>
                <w:kern w:val="0"/>
                <w:sz w:val="21"/>
                <w:szCs w:val="21"/>
              </w:rPr>
            </w:pPr>
            <w:r>
              <w:rPr>
                <w:color w:val="000000"/>
                <w:kern w:val="0"/>
                <w:sz w:val="21"/>
                <w:szCs w:val="21"/>
              </w:rPr>
              <w:t>7.4项目评估审计核查服务</w:t>
            </w:r>
          </w:p>
          <w:p w14:paraId="6B10DDF9">
            <w:pPr>
              <w:widowControl/>
              <w:spacing w:line="240" w:lineRule="auto"/>
              <w:ind w:firstLine="0" w:firstLineChars="0"/>
              <w:rPr>
                <w:color w:val="000000"/>
                <w:kern w:val="0"/>
                <w:sz w:val="21"/>
                <w:szCs w:val="21"/>
              </w:rPr>
            </w:pPr>
          </w:p>
          <w:p w14:paraId="4F0F18F7">
            <w:pPr>
              <w:widowControl/>
              <w:spacing w:line="240" w:lineRule="auto"/>
              <w:ind w:firstLine="0" w:firstLineChars="0"/>
              <w:rPr>
                <w:color w:val="000000"/>
                <w:kern w:val="0"/>
                <w:sz w:val="21"/>
                <w:szCs w:val="21"/>
              </w:rPr>
            </w:pPr>
          </w:p>
          <w:p w14:paraId="682C9A54">
            <w:pPr>
              <w:widowControl/>
              <w:spacing w:line="240" w:lineRule="auto"/>
              <w:ind w:firstLine="0" w:firstLineChars="0"/>
              <w:rPr>
                <w:color w:val="000000"/>
                <w:kern w:val="0"/>
                <w:sz w:val="21"/>
                <w:szCs w:val="21"/>
              </w:rPr>
            </w:pPr>
          </w:p>
          <w:p w14:paraId="5ECD7BB4">
            <w:pPr>
              <w:widowControl/>
              <w:spacing w:line="240" w:lineRule="auto"/>
              <w:ind w:firstLine="0" w:firstLineChars="0"/>
              <w:rPr>
                <w:color w:val="000000"/>
                <w:kern w:val="0"/>
                <w:sz w:val="21"/>
                <w:szCs w:val="21"/>
              </w:rPr>
            </w:pPr>
          </w:p>
          <w:p w14:paraId="1F5F06F1">
            <w:pPr>
              <w:widowControl/>
              <w:spacing w:line="240" w:lineRule="auto"/>
              <w:ind w:firstLine="0" w:firstLineChars="0"/>
              <w:rPr>
                <w:color w:val="000000"/>
                <w:kern w:val="0"/>
                <w:sz w:val="21"/>
                <w:szCs w:val="21"/>
              </w:rPr>
            </w:pPr>
          </w:p>
          <w:p w14:paraId="7AA6FC3D">
            <w:pPr>
              <w:widowControl/>
              <w:spacing w:line="240" w:lineRule="auto"/>
              <w:ind w:firstLine="0" w:firstLineChars="0"/>
              <w:rPr>
                <w:color w:val="000000"/>
                <w:kern w:val="0"/>
                <w:sz w:val="21"/>
                <w:szCs w:val="21"/>
              </w:rPr>
            </w:pPr>
          </w:p>
          <w:p w14:paraId="08C1E8A0">
            <w:pPr>
              <w:widowControl/>
              <w:spacing w:line="240" w:lineRule="auto"/>
              <w:ind w:firstLine="0" w:firstLineChars="0"/>
              <w:rPr>
                <w:color w:val="000000"/>
                <w:kern w:val="0"/>
                <w:sz w:val="21"/>
                <w:szCs w:val="21"/>
              </w:rPr>
            </w:pPr>
          </w:p>
          <w:p w14:paraId="6D36A7AC">
            <w:pPr>
              <w:widowControl/>
              <w:spacing w:line="240" w:lineRule="auto"/>
              <w:ind w:firstLine="0" w:firstLineChars="0"/>
              <w:rPr>
                <w:color w:val="000000"/>
                <w:kern w:val="0"/>
                <w:sz w:val="21"/>
                <w:szCs w:val="21"/>
              </w:rPr>
            </w:pPr>
          </w:p>
          <w:p w14:paraId="4C29307F">
            <w:pPr>
              <w:widowControl/>
              <w:spacing w:line="240" w:lineRule="auto"/>
              <w:ind w:firstLine="0" w:firstLineChars="0"/>
              <w:rPr>
                <w:color w:val="000000"/>
                <w:kern w:val="0"/>
                <w:sz w:val="21"/>
                <w:szCs w:val="21"/>
              </w:rPr>
            </w:pPr>
          </w:p>
          <w:p w14:paraId="56136DBE">
            <w:pPr>
              <w:widowControl/>
              <w:spacing w:line="240" w:lineRule="auto"/>
              <w:ind w:firstLine="0" w:firstLineChars="0"/>
              <w:rPr>
                <w:color w:val="000000"/>
                <w:kern w:val="0"/>
                <w:sz w:val="21"/>
                <w:szCs w:val="21"/>
              </w:rPr>
            </w:pPr>
          </w:p>
          <w:p w14:paraId="72EC1E80">
            <w:pPr>
              <w:widowControl/>
              <w:spacing w:line="240" w:lineRule="auto"/>
              <w:ind w:firstLine="0" w:firstLineChars="0"/>
              <w:rPr>
                <w:color w:val="000000"/>
                <w:kern w:val="0"/>
                <w:sz w:val="21"/>
                <w:szCs w:val="21"/>
              </w:rPr>
            </w:pPr>
          </w:p>
          <w:p w14:paraId="5F3D0F22">
            <w:pPr>
              <w:widowControl/>
              <w:spacing w:line="240" w:lineRule="auto"/>
              <w:ind w:firstLine="0" w:firstLineChars="0"/>
              <w:rPr>
                <w:color w:val="000000"/>
                <w:kern w:val="0"/>
                <w:sz w:val="21"/>
                <w:szCs w:val="21"/>
              </w:rPr>
            </w:pPr>
            <w:r>
              <w:rPr>
                <w:color w:val="000000"/>
                <w:kern w:val="0"/>
                <w:sz w:val="21"/>
                <w:szCs w:val="21"/>
              </w:rPr>
              <w:t>7.4项目评估审计核查服务</w:t>
            </w:r>
          </w:p>
          <w:p w14:paraId="361CA97E">
            <w:pPr>
              <w:widowControl/>
              <w:spacing w:line="240" w:lineRule="auto"/>
              <w:ind w:firstLine="0" w:firstLineChars="0"/>
              <w:rPr>
                <w:color w:val="000000"/>
                <w:kern w:val="0"/>
                <w:sz w:val="21"/>
                <w:szCs w:val="21"/>
              </w:rPr>
            </w:pPr>
          </w:p>
        </w:tc>
        <w:tc>
          <w:tcPr>
            <w:tcW w:w="531" w:type="pct"/>
            <w:shd w:val="clear" w:color="auto" w:fill="auto"/>
            <w:vAlign w:val="center"/>
          </w:tcPr>
          <w:p w14:paraId="77563BC9">
            <w:pPr>
              <w:widowControl/>
              <w:spacing w:line="300" w:lineRule="exact"/>
              <w:ind w:firstLine="0" w:firstLineChars="0"/>
              <w:rPr>
                <w:color w:val="000000"/>
                <w:kern w:val="0"/>
                <w:sz w:val="21"/>
                <w:szCs w:val="21"/>
              </w:rPr>
            </w:pPr>
            <w:r>
              <w:rPr>
                <w:color w:val="000000"/>
                <w:kern w:val="0"/>
                <w:sz w:val="21"/>
                <w:szCs w:val="21"/>
              </w:rPr>
              <w:t>7.4.1节能评估和能源审计</w:t>
            </w:r>
          </w:p>
          <w:p w14:paraId="73077ED6">
            <w:pPr>
              <w:widowControl/>
              <w:spacing w:line="300" w:lineRule="exact"/>
              <w:ind w:firstLine="0" w:firstLineChars="0"/>
              <w:rPr>
                <w:color w:val="000000"/>
                <w:kern w:val="0"/>
                <w:sz w:val="21"/>
                <w:szCs w:val="21"/>
              </w:rPr>
            </w:pPr>
          </w:p>
        </w:tc>
        <w:tc>
          <w:tcPr>
            <w:tcW w:w="1054" w:type="pct"/>
            <w:shd w:val="clear" w:color="auto" w:fill="auto"/>
            <w:vAlign w:val="center"/>
          </w:tcPr>
          <w:p w14:paraId="357F45C9">
            <w:pPr>
              <w:widowControl/>
              <w:spacing w:line="300" w:lineRule="exact"/>
              <w:ind w:firstLine="0" w:firstLineChars="0"/>
              <w:rPr>
                <w:color w:val="000000"/>
                <w:kern w:val="0"/>
                <w:sz w:val="21"/>
                <w:szCs w:val="21"/>
              </w:rPr>
            </w:pPr>
            <w:r>
              <w:rPr>
                <w:color w:val="000000"/>
                <w:kern w:val="0"/>
                <w:sz w:val="21"/>
                <w:szCs w:val="21"/>
              </w:rPr>
              <w:t>用能单位能源效率评估、节能改造方案设计技术咨询服务以及第三方能源审计、节能量评估、能源审计培训、固定资产投资项目节能报告编制服务等节能评估和能源审计相关服务。</w:t>
            </w:r>
          </w:p>
        </w:tc>
        <w:tc>
          <w:tcPr>
            <w:tcW w:w="1003" w:type="pct"/>
            <w:shd w:val="clear" w:color="auto" w:fill="auto"/>
            <w:vAlign w:val="center"/>
          </w:tcPr>
          <w:p w14:paraId="0DBB6DA4">
            <w:pPr>
              <w:widowControl/>
              <w:spacing w:line="300" w:lineRule="exact"/>
              <w:ind w:firstLine="0" w:firstLineChars="0"/>
              <w:rPr>
                <w:color w:val="000000"/>
                <w:kern w:val="0"/>
                <w:sz w:val="21"/>
                <w:szCs w:val="21"/>
              </w:rPr>
            </w:pPr>
            <w:r>
              <w:rPr>
                <w:color w:val="000000"/>
                <w:kern w:val="0"/>
                <w:sz w:val="21"/>
                <w:szCs w:val="21"/>
              </w:rPr>
              <w:t>需符合《用能单位节能量计算方法》（GB/T13234）、《节能量测量和验证技术通则》（GB/T 28750）、《节能量测量和验证实施指南》（GB/T 32045）、《节能评估技术导则》（GB/T 31341）、《能源审计技术通则》（GB/T 17166）等国家、地方相关标准规范要求。</w:t>
            </w:r>
          </w:p>
        </w:tc>
        <w:tc>
          <w:tcPr>
            <w:tcW w:w="200" w:type="pct"/>
            <w:shd w:val="clear" w:color="auto" w:fill="auto"/>
            <w:vAlign w:val="center"/>
          </w:tcPr>
          <w:p w14:paraId="702EFD64">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09F48D3F">
            <w:pPr>
              <w:widowControl/>
              <w:spacing w:line="300" w:lineRule="exact"/>
              <w:ind w:firstLine="0" w:firstLineChars="0"/>
              <w:jc w:val="center"/>
              <w:rPr>
                <w:color w:val="000000"/>
                <w:kern w:val="0"/>
                <w:sz w:val="21"/>
                <w:szCs w:val="21"/>
              </w:rPr>
            </w:pPr>
            <w:r>
              <w:rPr>
                <w:color w:val="000000"/>
                <w:kern w:val="0"/>
                <w:sz w:val="21"/>
                <w:szCs w:val="21"/>
              </w:rPr>
              <w:t>6.3.1</w:t>
            </w:r>
          </w:p>
        </w:tc>
        <w:tc>
          <w:tcPr>
            <w:tcW w:w="347" w:type="pct"/>
            <w:shd w:val="clear" w:color="auto" w:fill="auto"/>
            <w:vAlign w:val="center"/>
          </w:tcPr>
          <w:p w14:paraId="3BD97A33">
            <w:pPr>
              <w:widowControl/>
              <w:spacing w:line="300" w:lineRule="exact"/>
              <w:ind w:firstLine="0" w:firstLineChars="0"/>
              <w:jc w:val="center"/>
              <w:rPr>
                <w:color w:val="000000"/>
                <w:kern w:val="0"/>
                <w:sz w:val="21"/>
                <w:szCs w:val="21"/>
              </w:rPr>
            </w:pPr>
            <w:r>
              <w:rPr>
                <w:color w:val="000000"/>
                <w:kern w:val="0"/>
                <w:sz w:val="21"/>
                <w:szCs w:val="21"/>
              </w:rPr>
              <w:t>6.3.1.1</w:t>
            </w:r>
          </w:p>
        </w:tc>
        <w:tc>
          <w:tcPr>
            <w:tcW w:w="341" w:type="pct"/>
            <w:shd w:val="clear" w:color="auto" w:fill="auto"/>
            <w:vAlign w:val="center"/>
          </w:tcPr>
          <w:p w14:paraId="14C4FBF9">
            <w:pPr>
              <w:widowControl/>
              <w:spacing w:line="300" w:lineRule="exact"/>
              <w:ind w:firstLine="0" w:firstLineChars="0"/>
              <w:jc w:val="center"/>
              <w:rPr>
                <w:color w:val="000000"/>
                <w:kern w:val="0"/>
                <w:sz w:val="21"/>
                <w:szCs w:val="21"/>
              </w:rPr>
            </w:pPr>
            <w:r>
              <w:rPr>
                <w:color w:val="000000"/>
                <w:kern w:val="0"/>
                <w:sz w:val="21"/>
                <w:szCs w:val="21"/>
              </w:rPr>
              <w:t>6.1</w:t>
            </w:r>
          </w:p>
        </w:tc>
        <w:tc>
          <w:tcPr>
            <w:tcW w:w="439" w:type="pct"/>
            <w:shd w:val="clear" w:color="auto" w:fill="auto"/>
            <w:vAlign w:val="center"/>
          </w:tcPr>
          <w:p w14:paraId="7284D994">
            <w:pPr>
              <w:widowControl/>
              <w:spacing w:line="300" w:lineRule="exact"/>
              <w:ind w:firstLine="0" w:firstLineChars="0"/>
              <w:jc w:val="center"/>
              <w:rPr>
                <w:color w:val="000000"/>
                <w:kern w:val="0"/>
                <w:sz w:val="21"/>
                <w:szCs w:val="21"/>
              </w:rPr>
            </w:pPr>
            <w:r>
              <w:rPr>
                <w:color w:val="000000"/>
                <w:kern w:val="0"/>
                <w:sz w:val="21"/>
                <w:szCs w:val="21"/>
              </w:rPr>
              <w:t>7.4.1</w:t>
            </w:r>
          </w:p>
        </w:tc>
      </w:tr>
      <w:tr w14:paraId="524F2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73" w:type="pct"/>
            <w:vMerge w:val="continue"/>
            <w:vAlign w:val="center"/>
          </w:tcPr>
          <w:p w14:paraId="1336638E">
            <w:pPr>
              <w:widowControl/>
              <w:spacing w:line="240" w:lineRule="auto"/>
              <w:ind w:firstLine="0" w:firstLineChars="0"/>
              <w:rPr>
                <w:color w:val="000000"/>
                <w:kern w:val="0"/>
                <w:sz w:val="21"/>
                <w:szCs w:val="21"/>
              </w:rPr>
            </w:pPr>
          </w:p>
        </w:tc>
        <w:tc>
          <w:tcPr>
            <w:tcW w:w="355" w:type="pct"/>
            <w:vMerge w:val="continue"/>
            <w:vAlign w:val="center"/>
          </w:tcPr>
          <w:p w14:paraId="303B85E1">
            <w:pPr>
              <w:widowControl/>
              <w:spacing w:line="240" w:lineRule="auto"/>
              <w:ind w:firstLine="0" w:firstLineChars="0"/>
              <w:rPr>
                <w:color w:val="000000"/>
                <w:kern w:val="0"/>
                <w:sz w:val="21"/>
                <w:szCs w:val="21"/>
              </w:rPr>
            </w:pPr>
          </w:p>
        </w:tc>
        <w:tc>
          <w:tcPr>
            <w:tcW w:w="531" w:type="pct"/>
            <w:shd w:val="clear" w:color="auto" w:fill="auto"/>
            <w:vAlign w:val="center"/>
          </w:tcPr>
          <w:p w14:paraId="3A9F21A9">
            <w:pPr>
              <w:widowControl/>
              <w:spacing w:line="300" w:lineRule="exact"/>
              <w:ind w:firstLine="0" w:firstLineChars="0"/>
              <w:rPr>
                <w:color w:val="000000"/>
                <w:kern w:val="0"/>
                <w:sz w:val="21"/>
                <w:szCs w:val="21"/>
              </w:rPr>
            </w:pPr>
            <w:r>
              <w:rPr>
                <w:color w:val="000000"/>
                <w:kern w:val="0"/>
                <w:sz w:val="21"/>
                <w:szCs w:val="21"/>
              </w:rPr>
              <w:t>7.4.2环境影响评价</w:t>
            </w:r>
          </w:p>
        </w:tc>
        <w:tc>
          <w:tcPr>
            <w:tcW w:w="1054" w:type="pct"/>
            <w:shd w:val="clear" w:color="auto" w:fill="auto"/>
            <w:vAlign w:val="center"/>
          </w:tcPr>
          <w:p w14:paraId="729E1E1C">
            <w:pPr>
              <w:widowControl/>
              <w:spacing w:line="300" w:lineRule="exact"/>
              <w:ind w:firstLine="0" w:firstLineChars="0"/>
              <w:rPr>
                <w:color w:val="000000"/>
                <w:kern w:val="0"/>
                <w:sz w:val="21"/>
                <w:szCs w:val="21"/>
              </w:rPr>
            </w:pPr>
            <w:r>
              <w:rPr>
                <w:color w:val="000000"/>
                <w:kern w:val="0"/>
                <w:sz w:val="21"/>
                <w:szCs w:val="21"/>
              </w:rPr>
              <w:t>环境影响综合评估、环境影响解决方案设计、环境影响法律咨询、环境影响数据库建设等环境影响评价相关技术服务，环境影响技术评估，生态保护红线、环境质量底线、资源利用上限和环境准入负面清单编制，以及建设项目、行政区域、工业园区等环境风险评估、环境应急控制方案编制、环境应急预案制定等资讯技术服务。</w:t>
            </w:r>
          </w:p>
        </w:tc>
        <w:tc>
          <w:tcPr>
            <w:tcW w:w="1003" w:type="pct"/>
            <w:shd w:val="clear" w:color="auto" w:fill="auto"/>
            <w:vAlign w:val="center"/>
          </w:tcPr>
          <w:p w14:paraId="63AF3F8E">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6D3F0D78">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078655A8">
            <w:pPr>
              <w:widowControl/>
              <w:spacing w:line="300" w:lineRule="exact"/>
              <w:ind w:firstLine="0" w:firstLineChars="0"/>
              <w:jc w:val="center"/>
              <w:rPr>
                <w:color w:val="000000"/>
                <w:kern w:val="0"/>
                <w:sz w:val="21"/>
                <w:szCs w:val="21"/>
              </w:rPr>
            </w:pPr>
            <w:r>
              <w:rPr>
                <w:color w:val="000000"/>
                <w:kern w:val="0"/>
                <w:sz w:val="21"/>
                <w:szCs w:val="21"/>
              </w:rPr>
              <w:t>6.3.2</w:t>
            </w:r>
          </w:p>
        </w:tc>
        <w:tc>
          <w:tcPr>
            <w:tcW w:w="347" w:type="pct"/>
            <w:shd w:val="clear" w:color="auto" w:fill="auto"/>
            <w:vAlign w:val="center"/>
          </w:tcPr>
          <w:p w14:paraId="0427F9ED">
            <w:pPr>
              <w:widowControl/>
              <w:spacing w:line="300" w:lineRule="exact"/>
              <w:ind w:firstLine="0" w:firstLineChars="0"/>
              <w:jc w:val="center"/>
              <w:rPr>
                <w:color w:val="000000"/>
                <w:kern w:val="0"/>
                <w:sz w:val="21"/>
                <w:szCs w:val="21"/>
              </w:rPr>
            </w:pPr>
            <w:r>
              <w:rPr>
                <w:color w:val="000000"/>
                <w:kern w:val="0"/>
                <w:sz w:val="21"/>
                <w:szCs w:val="21"/>
              </w:rPr>
              <w:t>6.3.1.2</w:t>
            </w:r>
          </w:p>
        </w:tc>
        <w:tc>
          <w:tcPr>
            <w:tcW w:w="341" w:type="pct"/>
            <w:shd w:val="clear" w:color="auto" w:fill="auto"/>
            <w:vAlign w:val="center"/>
          </w:tcPr>
          <w:p w14:paraId="46CD5B77">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2F0BC875">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7.4.</w:t>
            </w:r>
            <w:r>
              <w:rPr>
                <w:rFonts w:hint="eastAsia"/>
                <w:color w:val="000000"/>
                <w:kern w:val="0"/>
                <w:sz w:val="21"/>
                <w:szCs w:val="21"/>
                <w:lang w:val="en-US" w:eastAsia="zh-CN"/>
              </w:rPr>
              <w:t>6</w:t>
            </w:r>
          </w:p>
        </w:tc>
      </w:tr>
      <w:tr w14:paraId="2021C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373" w:type="pct"/>
            <w:vMerge w:val="continue"/>
            <w:vAlign w:val="center"/>
          </w:tcPr>
          <w:p w14:paraId="2AEABB78">
            <w:pPr>
              <w:widowControl/>
              <w:spacing w:line="240" w:lineRule="auto"/>
              <w:ind w:firstLine="0" w:firstLineChars="0"/>
              <w:rPr>
                <w:color w:val="000000"/>
                <w:kern w:val="0"/>
                <w:sz w:val="21"/>
                <w:szCs w:val="21"/>
              </w:rPr>
            </w:pPr>
          </w:p>
        </w:tc>
        <w:tc>
          <w:tcPr>
            <w:tcW w:w="355" w:type="pct"/>
            <w:vMerge w:val="continue"/>
            <w:vAlign w:val="center"/>
          </w:tcPr>
          <w:p w14:paraId="67CD85BF">
            <w:pPr>
              <w:widowControl/>
              <w:spacing w:line="240" w:lineRule="auto"/>
              <w:ind w:firstLine="0" w:firstLineChars="0"/>
              <w:rPr>
                <w:color w:val="000000"/>
                <w:kern w:val="0"/>
                <w:sz w:val="21"/>
                <w:szCs w:val="21"/>
              </w:rPr>
            </w:pPr>
          </w:p>
        </w:tc>
        <w:tc>
          <w:tcPr>
            <w:tcW w:w="531" w:type="pct"/>
            <w:shd w:val="clear" w:color="auto" w:fill="auto"/>
            <w:vAlign w:val="center"/>
          </w:tcPr>
          <w:p w14:paraId="1577E1ED">
            <w:pPr>
              <w:widowControl/>
              <w:spacing w:line="300" w:lineRule="exact"/>
              <w:ind w:firstLine="0" w:firstLineChars="0"/>
              <w:rPr>
                <w:color w:val="000000"/>
                <w:kern w:val="0"/>
                <w:sz w:val="21"/>
                <w:szCs w:val="21"/>
              </w:rPr>
            </w:pPr>
            <w:r>
              <w:rPr>
                <w:color w:val="000000"/>
                <w:kern w:val="0"/>
                <w:sz w:val="21"/>
                <w:szCs w:val="21"/>
              </w:rPr>
              <w:t>7.4.3碳排放核查</w:t>
            </w:r>
          </w:p>
        </w:tc>
        <w:tc>
          <w:tcPr>
            <w:tcW w:w="1054" w:type="pct"/>
            <w:shd w:val="clear" w:color="auto" w:fill="auto"/>
            <w:vAlign w:val="center"/>
          </w:tcPr>
          <w:p w14:paraId="6A323354">
            <w:pPr>
              <w:widowControl/>
              <w:spacing w:line="300" w:lineRule="exact"/>
              <w:ind w:firstLine="0" w:firstLineChars="0"/>
              <w:rPr>
                <w:color w:val="000000"/>
                <w:kern w:val="0"/>
                <w:sz w:val="21"/>
                <w:szCs w:val="21"/>
              </w:rPr>
            </w:pPr>
            <w:r>
              <w:rPr>
                <w:color w:val="000000"/>
                <w:kern w:val="0"/>
                <w:sz w:val="21"/>
                <w:szCs w:val="21"/>
              </w:rPr>
              <w:t>碳排放第三方核查、碳排放核查人员培训、碳排放核查数据库建设、碳排放核查结果抽查校核服务等碳排放核查相关技术服务。</w:t>
            </w:r>
          </w:p>
        </w:tc>
        <w:tc>
          <w:tcPr>
            <w:tcW w:w="1003" w:type="pct"/>
            <w:shd w:val="clear" w:color="auto" w:fill="auto"/>
            <w:vAlign w:val="center"/>
          </w:tcPr>
          <w:p w14:paraId="5B564B77">
            <w:pPr>
              <w:widowControl/>
              <w:spacing w:line="300" w:lineRule="exact"/>
              <w:ind w:firstLine="0" w:firstLineChars="0"/>
              <w:rPr>
                <w:color w:val="000000"/>
                <w:kern w:val="0"/>
                <w:sz w:val="21"/>
                <w:szCs w:val="21"/>
              </w:rPr>
            </w:pPr>
            <w:r>
              <w:rPr>
                <w:color w:val="000000"/>
                <w:kern w:val="0"/>
                <w:sz w:val="21"/>
                <w:szCs w:val="21"/>
              </w:rPr>
              <w:t>企业碳排放核算需符合《工业企业温室气体排放核算和报告通则》（GB/T 32150）、《温室气体排放核算与报告要求》（GB/T 32151）等国家、地方相关标准规范要求。</w:t>
            </w:r>
          </w:p>
        </w:tc>
        <w:tc>
          <w:tcPr>
            <w:tcW w:w="200" w:type="pct"/>
            <w:shd w:val="clear" w:color="auto" w:fill="auto"/>
            <w:vAlign w:val="center"/>
          </w:tcPr>
          <w:p w14:paraId="2C43424B">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755F07C8">
            <w:pPr>
              <w:widowControl/>
              <w:spacing w:line="300" w:lineRule="exact"/>
              <w:ind w:firstLine="0" w:firstLineChars="0"/>
              <w:jc w:val="center"/>
              <w:rPr>
                <w:color w:val="000000"/>
                <w:kern w:val="0"/>
                <w:sz w:val="21"/>
                <w:szCs w:val="21"/>
              </w:rPr>
            </w:pPr>
            <w:r>
              <w:rPr>
                <w:color w:val="000000"/>
                <w:kern w:val="0"/>
                <w:sz w:val="21"/>
                <w:szCs w:val="21"/>
              </w:rPr>
              <w:t>6.3.3</w:t>
            </w:r>
          </w:p>
        </w:tc>
        <w:tc>
          <w:tcPr>
            <w:tcW w:w="347" w:type="pct"/>
            <w:shd w:val="clear" w:color="auto" w:fill="auto"/>
            <w:vAlign w:val="center"/>
          </w:tcPr>
          <w:p w14:paraId="2D1A2D54">
            <w:pPr>
              <w:widowControl/>
              <w:spacing w:line="300" w:lineRule="exact"/>
              <w:ind w:firstLine="0" w:firstLineChars="0"/>
              <w:jc w:val="center"/>
              <w:rPr>
                <w:color w:val="000000"/>
                <w:kern w:val="0"/>
                <w:sz w:val="21"/>
                <w:szCs w:val="21"/>
              </w:rPr>
            </w:pPr>
            <w:r>
              <w:rPr>
                <w:color w:val="000000"/>
                <w:kern w:val="0"/>
                <w:sz w:val="21"/>
                <w:szCs w:val="21"/>
              </w:rPr>
              <w:t>6.3.1.3</w:t>
            </w:r>
          </w:p>
        </w:tc>
        <w:tc>
          <w:tcPr>
            <w:tcW w:w="341" w:type="pct"/>
            <w:shd w:val="clear" w:color="auto" w:fill="auto"/>
            <w:vAlign w:val="center"/>
          </w:tcPr>
          <w:p w14:paraId="2439601A">
            <w:pPr>
              <w:widowControl/>
              <w:spacing w:line="300" w:lineRule="exact"/>
              <w:ind w:firstLine="0" w:firstLineChars="0"/>
              <w:jc w:val="center"/>
              <w:rPr>
                <w:color w:val="000000"/>
                <w:kern w:val="0"/>
                <w:sz w:val="21"/>
                <w:szCs w:val="21"/>
              </w:rPr>
            </w:pPr>
            <w:r>
              <w:rPr>
                <w:color w:val="000000"/>
                <w:kern w:val="0"/>
                <w:sz w:val="21"/>
                <w:szCs w:val="21"/>
              </w:rPr>
              <w:t>6.1</w:t>
            </w:r>
          </w:p>
        </w:tc>
        <w:tc>
          <w:tcPr>
            <w:tcW w:w="439" w:type="pct"/>
            <w:shd w:val="clear" w:color="auto" w:fill="auto"/>
            <w:vAlign w:val="center"/>
          </w:tcPr>
          <w:p w14:paraId="1F8E4FA3">
            <w:pPr>
              <w:widowControl/>
              <w:spacing w:line="300" w:lineRule="exact"/>
              <w:ind w:firstLine="0" w:firstLineChars="0"/>
              <w:jc w:val="center"/>
              <w:rPr>
                <w:rFonts w:hint="eastAsia" w:eastAsia="仿宋"/>
                <w:color w:val="000000"/>
                <w:kern w:val="0"/>
                <w:sz w:val="21"/>
                <w:szCs w:val="21"/>
                <w:lang w:eastAsia="zh-CN"/>
              </w:rPr>
            </w:pPr>
            <w:r>
              <w:rPr>
                <w:color w:val="000000"/>
                <w:kern w:val="0"/>
                <w:sz w:val="21"/>
                <w:szCs w:val="21"/>
              </w:rPr>
              <w:t>7.4.</w:t>
            </w:r>
            <w:r>
              <w:rPr>
                <w:rFonts w:hint="eastAsia"/>
                <w:color w:val="000000"/>
                <w:kern w:val="0"/>
                <w:sz w:val="21"/>
                <w:szCs w:val="21"/>
                <w:lang w:val="en-US" w:eastAsia="zh-CN"/>
              </w:rPr>
              <w:t>3</w:t>
            </w:r>
          </w:p>
        </w:tc>
      </w:tr>
      <w:tr w14:paraId="0368F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4FF1F9BF">
            <w:pPr>
              <w:widowControl/>
              <w:spacing w:line="240" w:lineRule="auto"/>
              <w:ind w:firstLine="0" w:firstLineChars="0"/>
              <w:rPr>
                <w:color w:val="000000"/>
                <w:kern w:val="0"/>
                <w:sz w:val="21"/>
                <w:szCs w:val="21"/>
              </w:rPr>
            </w:pPr>
          </w:p>
        </w:tc>
        <w:tc>
          <w:tcPr>
            <w:tcW w:w="355" w:type="pct"/>
            <w:vMerge w:val="restart"/>
            <w:shd w:val="clear" w:color="auto" w:fill="auto"/>
            <w:vAlign w:val="center"/>
          </w:tcPr>
          <w:p w14:paraId="33913748">
            <w:pPr>
              <w:widowControl/>
              <w:spacing w:line="240" w:lineRule="auto"/>
              <w:ind w:firstLine="0" w:firstLineChars="0"/>
              <w:rPr>
                <w:color w:val="000000"/>
                <w:kern w:val="0"/>
                <w:sz w:val="21"/>
                <w:szCs w:val="21"/>
              </w:rPr>
            </w:pPr>
          </w:p>
          <w:p w14:paraId="0E00386F">
            <w:pPr>
              <w:widowControl/>
              <w:spacing w:line="240" w:lineRule="auto"/>
              <w:ind w:firstLine="0" w:firstLineChars="0"/>
              <w:rPr>
                <w:color w:val="000000"/>
                <w:kern w:val="0"/>
                <w:sz w:val="21"/>
                <w:szCs w:val="21"/>
              </w:rPr>
            </w:pPr>
          </w:p>
          <w:p w14:paraId="3D310161">
            <w:pPr>
              <w:widowControl/>
              <w:spacing w:line="240" w:lineRule="auto"/>
              <w:ind w:firstLine="0" w:firstLineChars="0"/>
              <w:rPr>
                <w:color w:val="000000"/>
                <w:kern w:val="0"/>
                <w:sz w:val="21"/>
                <w:szCs w:val="21"/>
              </w:rPr>
            </w:pPr>
            <w:r>
              <w:rPr>
                <w:color w:val="000000"/>
                <w:kern w:val="0"/>
                <w:sz w:val="21"/>
                <w:szCs w:val="21"/>
              </w:rPr>
              <w:t>7.5技术产品认证和推广服务</w:t>
            </w:r>
          </w:p>
          <w:p w14:paraId="12167F40">
            <w:pPr>
              <w:widowControl/>
              <w:spacing w:line="240" w:lineRule="auto"/>
              <w:ind w:firstLine="0" w:firstLineChars="0"/>
              <w:rPr>
                <w:color w:val="000000"/>
                <w:kern w:val="0"/>
                <w:sz w:val="21"/>
                <w:szCs w:val="21"/>
              </w:rPr>
            </w:pPr>
          </w:p>
          <w:p w14:paraId="1B38912B">
            <w:pPr>
              <w:widowControl/>
              <w:spacing w:line="240" w:lineRule="auto"/>
              <w:ind w:firstLine="0" w:firstLineChars="0"/>
              <w:rPr>
                <w:color w:val="000000"/>
                <w:kern w:val="0"/>
                <w:sz w:val="21"/>
                <w:szCs w:val="21"/>
              </w:rPr>
            </w:pPr>
          </w:p>
          <w:p w14:paraId="4BB2951F">
            <w:pPr>
              <w:widowControl/>
              <w:spacing w:line="240" w:lineRule="auto"/>
              <w:ind w:firstLine="0" w:firstLineChars="0"/>
              <w:rPr>
                <w:color w:val="000000"/>
                <w:kern w:val="0"/>
                <w:sz w:val="21"/>
                <w:szCs w:val="21"/>
              </w:rPr>
            </w:pPr>
          </w:p>
          <w:p w14:paraId="41A7CCE8">
            <w:pPr>
              <w:widowControl/>
              <w:spacing w:line="240" w:lineRule="auto"/>
              <w:ind w:firstLine="0" w:firstLineChars="0"/>
              <w:rPr>
                <w:color w:val="000000"/>
                <w:kern w:val="0"/>
                <w:sz w:val="21"/>
                <w:szCs w:val="21"/>
              </w:rPr>
            </w:pPr>
          </w:p>
          <w:p w14:paraId="5B62C02C">
            <w:pPr>
              <w:widowControl/>
              <w:spacing w:line="240" w:lineRule="auto"/>
              <w:ind w:firstLine="0" w:firstLineChars="0"/>
              <w:rPr>
                <w:color w:val="000000"/>
                <w:kern w:val="0"/>
                <w:sz w:val="21"/>
                <w:szCs w:val="21"/>
              </w:rPr>
            </w:pPr>
          </w:p>
          <w:p w14:paraId="25D065B7">
            <w:pPr>
              <w:widowControl/>
              <w:spacing w:line="240" w:lineRule="auto"/>
              <w:ind w:firstLine="0" w:firstLineChars="0"/>
              <w:rPr>
                <w:color w:val="000000"/>
                <w:kern w:val="0"/>
                <w:sz w:val="21"/>
                <w:szCs w:val="21"/>
              </w:rPr>
            </w:pPr>
          </w:p>
          <w:p w14:paraId="56B98BCE">
            <w:pPr>
              <w:widowControl/>
              <w:spacing w:line="240" w:lineRule="auto"/>
              <w:ind w:firstLine="0" w:firstLineChars="0"/>
              <w:rPr>
                <w:color w:val="000000"/>
                <w:kern w:val="0"/>
                <w:sz w:val="21"/>
                <w:szCs w:val="21"/>
              </w:rPr>
            </w:pPr>
          </w:p>
          <w:p w14:paraId="17D86EF4">
            <w:pPr>
              <w:widowControl/>
              <w:spacing w:line="240" w:lineRule="auto"/>
              <w:ind w:firstLine="0" w:firstLineChars="0"/>
              <w:rPr>
                <w:color w:val="000000"/>
                <w:kern w:val="0"/>
                <w:sz w:val="21"/>
                <w:szCs w:val="21"/>
              </w:rPr>
            </w:pPr>
          </w:p>
          <w:p w14:paraId="6448CD74">
            <w:pPr>
              <w:widowControl/>
              <w:spacing w:line="240" w:lineRule="auto"/>
              <w:ind w:firstLine="0" w:firstLineChars="0"/>
              <w:rPr>
                <w:color w:val="000000"/>
                <w:kern w:val="0"/>
                <w:sz w:val="21"/>
                <w:szCs w:val="21"/>
              </w:rPr>
            </w:pPr>
          </w:p>
          <w:p w14:paraId="0DF4C711">
            <w:pPr>
              <w:widowControl/>
              <w:spacing w:line="240" w:lineRule="auto"/>
              <w:ind w:firstLine="0" w:firstLineChars="0"/>
              <w:rPr>
                <w:color w:val="000000"/>
                <w:kern w:val="0"/>
                <w:sz w:val="21"/>
                <w:szCs w:val="21"/>
              </w:rPr>
            </w:pPr>
            <w:r>
              <w:rPr>
                <w:color w:val="000000"/>
                <w:kern w:val="0"/>
                <w:sz w:val="21"/>
                <w:szCs w:val="21"/>
              </w:rPr>
              <w:t>7.5技术产品认证和推广服务</w:t>
            </w:r>
          </w:p>
          <w:p w14:paraId="5DE56F56">
            <w:pPr>
              <w:widowControl/>
              <w:spacing w:line="240" w:lineRule="auto"/>
              <w:ind w:firstLine="0" w:firstLineChars="0"/>
              <w:rPr>
                <w:color w:val="000000"/>
                <w:kern w:val="0"/>
                <w:sz w:val="21"/>
                <w:szCs w:val="21"/>
              </w:rPr>
            </w:pPr>
          </w:p>
          <w:p w14:paraId="10935162">
            <w:pPr>
              <w:widowControl/>
              <w:spacing w:line="240" w:lineRule="auto"/>
              <w:ind w:firstLine="0" w:firstLineChars="0"/>
              <w:rPr>
                <w:color w:val="000000"/>
                <w:kern w:val="0"/>
                <w:sz w:val="21"/>
                <w:szCs w:val="21"/>
              </w:rPr>
            </w:pPr>
          </w:p>
          <w:p w14:paraId="55DB28C7">
            <w:pPr>
              <w:widowControl/>
              <w:spacing w:line="240" w:lineRule="auto"/>
              <w:ind w:firstLine="0" w:firstLineChars="0"/>
              <w:rPr>
                <w:color w:val="000000"/>
                <w:kern w:val="0"/>
                <w:sz w:val="21"/>
                <w:szCs w:val="21"/>
              </w:rPr>
            </w:pPr>
          </w:p>
          <w:p w14:paraId="320AF266">
            <w:pPr>
              <w:widowControl/>
              <w:spacing w:line="240" w:lineRule="auto"/>
              <w:ind w:firstLine="0" w:firstLineChars="0"/>
              <w:rPr>
                <w:color w:val="000000"/>
                <w:kern w:val="0"/>
                <w:sz w:val="21"/>
                <w:szCs w:val="21"/>
              </w:rPr>
            </w:pPr>
          </w:p>
          <w:p w14:paraId="7870B5E3">
            <w:pPr>
              <w:widowControl/>
              <w:spacing w:line="240" w:lineRule="auto"/>
              <w:ind w:firstLine="0" w:firstLineChars="0"/>
              <w:rPr>
                <w:color w:val="000000"/>
                <w:kern w:val="0"/>
                <w:sz w:val="21"/>
                <w:szCs w:val="21"/>
              </w:rPr>
            </w:pPr>
          </w:p>
          <w:p w14:paraId="741B4AFD">
            <w:pPr>
              <w:widowControl/>
              <w:spacing w:line="240" w:lineRule="auto"/>
              <w:ind w:firstLine="0" w:firstLineChars="0"/>
              <w:rPr>
                <w:color w:val="000000"/>
                <w:kern w:val="0"/>
                <w:sz w:val="21"/>
                <w:szCs w:val="21"/>
              </w:rPr>
            </w:pPr>
          </w:p>
          <w:p w14:paraId="38F5C287">
            <w:pPr>
              <w:widowControl/>
              <w:spacing w:line="240" w:lineRule="auto"/>
              <w:ind w:firstLine="0" w:firstLineChars="0"/>
              <w:rPr>
                <w:color w:val="000000"/>
                <w:kern w:val="0"/>
                <w:sz w:val="21"/>
                <w:szCs w:val="21"/>
              </w:rPr>
            </w:pPr>
          </w:p>
          <w:p w14:paraId="37806233">
            <w:pPr>
              <w:widowControl/>
              <w:spacing w:line="240" w:lineRule="auto"/>
              <w:ind w:firstLine="0" w:firstLineChars="0"/>
              <w:rPr>
                <w:color w:val="000000"/>
                <w:kern w:val="0"/>
                <w:sz w:val="21"/>
                <w:szCs w:val="21"/>
              </w:rPr>
            </w:pPr>
          </w:p>
          <w:p w14:paraId="716FF710">
            <w:pPr>
              <w:widowControl/>
              <w:spacing w:line="240" w:lineRule="auto"/>
              <w:ind w:firstLine="0" w:firstLineChars="0"/>
              <w:rPr>
                <w:color w:val="000000"/>
                <w:kern w:val="0"/>
                <w:sz w:val="21"/>
                <w:szCs w:val="21"/>
              </w:rPr>
            </w:pPr>
          </w:p>
          <w:p w14:paraId="3A1995DB">
            <w:pPr>
              <w:widowControl/>
              <w:spacing w:line="240" w:lineRule="auto"/>
              <w:ind w:firstLine="0" w:firstLineChars="0"/>
              <w:rPr>
                <w:color w:val="000000"/>
                <w:kern w:val="0"/>
                <w:sz w:val="21"/>
                <w:szCs w:val="21"/>
              </w:rPr>
            </w:pPr>
          </w:p>
          <w:p w14:paraId="581EA48E">
            <w:pPr>
              <w:widowControl/>
              <w:spacing w:line="240" w:lineRule="auto"/>
              <w:ind w:firstLine="0" w:firstLineChars="0"/>
              <w:rPr>
                <w:color w:val="000000"/>
                <w:kern w:val="0"/>
                <w:sz w:val="21"/>
                <w:szCs w:val="21"/>
              </w:rPr>
            </w:pPr>
          </w:p>
          <w:p w14:paraId="1941F448">
            <w:pPr>
              <w:widowControl/>
              <w:spacing w:line="240" w:lineRule="auto"/>
              <w:ind w:firstLine="0" w:firstLineChars="0"/>
              <w:rPr>
                <w:color w:val="000000"/>
                <w:kern w:val="0"/>
                <w:sz w:val="21"/>
                <w:szCs w:val="21"/>
              </w:rPr>
            </w:pPr>
          </w:p>
          <w:p w14:paraId="11796FE0">
            <w:pPr>
              <w:widowControl/>
              <w:spacing w:line="240" w:lineRule="auto"/>
              <w:ind w:firstLine="0" w:firstLineChars="0"/>
              <w:rPr>
                <w:color w:val="000000"/>
                <w:kern w:val="0"/>
                <w:sz w:val="21"/>
                <w:szCs w:val="21"/>
              </w:rPr>
            </w:pPr>
            <w:r>
              <w:rPr>
                <w:color w:val="000000"/>
                <w:kern w:val="0"/>
                <w:sz w:val="21"/>
                <w:szCs w:val="21"/>
              </w:rPr>
              <w:t>7.5技术产品认证和推广服务</w:t>
            </w:r>
          </w:p>
        </w:tc>
        <w:tc>
          <w:tcPr>
            <w:tcW w:w="531" w:type="pct"/>
            <w:shd w:val="clear" w:color="auto" w:fill="auto"/>
            <w:vAlign w:val="center"/>
          </w:tcPr>
          <w:p w14:paraId="7D7A4C00">
            <w:pPr>
              <w:widowControl/>
              <w:spacing w:line="300" w:lineRule="exact"/>
              <w:ind w:firstLine="0" w:firstLineChars="0"/>
              <w:rPr>
                <w:color w:val="000000"/>
                <w:kern w:val="0"/>
                <w:sz w:val="21"/>
                <w:szCs w:val="21"/>
              </w:rPr>
            </w:pPr>
            <w:r>
              <w:rPr>
                <w:color w:val="000000"/>
                <w:kern w:val="0"/>
                <w:sz w:val="21"/>
                <w:szCs w:val="21"/>
              </w:rPr>
              <w:t>7.5.1节能产品认证推广</w:t>
            </w:r>
          </w:p>
        </w:tc>
        <w:tc>
          <w:tcPr>
            <w:tcW w:w="1054" w:type="pct"/>
            <w:shd w:val="clear" w:color="auto" w:fill="auto"/>
            <w:vAlign w:val="center"/>
          </w:tcPr>
          <w:p w14:paraId="64A82956">
            <w:pPr>
              <w:widowControl/>
              <w:spacing w:line="300" w:lineRule="exact"/>
              <w:ind w:firstLine="0" w:firstLineChars="0"/>
              <w:rPr>
                <w:color w:val="000000"/>
                <w:kern w:val="0"/>
                <w:sz w:val="21"/>
                <w:szCs w:val="21"/>
              </w:rPr>
            </w:pPr>
            <w:r>
              <w:rPr>
                <w:color w:val="000000"/>
                <w:kern w:val="0"/>
                <w:sz w:val="21"/>
                <w:szCs w:val="21"/>
              </w:rPr>
              <w:t>计算机、复印机、显示器、碎纸机、服务器等办公商用电器产品，中小型三相异步电机等机电产品的节能认证和推广服务（含绿色标识产品）。</w:t>
            </w:r>
          </w:p>
        </w:tc>
        <w:tc>
          <w:tcPr>
            <w:tcW w:w="1003" w:type="pct"/>
            <w:shd w:val="clear" w:color="auto" w:fill="auto"/>
            <w:vAlign w:val="center"/>
          </w:tcPr>
          <w:p w14:paraId="7EF493E8">
            <w:pPr>
              <w:widowControl/>
              <w:spacing w:line="300" w:lineRule="exact"/>
              <w:ind w:firstLine="0" w:firstLineChars="0"/>
              <w:rPr>
                <w:color w:val="000000"/>
                <w:kern w:val="0"/>
                <w:sz w:val="21"/>
                <w:szCs w:val="21"/>
              </w:rPr>
            </w:pPr>
            <w:r>
              <w:rPr>
                <w:color w:val="000000"/>
                <w:kern w:val="0"/>
                <w:sz w:val="21"/>
                <w:szCs w:val="21"/>
              </w:rPr>
              <w:t>需符合《绿色产品标识使用管理办法》（市场监管总局公告2019年第20号）</w:t>
            </w:r>
          </w:p>
        </w:tc>
        <w:tc>
          <w:tcPr>
            <w:tcW w:w="200" w:type="pct"/>
            <w:shd w:val="clear" w:color="auto" w:fill="auto"/>
            <w:vAlign w:val="center"/>
          </w:tcPr>
          <w:p w14:paraId="5F5A5069">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49BD506B">
            <w:pPr>
              <w:widowControl/>
              <w:spacing w:line="300" w:lineRule="exact"/>
              <w:ind w:firstLine="0" w:firstLineChars="0"/>
              <w:jc w:val="center"/>
              <w:rPr>
                <w:color w:val="000000"/>
                <w:kern w:val="0"/>
                <w:sz w:val="21"/>
                <w:szCs w:val="21"/>
              </w:rPr>
            </w:pPr>
            <w:r>
              <w:rPr>
                <w:color w:val="000000"/>
                <w:kern w:val="0"/>
                <w:sz w:val="21"/>
                <w:szCs w:val="21"/>
              </w:rPr>
              <w:t>6.5.1</w:t>
            </w:r>
          </w:p>
        </w:tc>
        <w:tc>
          <w:tcPr>
            <w:tcW w:w="347" w:type="pct"/>
            <w:shd w:val="clear" w:color="auto" w:fill="auto"/>
            <w:vAlign w:val="center"/>
          </w:tcPr>
          <w:p w14:paraId="0E5E1173">
            <w:pPr>
              <w:widowControl/>
              <w:spacing w:line="300" w:lineRule="exact"/>
              <w:ind w:firstLine="0" w:firstLineChars="0"/>
              <w:jc w:val="center"/>
              <w:rPr>
                <w:color w:val="000000"/>
                <w:kern w:val="0"/>
                <w:sz w:val="21"/>
                <w:szCs w:val="21"/>
              </w:rPr>
            </w:pPr>
            <w:r>
              <w:rPr>
                <w:color w:val="000000"/>
                <w:kern w:val="0"/>
                <w:sz w:val="21"/>
                <w:szCs w:val="21"/>
              </w:rPr>
              <w:t>6.5.1.1</w:t>
            </w:r>
          </w:p>
        </w:tc>
        <w:tc>
          <w:tcPr>
            <w:tcW w:w="341" w:type="pct"/>
            <w:shd w:val="clear" w:color="auto" w:fill="auto"/>
            <w:vAlign w:val="center"/>
          </w:tcPr>
          <w:p w14:paraId="123D0A45">
            <w:pPr>
              <w:widowControl/>
              <w:spacing w:line="300" w:lineRule="exact"/>
              <w:ind w:firstLine="0" w:firstLineChars="0"/>
              <w:jc w:val="center"/>
              <w:rPr>
                <w:color w:val="000000"/>
                <w:kern w:val="0"/>
                <w:sz w:val="21"/>
                <w:szCs w:val="21"/>
              </w:rPr>
            </w:pPr>
            <w:r>
              <w:rPr>
                <w:color w:val="000000"/>
                <w:kern w:val="0"/>
                <w:sz w:val="21"/>
                <w:szCs w:val="21"/>
              </w:rPr>
              <w:t>6.1</w:t>
            </w:r>
          </w:p>
        </w:tc>
        <w:tc>
          <w:tcPr>
            <w:tcW w:w="439" w:type="pct"/>
            <w:shd w:val="clear" w:color="auto" w:fill="auto"/>
            <w:vAlign w:val="center"/>
          </w:tcPr>
          <w:p w14:paraId="39E3F68F">
            <w:pPr>
              <w:widowControl/>
              <w:spacing w:line="300" w:lineRule="exact"/>
              <w:ind w:firstLine="0" w:firstLineChars="0"/>
              <w:jc w:val="center"/>
              <w:rPr>
                <w:color w:val="000000"/>
                <w:kern w:val="0"/>
                <w:sz w:val="21"/>
                <w:szCs w:val="21"/>
              </w:rPr>
            </w:pPr>
            <w:r>
              <w:rPr>
                <w:color w:val="000000"/>
                <w:kern w:val="0"/>
                <w:sz w:val="21"/>
                <w:szCs w:val="21"/>
              </w:rPr>
              <w:t>7.5.2部分</w:t>
            </w:r>
          </w:p>
        </w:tc>
      </w:tr>
      <w:tr w14:paraId="0ED85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313BDBE0">
            <w:pPr>
              <w:widowControl/>
              <w:spacing w:line="240" w:lineRule="auto"/>
              <w:ind w:firstLine="0" w:firstLineChars="0"/>
              <w:rPr>
                <w:color w:val="000000"/>
                <w:kern w:val="0"/>
                <w:sz w:val="21"/>
                <w:szCs w:val="21"/>
              </w:rPr>
            </w:pPr>
          </w:p>
        </w:tc>
        <w:tc>
          <w:tcPr>
            <w:tcW w:w="355" w:type="pct"/>
            <w:vMerge w:val="continue"/>
            <w:vAlign w:val="center"/>
          </w:tcPr>
          <w:p w14:paraId="2E83C83D">
            <w:pPr>
              <w:widowControl/>
              <w:spacing w:line="240" w:lineRule="auto"/>
              <w:ind w:firstLine="0" w:firstLineChars="0"/>
              <w:rPr>
                <w:color w:val="000000"/>
                <w:kern w:val="0"/>
                <w:sz w:val="21"/>
                <w:szCs w:val="21"/>
              </w:rPr>
            </w:pPr>
          </w:p>
        </w:tc>
        <w:tc>
          <w:tcPr>
            <w:tcW w:w="531" w:type="pct"/>
            <w:shd w:val="clear" w:color="auto" w:fill="auto"/>
            <w:vAlign w:val="center"/>
          </w:tcPr>
          <w:p w14:paraId="21182652">
            <w:pPr>
              <w:widowControl/>
              <w:spacing w:line="300" w:lineRule="exact"/>
              <w:ind w:firstLine="0" w:firstLineChars="0"/>
              <w:rPr>
                <w:color w:val="000000"/>
                <w:kern w:val="0"/>
                <w:sz w:val="21"/>
                <w:szCs w:val="21"/>
              </w:rPr>
            </w:pPr>
            <w:r>
              <w:rPr>
                <w:color w:val="000000"/>
                <w:kern w:val="0"/>
                <w:sz w:val="21"/>
                <w:szCs w:val="21"/>
              </w:rPr>
              <w:t>7.5.2低碳产品认证推广</w:t>
            </w:r>
          </w:p>
        </w:tc>
        <w:tc>
          <w:tcPr>
            <w:tcW w:w="1054" w:type="pct"/>
            <w:shd w:val="clear" w:color="auto" w:fill="auto"/>
            <w:vAlign w:val="center"/>
          </w:tcPr>
          <w:p w14:paraId="523623BA">
            <w:pPr>
              <w:widowControl/>
              <w:spacing w:line="300" w:lineRule="exact"/>
              <w:ind w:firstLine="0" w:firstLineChars="0"/>
              <w:rPr>
                <w:color w:val="000000"/>
                <w:kern w:val="0"/>
                <w:sz w:val="21"/>
                <w:szCs w:val="21"/>
              </w:rPr>
            </w:pPr>
            <w:r>
              <w:rPr>
                <w:color w:val="000000"/>
                <w:kern w:val="0"/>
                <w:sz w:val="21"/>
                <w:szCs w:val="21"/>
              </w:rPr>
              <w:t>产品生产和消费全生命周期内产品碳足迹评价、碳减排效益显著的工业产品、商用产品、民用产品的低碳产品认证和推广服务（含绿色标识产品），如水泥、玻璃等建材产品，电机、变压器、轮胎等机电产品的低碳产品认证和推广服务。</w:t>
            </w:r>
          </w:p>
        </w:tc>
        <w:tc>
          <w:tcPr>
            <w:tcW w:w="1003" w:type="pct"/>
            <w:shd w:val="clear" w:color="auto" w:fill="auto"/>
            <w:vAlign w:val="center"/>
          </w:tcPr>
          <w:p w14:paraId="53AA5DC0">
            <w:pPr>
              <w:widowControl/>
              <w:spacing w:line="300" w:lineRule="exact"/>
              <w:ind w:firstLine="0" w:firstLineChars="0"/>
              <w:rPr>
                <w:color w:val="000000"/>
                <w:kern w:val="0"/>
                <w:sz w:val="21"/>
                <w:szCs w:val="21"/>
              </w:rPr>
            </w:pPr>
            <w:r>
              <w:rPr>
                <w:color w:val="000000"/>
                <w:kern w:val="0"/>
                <w:sz w:val="21"/>
                <w:szCs w:val="21"/>
                <w:lang w:bidi="ar"/>
              </w:rPr>
              <w:t>产品需符合国家、地方相关标准规范要求。</w:t>
            </w:r>
          </w:p>
        </w:tc>
        <w:tc>
          <w:tcPr>
            <w:tcW w:w="200" w:type="pct"/>
            <w:shd w:val="clear" w:color="auto" w:fill="auto"/>
            <w:vAlign w:val="center"/>
          </w:tcPr>
          <w:p w14:paraId="7DFD4CE1">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79605359">
            <w:pPr>
              <w:widowControl/>
              <w:spacing w:line="300" w:lineRule="exact"/>
              <w:ind w:firstLine="0" w:firstLineChars="0"/>
              <w:jc w:val="center"/>
              <w:rPr>
                <w:color w:val="000000"/>
                <w:kern w:val="0"/>
                <w:sz w:val="21"/>
                <w:szCs w:val="21"/>
              </w:rPr>
            </w:pPr>
            <w:r>
              <w:rPr>
                <w:color w:val="000000"/>
                <w:kern w:val="0"/>
                <w:sz w:val="21"/>
                <w:szCs w:val="21"/>
              </w:rPr>
              <w:t>6.5.2</w:t>
            </w:r>
          </w:p>
        </w:tc>
        <w:tc>
          <w:tcPr>
            <w:tcW w:w="347" w:type="pct"/>
            <w:shd w:val="clear" w:color="auto" w:fill="auto"/>
            <w:vAlign w:val="center"/>
          </w:tcPr>
          <w:p w14:paraId="13B3CB8A">
            <w:pPr>
              <w:widowControl/>
              <w:spacing w:line="300" w:lineRule="exact"/>
              <w:ind w:firstLine="0" w:firstLineChars="0"/>
              <w:jc w:val="center"/>
              <w:rPr>
                <w:color w:val="000000"/>
                <w:kern w:val="0"/>
                <w:sz w:val="21"/>
                <w:szCs w:val="21"/>
              </w:rPr>
            </w:pPr>
            <w:r>
              <w:rPr>
                <w:color w:val="000000"/>
                <w:kern w:val="0"/>
                <w:sz w:val="21"/>
                <w:szCs w:val="21"/>
              </w:rPr>
              <w:t>6.5.1.2</w:t>
            </w:r>
          </w:p>
        </w:tc>
        <w:tc>
          <w:tcPr>
            <w:tcW w:w="341" w:type="pct"/>
            <w:shd w:val="clear" w:color="auto" w:fill="auto"/>
            <w:vAlign w:val="center"/>
          </w:tcPr>
          <w:p w14:paraId="6CF4787D">
            <w:pPr>
              <w:widowControl/>
              <w:spacing w:line="300" w:lineRule="exact"/>
              <w:ind w:firstLine="0" w:firstLineChars="0"/>
              <w:jc w:val="center"/>
              <w:rPr>
                <w:color w:val="000000"/>
                <w:kern w:val="0"/>
                <w:sz w:val="21"/>
                <w:szCs w:val="21"/>
              </w:rPr>
            </w:pPr>
            <w:r>
              <w:rPr>
                <w:color w:val="000000"/>
                <w:kern w:val="0"/>
                <w:sz w:val="21"/>
                <w:szCs w:val="21"/>
              </w:rPr>
              <w:t>6.1</w:t>
            </w:r>
          </w:p>
        </w:tc>
        <w:tc>
          <w:tcPr>
            <w:tcW w:w="439" w:type="pct"/>
            <w:shd w:val="clear" w:color="auto" w:fill="auto"/>
            <w:vAlign w:val="center"/>
          </w:tcPr>
          <w:p w14:paraId="2D4D3D52">
            <w:pPr>
              <w:widowControl/>
              <w:spacing w:line="300" w:lineRule="exact"/>
              <w:ind w:firstLine="0" w:firstLineChars="0"/>
              <w:jc w:val="center"/>
              <w:rPr>
                <w:color w:val="000000"/>
                <w:kern w:val="0"/>
                <w:sz w:val="21"/>
                <w:szCs w:val="21"/>
              </w:rPr>
            </w:pPr>
            <w:r>
              <w:rPr>
                <w:color w:val="000000"/>
                <w:kern w:val="0"/>
                <w:sz w:val="21"/>
                <w:szCs w:val="21"/>
              </w:rPr>
              <w:t>7.5.2部分</w:t>
            </w:r>
          </w:p>
        </w:tc>
      </w:tr>
      <w:tr w14:paraId="27C94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2821B7EE">
            <w:pPr>
              <w:widowControl/>
              <w:spacing w:line="240" w:lineRule="auto"/>
              <w:ind w:firstLine="0" w:firstLineChars="0"/>
              <w:rPr>
                <w:color w:val="000000"/>
                <w:kern w:val="0"/>
                <w:sz w:val="21"/>
                <w:szCs w:val="21"/>
              </w:rPr>
            </w:pPr>
          </w:p>
        </w:tc>
        <w:tc>
          <w:tcPr>
            <w:tcW w:w="355" w:type="pct"/>
            <w:vMerge w:val="continue"/>
            <w:vAlign w:val="center"/>
          </w:tcPr>
          <w:p w14:paraId="129A1B72">
            <w:pPr>
              <w:widowControl/>
              <w:spacing w:line="240" w:lineRule="auto"/>
              <w:ind w:firstLine="0" w:firstLineChars="0"/>
              <w:rPr>
                <w:color w:val="000000"/>
                <w:kern w:val="0"/>
                <w:sz w:val="21"/>
                <w:szCs w:val="21"/>
              </w:rPr>
            </w:pPr>
          </w:p>
        </w:tc>
        <w:tc>
          <w:tcPr>
            <w:tcW w:w="531" w:type="pct"/>
            <w:shd w:val="clear" w:color="auto" w:fill="auto"/>
            <w:vAlign w:val="center"/>
          </w:tcPr>
          <w:p w14:paraId="49E80549">
            <w:pPr>
              <w:widowControl/>
              <w:spacing w:line="300" w:lineRule="exact"/>
              <w:ind w:firstLine="0" w:firstLineChars="0"/>
              <w:rPr>
                <w:color w:val="000000"/>
                <w:kern w:val="0"/>
                <w:sz w:val="21"/>
                <w:szCs w:val="21"/>
              </w:rPr>
            </w:pPr>
            <w:r>
              <w:rPr>
                <w:color w:val="000000"/>
                <w:kern w:val="0"/>
                <w:sz w:val="21"/>
                <w:szCs w:val="21"/>
              </w:rPr>
              <w:t>7.5.3节水产品认证推广</w:t>
            </w:r>
          </w:p>
        </w:tc>
        <w:tc>
          <w:tcPr>
            <w:tcW w:w="1054" w:type="pct"/>
            <w:shd w:val="clear" w:color="auto" w:fill="auto"/>
            <w:vAlign w:val="center"/>
          </w:tcPr>
          <w:p w14:paraId="47D00220">
            <w:pPr>
              <w:widowControl/>
              <w:spacing w:line="300" w:lineRule="exact"/>
              <w:ind w:firstLine="0" w:firstLineChars="0"/>
              <w:rPr>
                <w:color w:val="000000"/>
                <w:kern w:val="0"/>
                <w:sz w:val="21"/>
                <w:szCs w:val="21"/>
              </w:rPr>
            </w:pPr>
            <w:r>
              <w:rPr>
                <w:color w:val="000000"/>
                <w:kern w:val="0"/>
                <w:sz w:val="21"/>
                <w:szCs w:val="21"/>
              </w:rPr>
              <w:t>节水效益显著的工业、民用反渗透净水机、水嘴、淋浴器、水箱配件、洗衣机等节水产品的认证和推广服务（含绿色标识产品）。</w:t>
            </w:r>
          </w:p>
        </w:tc>
        <w:tc>
          <w:tcPr>
            <w:tcW w:w="1003" w:type="pct"/>
            <w:shd w:val="clear" w:color="auto" w:fill="auto"/>
            <w:vAlign w:val="center"/>
          </w:tcPr>
          <w:p w14:paraId="3A141300">
            <w:pPr>
              <w:widowControl/>
              <w:spacing w:line="300" w:lineRule="exact"/>
              <w:ind w:firstLine="0" w:firstLineChars="0"/>
              <w:rPr>
                <w:color w:val="000000"/>
                <w:kern w:val="0"/>
                <w:sz w:val="21"/>
                <w:szCs w:val="21"/>
              </w:rPr>
            </w:pPr>
            <w:r>
              <w:rPr>
                <w:color w:val="000000"/>
                <w:kern w:val="0"/>
                <w:sz w:val="21"/>
                <w:szCs w:val="21"/>
                <w:lang w:bidi="ar"/>
              </w:rPr>
              <w:t>产品需符合国家、地方相关标准规范要求。</w:t>
            </w:r>
          </w:p>
        </w:tc>
        <w:tc>
          <w:tcPr>
            <w:tcW w:w="200" w:type="pct"/>
            <w:shd w:val="clear" w:color="auto" w:fill="auto"/>
            <w:vAlign w:val="center"/>
          </w:tcPr>
          <w:p w14:paraId="7560B3AC">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470D44D1">
            <w:pPr>
              <w:widowControl/>
              <w:spacing w:line="300" w:lineRule="exact"/>
              <w:ind w:firstLine="0" w:firstLineChars="0"/>
              <w:jc w:val="center"/>
              <w:rPr>
                <w:color w:val="000000"/>
                <w:kern w:val="0"/>
                <w:sz w:val="21"/>
                <w:szCs w:val="21"/>
              </w:rPr>
            </w:pPr>
            <w:r>
              <w:rPr>
                <w:color w:val="000000"/>
                <w:kern w:val="0"/>
                <w:sz w:val="21"/>
                <w:szCs w:val="21"/>
              </w:rPr>
              <w:t>6.5.3</w:t>
            </w:r>
          </w:p>
        </w:tc>
        <w:tc>
          <w:tcPr>
            <w:tcW w:w="347" w:type="pct"/>
            <w:shd w:val="clear" w:color="auto" w:fill="auto"/>
            <w:vAlign w:val="center"/>
          </w:tcPr>
          <w:p w14:paraId="430AB365">
            <w:pPr>
              <w:widowControl/>
              <w:spacing w:line="300" w:lineRule="exact"/>
              <w:ind w:firstLine="0" w:firstLineChars="0"/>
              <w:jc w:val="center"/>
              <w:rPr>
                <w:color w:val="000000"/>
                <w:kern w:val="0"/>
                <w:sz w:val="21"/>
                <w:szCs w:val="21"/>
              </w:rPr>
            </w:pPr>
            <w:r>
              <w:rPr>
                <w:color w:val="000000"/>
                <w:kern w:val="0"/>
                <w:sz w:val="21"/>
                <w:szCs w:val="21"/>
              </w:rPr>
              <w:t>6.5.1.3</w:t>
            </w:r>
          </w:p>
        </w:tc>
        <w:tc>
          <w:tcPr>
            <w:tcW w:w="341" w:type="pct"/>
            <w:shd w:val="clear" w:color="auto" w:fill="auto"/>
            <w:vAlign w:val="center"/>
          </w:tcPr>
          <w:p w14:paraId="1BB26DBA">
            <w:pPr>
              <w:widowControl/>
              <w:spacing w:line="300" w:lineRule="exact"/>
              <w:ind w:firstLine="0" w:firstLineChars="0"/>
              <w:jc w:val="center"/>
              <w:rPr>
                <w:color w:val="000000"/>
                <w:kern w:val="0"/>
                <w:sz w:val="21"/>
                <w:szCs w:val="21"/>
              </w:rPr>
            </w:pPr>
            <w:r>
              <w:rPr>
                <w:color w:val="000000"/>
                <w:kern w:val="0"/>
                <w:sz w:val="21"/>
                <w:szCs w:val="21"/>
              </w:rPr>
              <w:t>6.3</w:t>
            </w:r>
          </w:p>
        </w:tc>
        <w:tc>
          <w:tcPr>
            <w:tcW w:w="439" w:type="pct"/>
            <w:shd w:val="clear" w:color="auto" w:fill="auto"/>
            <w:vAlign w:val="center"/>
          </w:tcPr>
          <w:p w14:paraId="5EC955CA">
            <w:pPr>
              <w:widowControl/>
              <w:spacing w:line="300" w:lineRule="exact"/>
              <w:ind w:firstLine="0" w:firstLineChars="0"/>
              <w:jc w:val="center"/>
              <w:rPr>
                <w:color w:val="000000"/>
                <w:kern w:val="0"/>
                <w:sz w:val="21"/>
                <w:szCs w:val="21"/>
              </w:rPr>
            </w:pPr>
            <w:r>
              <w:rPr>
                <w:color w:val="000000"/>
                <w:kern w:val="0"/>
                <w:sz w:val="21"/>
                <w:szCs w:val="21"/>
              </w:rPr>
              <w:t>7.5.2部分</w:t>
            </w:r>
          </w:p>
        </w:tc>
      </w:tr>
      <w:tr w14:paraId="1C7C6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373" w:type="pct"/>
            <w:vMerge w:val="continue"/>
            <w:vAlign w:val="center"/>
          </w:tcPr>
          <w:p w14:paraId="79F9C414">
            <w:pPr>
              <w:widowControl/>
              <w:spacing w:line="240" w:lineRule="auto"/>
              <w:ind w:firstLine="0" w:firstLineChars="0"/>
              <w:rPr>
                <w:color w:val="000000"/>
                <w:kern w:val="0"/>
                <w:sz w:val="21"/>
                <w:szCs w:val="21"/>
              </w:rPr>
            </w:pPr>
          </w:p>
        </w:tc>
        <w:tc>
          <w:tcPr>
            <w:tcW w:w="355" w:type="pct"/>
            <w:vMerge w:val="continue"/>
            <w:vAlign w:val="center"/>
          </w:tcPr>
          <w:p w14:paraId="28194A79">
            <w:pPr>
              <w:widowControl/>
              <w:spacing w:line="240" w:lineRule="auto"/>
              <w:ind w:firstLine="0" w:firstLineChars="0"/>
              <w:rPr>
                <w:color w:val="000000"/>
                <w:kern w:val="0"/>
                <w:sz w:val="21"/>
                <w:szCs w:val="21"/>
              </w:rPr>
            </w:pPr>
          </w:p>
        </w:tc>
        <w:tc>
          <w:tcPr>
            <w:tcW w:w="531" w:type="pct"/>
            <w:shd w:val="clear" w:color="auto" w:fill="auto"/>
            <w:vAlign w:val="center"/>
          </w:tcPr>
          <w:p w14:paraId="055A00AA">
            <w:pPr>
              <w:widowControl/>
              <w:spacing w:line="300" w:lineRule="exact"/>
              <w:ind w:firstLine="0" w:firstLineChars="0"/>
              <w:rPr>
                <w:color w:val="000000"/>
                <w:kern w:val="0"/>
                <w:sz w:val="21"/>
                <w:szCs w:val="21"/>
              </w:rPr>
            </w:pPr>
            <w:r>
              <w:rPr>
                <w:color w:val="000000"/>
                <w:kern w:val="0"/>
                <w:sz w:val="21"/>
                <w:szCs w:val="21"/>
              </w:rPr>
              <w:t>7.5.4环境标志产品认证推广</w:t>
            </w:r>
          </w:p>
        </w:tc>
        <w:tc>
          <w:tcPr>
            <w:tcW w:w="1054" w:type="pct"/>
            <w:shd w:val="clear" w:color="auto" w:fill="auto"/>
            <w:vAlign w:val="center"/>
          </w:tcPr>
          <w:p w14:paraId="1DB0603A">
            <w:pPr>
              <w:widowControl/>
              <w:spacing w:line="300" w:lineRule="exact"/>
              <w:ind w:firstLine="0" w:firstLineChars="0"/>
              <w:rPr>
                <w:color w:val="000000"/>
                <w:kern w:val="0"/>
                <w:sz w:val="21"/>
                <w:szCs w:val="21"/>
              </w:rPr>
            </w:pPr>
            <w:r>
              <w:rPr>
                <w:color w:val="000000"/>
                <w:kern w:val="0"/>
                <w:sz w:val="21"/>
                <w:szCs w:val="21"/>
              </w:rPr>
              <w:t>低毒少害、节约资源、能源，符合特定环保要求的环境标志产品认证和推广服务（含绿色标识产品），如电子电器、建材、机械设备等产品的环境标志产品认证和推广服务。</w:t>
            </w:r>
          </w:p>
        </w:tc>
        <w:tc>
          <w:tcPr>
            <w:tcW w:w="1003" w:type="pct"/>
            <w:shd w:val="clear" w:color="auto" w:fill="auto"/>
            <w:vAlign w:val="center"/>
          </w:tcPr>
          <w:p w14:paraId="0828BA25">
            <w:pPr>
              <w:widowControl/>
              <w:spacing w:line="300" w:lineRule="exact"/>
              <w:ind w:firstLine="0" w:firstLineChars="0"/>
              <w:rPr>
                <w:color w:val="000000"/>
                <w:kern w:val="0"/>
                <w:sz w:val="21"/>
                <w:szCs w:val="21"/>
                <w:lang w:bidi="ar"/>
              </w:rPr>
            </w:pPr>
            <w:r>
              <w:rPr>
                <w:color w:val="000000"/>
                <w:kern w:val="0"/>
                <w:sz w:val="21"/>
                <w:szCs w:val="21"/>
                <w:lang w:bidi="ar"/>
              </w:rPr>
              <w:t>产品需符合国家、地方相关标准规范要求。</w:t>
            </w:r>
          </w:p>
          <w:p w14:paraId="5ADA75D5">
            <w:pPr>
              <w:widowControl/>
              <w:spacing w:line="300" w:lineRule="exact"/>
              <w:ind w:firstLine="0" w:firstLineChars="0"/>
              <w:rPr>
                <w:color w:val="000000"/>
                <w:kern w:val="0"/>
                <w:sz w:val="21"/>
                <w:szCs w:val="21"/>
              </w:rPr>
            </w:pPr>
          </w:p>
        </w:tc>
        <w:tc>
          <w:tcPr>
            <w:tcW w:w="200" w:type="pct"/>
            <w:shd w:val="clear" w:color="auto" w:fill="auto"/>
            <w:vAlign w:val="center"/>
          </w:tcPr>
          <w:p w14:paraId="65AE1A38">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747AC694">
            <w:pPr>
              <w:widowControl/>
              <w:spacing w:line="300" w:lineRule="exact"/>
              <w:ind w:firstLine="0" w:firstLineChars="0"/>
              <w:jc w:val="center"/>
              <w:rPr>
                <w:color w:val="000000"/>
                <w:kern w:val="0"/>
                <w:sz w:val="21"/>
                <w:szCs w:val="21"/>
              </w:rPr>
            </w:pPr>
            <w:r>
              <w:rPr>
                <w:color w:val="000000"/>
                <w:kern w:val="0"/>
                <w:sz w:val="21"/>
                <w:szCs w:val="21"/>
              </w:rPr>
              <w:t>6.5.4</w:t>
            </w:r>
          </w:p>
        </w:tc>
        <w:tc>
          <w:tcPr>
            <w:tcW w:w="347" w:type="pct"/>
            <w:shd w:val="clear" w:color="auto" w:fill="auto"/>
            <w:vAlign w:val="center"/>
          </w:tcPr>
          <w:p w14:paraId="633F7896">
            <w:pPr>
              <w:widowControl/>
              <w:spacing w:line="300" w:lineRule="exact"/>
              <w:ind w:firstLine="0" w:firstLineChars="0"/>
              <w:jc w:val="center"/>
              <w:rPr>
                <w:color w:val="000000"/>
                <w:kern w:val="0"/>
                <w:sz w:val="21"/>
                <w:szCs w:val="21"/>
              </w:rPr>
            </w:pPr>
            <w:r>
              <w:rPr>
                <w:color w:val="000000"/>
                <w:kern w:val="0"/>
                <w:sz w:val="21"/>
                <w:szCs w:val="21"/>
              </w:rPr>
              <w:t>6.5.1.4</w:t>
            </w:r>
          </w:p>
        </w:tc>
        <w:tc>
          <w:tcPr>
            <w:tcW w:w="341" w:type="pct"/>
            <w:shd w:val="clear" w:color="auto" w:fill="auto"/>
            <w:vAlign w:val="center"/>
          </w:tcPr>
          <w:p w14:paraId="33E03B82">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1FAA9880">
            <w:pPr>
              <w:widowControl/>
              <w:spacing w:line="300" w:lineRule="exact"/>
              <w:ind w:firstLine="0" w:firstLineChars="0"/>
              <w:jc w:val="center"/>
              <w:rPr>
                <w:color w:val="000000"/>
                <w:kern w:val="0"/>
                <w:sz w:val="21"/>
                <w:szCs w:val="21"/>
              </w:rPr>
            </w:pPr>
            <w:r>
              <w:rPr>
                <w:color w:val="000000"/>
                <w:kern w:val="0"/>
                <w:sz w:val="21"/>
                <w:szCs w:val="21"/>
              </w:rPr>
              <w:t>7.5.2部分</w:t>
            </w:r>
          </w:p>
        </w:tc>
      </w:tr>
      <w:tr w14:paraId="10EA5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373" w:type="pct"/>
            <w:vMerge w:val="continue"/>
            <w:vAlign w:val="center"/>
          </w:tcPr>
          <w:p w14:paraId="0A2C7A47">
            <w:pPr>
              <w:widowControl/>
              <w:spacing w:line="240" w:lineRule="auto"/>
              <w:ind w:firstLine="0" w:firstLineChars="0"/>
              <w:rPr>
                <w:color w:val="000000"/>
                <w:kern w:val="0"/>
                <w:sz w:val="21"/>
                <w:szCs w:val="21"/>
              </w:rPr>
            </w:pPr>
          </w:p>
        </w:tc>
        <w:tc>
          <w:tcPr>
            <w:tcW w:w="355" w:type="pct"/>
            <w:vMerge w:val="continue"/>
            <w:vAlign w:val="center"/>
          </w:tcPr>
          <w:p w14:paraId="480ABCF3">
            <w:pPr>
              <w:widowControl/>
              <w:spacing w:line="240" w:lineRule="auto"/>
              <w:ind w:firstLine="0" w:firstLineChars="0"/>
              <w:rPr>
                <w:color w:val="000000"/>
                <w:kern w:val="0"/>
                <w:sz w:val="21"/>
                <w:szCs w:val="21"/>
              </w:rPr>
            </w:pPr>
          </w:p>
        </w:tc>
        <w:tc>
          <w:tcPr>
            <w:tcW w:w="531" w:type="pct"/>
            <w:shd w:val="clear" w:color="auto" w:fill="auto"/>
            <w:vAlign w:val="center"/>
          </w:tcPr>
          <w:p w14:paraId="0405CFDC">
            <w:pPr>
              <w:widowControl/>
              <w:spacing w:line="300" w:lineRule="exact"/>
              <w:ind w:firstLine="0" w:firstLineChars="0"/>
              <w:rPr>
                <w:color w:val="000000"/>
                <w:kern w:val="0"/>
                <w:sz w:val="21"/>
                <w:szCs w:val="21"/>
              </w:rPr>
            </w:pPr>
            <w:r>
              <w:rPr>
                <w:color w:val="000000"/>
                <w:kern w:val="0"/>
                <w:sz w:val="21"/>
                <w:szCs w:val="21"/>
              </w:rPr>
              <w:t>7.5.5</w:t>
            </w:r>
            <w:bookmarkStart w:id="113" w:name="OLE_LINK4"/>
            <w:r>
              <w:rPr>
                <w:color w:val="000000"/>
                <w:kern w:val="0"/>
                <w:sz w:val="21"/>
                <w:szCs w:val="21"/>
              </w:rPr>
              <w:t>有机食品</w:t>
            </w:r>
            <w:bookmarkEnd w:id="113"/>
            <w:r>
              <w:rPr>
                <w:color w:val="000000"/>
                <w:kern w:val="0"/>
                <w:sz w:val="21"/>
                <w:szCs w:val="21"/>
              </w:rPr>
              <w:t>认证推广</w:t>
            </w:r>
          </w:p>
        </w:tc>
        <w:tc>
          <w:tcPr>
            <w:tcW w:w="1054" w:type="pct"/>
            <w:shd w:val="clear" w:color="auto" w:fill="auto"/>
            <w:vAlign w:val="center"/>
          </w:tcPr>
          <w:p w14:paraId="56A0A520">
            <w:pPr>
              <w:widowControl/>
              <w:spacing w:line="300" w:lineRule="exact"/>
              <w:ind w:firstLine="0" w:firstLineChars="0"/>
              <w:rPr>
                <w:color w:val="000000"/>
                <w:kern w:val="0"/>
                <w:sz w:val="21"/>
                <w:szCs w:val="21"/>
              </w:rPr>
            </w:pPr>
            <w:r>
              <w:rPr>
                <w:color w:val="000000"/>
                <w:kern w:val="0"/>
                <w:sz w:val="21"/>
                <w:szCs w:val="21"/>
              </w:rPr>
              <w:t>产品及其生产环境符合有效期内《有机产品》（GB/T 19630.1- GB/T 19630.4）等国家标准的农产品有机食品认证和推广（含绿色标识产品）服务。如蔬菜、水果等种植业产品，食用菌、野生植物产品、水产品、畜禽养殖产品等，以及动物饲料等产品的有机产品认证和推广服务。</w:t>
            </w:r>
          </w:p>
        </w:tc>
        <w:tc>
          <w:tcPr>
            <w:tcW w:w="1003" w:type="pct"/>
            <w:shd w:val="clear" w:color="auto" w:fill="auto"/>
            <w:vAlign w:val="center"/>
          </w:tcPr>
          <w:p w14:paraId="449E8196">
            <w:pPr>
              <w:widowControl/>
              <w:spacing w:line="300" w:lineRule="exact"/>
              <w:ind w:firstLine="0" w:firstLineChars="0"/>
              <w:rPr>
                <w:color w:val="000000"/>
                <w:kern w:val="0"/>
                <w:sz w:val="21"/>
                <w:szCs w:val="21"/>
              </w:rPr>
            </w:pPr>
            <w:r>
              <w:rPr>
                <w:color w:val="000000"/>
                <w:kern w:val="0"/>
                <w:sz w:val="21"/>
                <w:szCs w:val="21"/>
                <w:lang w:bidi="ar"/>
              </w:rPr>
              <w:t>需符合《有机产品认证管理办法》（市场监管总局令2022年第61号第二次修订），产品需符合国家、地方相关标准规范要求。</w:t>
            </w:r>
          </w:p>
        </w:tc>
        <w:tc>
          <w:tcPr>
            <w:tcW w:w="200" w:type="pct"/>
            <w:shd w:val="clear" w:color="auto" w:fill="auto"/>
            <w:vAlign w:val="center"/>
          </w:tcPr>
          <w:p w14:paraId="6BCAF2C2">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0D79216B">
            <w:pPr>
              <w:widowControl/>
              <w:spacing w:line="300" w:lineRule="exact"/>
              <w:ind w:firstLine="0" w:firstLineChars="0"/>
              <w:jc w:val="center"/>
              <w:rPr>
                <w:color w:val="000000"/>
                <w:kern w:val="0"/>
                <w:sz w:val="21"/>
                <w:szCs w:val="21"/>
              </w:rPr>
            </w:pPr>
            <w:r>
              <w:rPr>
                <w:color w:val="000000"/>
                <w:kern w:val="0"/>
                <w:sz w:val="21"/>
                <w:szCs w:val="21"/>
              </w:rPr>
              <w:t>6.5.5</w:t>
            </w:r>
          </w:p>
        </w:tc>
        <w:tc>
          <w:tcPr>
            <w:tcW w:w="347" w:type="pct"/>
            <w:shd w:val="clear" w:color="auto" w:fill="auto"/>
            <w:vAlign w:val="center"/>
          </w:tcPr>
          <w:p w14:paraId="1F88B69E">
            <w:pPr>
              <w:widowControl/>
              <w:spacing w:line="300" w:lineRule="exact"/>
              <w:ind w:firstLine="0" w:firstLineChars="0"/>
              <w:jc w:val="center"/>
              <w:rPr>
                <w:color w:val="000000"/>
                <w:kern w:val="0"/>
                <w:sz w:val="21"/>
                <w:szCs w:val="21"/>
              </w:rPr>
            </w:pPr>
            <w:r>
              <w:rPr>
                <w:color w:val="000000"/>
                <w:kern w:val="0"/>
                <w:sz w:val="21"/>
                <w:szCs w:val="21"/>
              </w:rPr>
              <w:t>6.5.1.5</w:t>
            </w:r>
          </w:p>
        </w:tc>
        <w:tc>
          <w:tcPr>
            <w:tcW w:w="341" w:type="pct"/>
            <w:shd w:val="clear" w:color="auto" w:fill="auto"/>
            <w:vAlign w:val="center"/>
          </w:tcPr>
          <w:p w14:paraId="3B60A813">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16A4F47E">
            <w:pPr>
              <w:widowControl/>
              <w:spacing w:line="300" w:lineRule="exact"/>
              <w:ind w:firstLine="0" w:firstLineChars="0"/>
              <w:jc w:val="center"/>
              <w:rPr>
                <w:color w:val="000000"/>
                <w:kern w:val="0"/>
                <w:sz w:val="21"/>
                <w:szCs w:val="21"/>
              </w:rPr>
            </w:pPr>
            <w:r>
              <w:rPr>
                <w:color w:val="000000"/>
                <w:kern w:val="0"/>
                <w:sz w:val="21"/>
                <w:szCs w:val="21"/>
              </w:rPr>
              <w:t>7.5.2部分</w:t>
            </w:r>
          </w:p>
        </w:tc>
      </w:tr>
      <w:tr w14:paraId="5F8E4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trPr>
        <w:tc>
          <w:tcPr>
            <w:tcW w:w="373" w:type="pct"/>
            <w:vMerge w:val="continue"/>
            <w:vAlign w:val="center"/>
          </w:tcPr>
          <w:p w14:paraId="65E1E17B">
            <w:pPr>
              <w:widowControl/>
              <w:spacing w:line="240" w:lineRule="auto"/>
              <w:ind w:firstLine="0" w:firstLineChars="0"/>
              <w:rPr>
                <w:color w:val="000000"/>
                <w:kern w:val="0"/>
                <w:sz w:val="21"/>
                <w:szCs w:val="21"/>
              </w:rPr>
            </w:pPr>
          </w:p>
        </w:tc>
        <w:tc>
          <w:tcPr>
            <w:tcW w:w="355" w:type="pct"/>
            <w:vMerge w:val="continue"/>
            <w:vAlign w:val="center"/>
          </w:tcPr>
          <w:p w14:paraId="15D799EA">
            <w:pPr>
              <w:widowControl/>
              <w:spacing w:line="240" w:lineRule="auto"/>
              <w:ind w:firstLine="0" w:firstLineChars="0"/>
              <w:rPr>
                <w:color w:val="000000"/>
                <w:kern w:val="0"/>
                <w:sz w:val="21"/>
                <w:szCs w:val="21"/>
              </w:rPr>
            </w:pPr>
          </w:p>
        </w:tc>
        <w:tc>
          <w:tcPr>
            <w:tcW w:w="531" w:type="pct"/>
            <w:shd w:val="clear" w:color="auto" w:fill="auto"/>
            <w:vAlign w:val="center"/>
          </w:tcPr>
          <w:p w14:paraId="2B8E2066">
            <w:pPr>
              <w:widowControl/>
              <w:spacing w:line="300" w:lineRule="exact"/>
              <w:ind w:firstLine="0" w:firstLineChars="0"/>
              <w:rPr>
                <w:color w:val="000000"/>
                <w:kern w:val="0"/>
                <w:sz w:val="21"/>
                <w:szCs w:val="21"/>
              </w:rPr>
            </w:pPr>
            <w:r>
              <w:rPr>
                <w:color w:val="000000"/>
                <w:kern w:val="0"/>
                <w:sz w:val="21"/>
                <w:szCs w:val="21"/>
              </w:rPr>
              <w:t>7.5.6绿色食品认证推广</w:t>
            </w:r>
          </w:p>
        </w:tc>
        <w:tc>
          <w:tcPr>
            <w:tcW w:w="1054" w:type="pct"/>
            <w:shd w:val="clear" w:color="auto" w:fill="auto"/>
            <w:vAlign w:val="center"/>
          </w:tcPr>
          <w:p w14:paraId="252C67F4">
            <w:pPr>
              <w:widowControl/>
              <w:spacing w:line="300" w:lineRule="exact"/>
              <w:ind w:firstLine="0" w:firstLineChars="0"/>
              <w:rPr>
                <w:color w:val="000000"/>
                <w:kern w:val="0"/>
                <w:sz w:val="21"/>
                <w:szCs w:val="21"/>
              </w:rPr>
            </w:pPr>
            <w:r>
              <w:rPr>
                <w:color w:val="000000"/>
                <w:kern w:val="0"/>
                <w:sz w:val="21"/>
                <w:szCs w:val="21"/>
              </w:rPr>
              <w:t>产品或产品原料产地符合有效期内绿色食品相关生态环境标准，加工生产过程符合绿色食品相关生产操作规程，产品符合绿色食品相关质量和卫生标准等绿色食品认证和推广服务。如蔬菜、水果、肉及肉制品等食品的绿色食品认证和推广服务。</w:t>
            </w:r>
          </w:p>
        </w:tc>
        <w:tc>
          <w:tcPr>
            <w:tcW w:w="1003" w:type="pct"/>
            <w:shd w:val="clear" w:color="auto" w:fill="auto"/>
            <w:vAlign w:val="center"/>
          </w:tcPr>
          <w:p w14:paraId="1286C08D">
            <w:pPr>
              <w:widowControl/>
              <w:spacing w:line="300" w:lineRule="exact"/>
              <w:ind w:firstLine="0" w:firstLineChars="0"/>
              <w:rPr>
                <w:color w:val="000000"/>
                <w:kern w:val="0"/>
                <w:sz w:val="21"/>
                <w:szCs w:val="21"/>
              </w:rPr>
            </w:pPr>
            <w:r>
              <w:rPr>
                <w:color w:val="000000"/>
                <w:kern w:val="0"/>
                <w:sz w:val="21"/>
                <w:szCs w:val="21"/>
                <w:lang w:bidi="ar"/>
              </w:rPr>
              <w:t>《绿色食品标志管理办法》（农业农村部令2022年第1号修订）等有关法规政策要求，产品需符合国家、地方相关标准规范要求。</w:t>
            </w:r>
          </w:p>
        </w:tc>
        <w:tc>
          <w:tcPr>
            <w:tcW w:w="200" w:type="pct"/>
            <w:shd w:val="clear" w:color="auto" w:fill="auto"/>
            <w:vAlign w:val="center"/>
          </w:tcPr>
          <w:p w14:paraId="29ED85F2">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679B5763">
            <w:pPr>
              <w:widowControl/>
              <w:spacing w:line="300" w:lineRule="exact"/>
              <w:ind w:firstLine="0" w:firstLineChars="0"/>
              <w:jc w:val="center"/>
              <w:rPr>
                <w:color w:val="000000"/>
                <w:kern w:val="0"/>
                <w:sz w:val="21"/>
                <w:szCs w:val="21"/>
              </w:rPr>
            </w:pPr>
            <w:r>
              <w:rPr>
                <w:color w:val="000000"/>
                <w:kern w:val="0"/>
                <w:sz w:val="21"/>
                <w:szCs w:val="21"/>
              </w:rPr>
              <w:t>6.5.6</w:t>
            </w:r>
          </w:p>
        </w:tc>
        <w:tc>
          <w:tcPr>
            <w:tcW w:w="347" w:type="pct"/>
            <w:shd w:val="clear" w:color="auto" w:fill="auto"/>
            <w:vAlign w:val="center"/>
          </w:tcPr>
          <w:p w14:paraId="68CA9B1F">
            <w:pPr>
              <w:widowControl/>
              <w:spacing w:line="300" w:lineRule="exact"/>
              <w:ind w:firstLine="0" w:firstLineChars="0"/>
              <w:jc w:val="center"/>
              <w:rPr>
                <w:color w:val="000000"/>
                <w:kern w:val="0"/>
                <w:sz w:val="21"/>
                <w:szCs w:val="21"/>
              </w:rPr>
            </w:pPr>
            <w:r>
              <w:rPr>
                <w:color w:val="000000"/>
                <w:kern w:val="0"/>
                <w:sz w:val="21"/>
                <w:szCs w:val="21"/>
              </w:rPr>
              <w:t>6.5.1.6</w:t>
            </w:r>
          </w:p>
        </w:tc>
        <w:tc>
          <w:tcPr>
            <w:tcW w:w="341" w:type="pct"/>
            <w:shd w:val="clear" w:color="auto" w:fill="auto"/>
            <w:vAlign w:val="center"/>
          </w:tcPr>
          <w:p w14:paraId="6FB3AE1F">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5F33DA64">
            <w:pPr>
              <w:widowControl/>
              <w:spacing w:line="300" w:lineRule="exact"/>
              <w:ind w:firstLine="0" w:firstLineChars="0"/>
              <w:jc w:val="center"/>
              <w:rPr>
                <w:color w:val="000000"/>
                <w:kern w:val="0"/>
                <w:sz w:val="21"/>
                <w:szCs w:val="21"/>
              </w:rPr>
            </w:pPr>
            <w:r>
              <w:rPr>
                <w:color w:val="000000"/>
                <w:kern w:val="0"/>
                <w:sz w:val="21"/>
                <w:szCs w:val="21"/>
              </w:rPr>
              <w:t>7.5.2部分</w:t>
            </w:r>
          </w:p>
        </w:tc>
      </w:tr>
      <w:tr w14:paraId="1540C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4" w:hRule="atLeast"/>
        </w:trPr>
        <w:tc>
          <w:tcPr>
            <w:tcW w:w="373" w:type="pct"/>
            <w:vMerge w:val="continue"/>
            <w:vAlign w:val="center"/>
          </w:tcPr>
          <w:p w14:paraId="78EE365C">
            <w:pPr>
              <w:widowControl/>
              <w:spacing w:line="240" w:lineRule="auto"/>
              <w:ind w:firstLine="0" w:firstLineChars="0"/>
              <w:rPr>
                <w:color w:val="000000"/>
                <w:kern w:val="0"/>
                <w:sz w:val="21"/>
                <w:szCs w:val="21"/>
              </w:rPr>
            </w:pPr>
          </w:p>
        </w:tc>
        <w:tc>
          <w:tcPr>
            <w:tcW w:w="355" w:type="pct"/>
            <w:vMerge w:val="continue"/>
            <w:vAlign w:val="center"/>
          </w:tcPr>
          <w:p w14:paraId="5DDD5ECE">
            <w:pPr>
              <w:widowControl/>
              <w:spacing w:line="240" w:lineRule="auto"/>
              <w:ind w:firstLine="0" w:firstLineChars="0"/>
              <w:rPr>
                <w:color w:val="000000"/>
                <w:kern w:val="0"/>
                <w:sz w:val="21"/>
                <w:szCs w:val="21"/>
              </w:rPr>
            </w:pPr>
          </w:p>
        </w:tc>
        <w:tc>
          <w:tcPr>
            <w:tcW w:w="531" w:type="pct"/>
            <w:shd w:val="clear" w:color="auto" w:fill="auto"/>
            <w:vAlign w:val="center"/>
          </w:tcPr>
          <w:p w14:paraId="7575EB6E">
            <w:pPr>
              <w:widowControl/>
              <w:spacing w:line="300" w:lineRule="exact"/>
              <w:ind w:firstLine="0" w:firstLineChars="0"/>
              <w:rPr>
                <w:color w:val="000000"/>
                <w:kern w:val="0"/>
                <w:sz w:val="21"/>
                <w:szCs w:val="21"/>
              </w:rPr>
            </w:pPr>
            <w:r>
              <w:rPr>
                <w:color w:val="000000"/>
                <w:kern w:val="0"/>
                <w:sz w:val="21"/>
                <w:szCs w:val="21"/>
              </w:rPr>
              <w:t>7.5.7资源综合利用产品认定推广</w:t>
            </w:r>
          </w:p>
        </w:tc>
        <w:tc>
          <w:tcPr>
            <w:tcW w:w="1054" w:type="pct"/>
            <w:shd w:val="clear" w:color="auto" w:fill="auto"/>
            <w:vAlign w:val="center"/>
          </w:tcPr>
          <w:p w14:paraId="63992543">
            <w:pPr>
              <w:widowControl/>
              <w:spacing w:line="300" w:lineRule="exact"/>
              <w:ind w:firstLine="0" w:firstLineChars="0"/>
              <w:rPr>
                <w:color w:val="000000"/>
                <w:kern w:val="0"/>
                <w:sz w:val="21"/>
                <w:szCs w:val="21"/>
              </w:rPr>
            </w:pPr>
            <w:r>
              <w:rPr>
                <w:color w:val="000000"/>
                <w:kern w:val="0"/>
                <w:sz w:val="21"/>
                <w:szCs w:val="21"/>
              </w:rPr>
              <w:t>列入有效期内《国家工业固体废物资源综合利用产品目录》（2018年公布）产品的资源综合利用产品认定和推广服务，以及纳入《再制造产品目录》（第一批至第七批）的再制造产品的认定和推广服务。</w:t>
            </w:r>
          </w:p>
        </w:tc>
        <w:tc>
          <w:tcPr>
            <w:tcW w:w="1003" w:type="pct"/>
            <w:shd w:val="clear" w:color="auto" w:fill="auto"/>
            <w:vAlign w:val="center"/>
          </w:tcPr>
          <w:p w14:paraId="3D3A00FC">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45F12365">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08CF6897">
            <w:pPr>
              <w:widowControl/>
              <w:spacing w:line="300" w:lineRule="exact"/>
              <w:ind w:firstLine="0" w:firstLineChars="0"/>
              <w:jc w:val="center"/>
              <w:rPr>
                <w:color w:val="000000"/>
                <w:kern w:val="0"/>
                <w:sz w:val="21"/>
                <w:szCs w:val="21"/>
              </w:rPr>
            </w:pPr>
            <w:r>
              <w:rPr>
                <w:color w:val="000000"/>
                <w:kern w:val="0"/>
                <w:sz w:val="21"/>
                <w:szCs w:val="21"/>
              </w:rPr>
              <w:t>6.5.7</w:t>
            </w:r>
          </w:p>
        </w:tc>
        <w:tc>
          <w:tcPr>
            <w:tcW w:w="347" w:type="pct"/>
            <w:shd w:val="clear" w:color="auto" w:fill="auto"/>
            <w:vAlign w:val="center"/>
          </w:tcPr>
          <w:p w14:paraId="640D6EFC">
            <w:pPr>
              <w:widowControl/>
              <w:spacing w:line="300" w:lineRule="exact"/>
              <w:ind w:firstLine="0" w:firstLineChars="0"/>
              <w:jc w:val="center"/>
              <w:rPr>
                <w:color w:val="000000"/>
                <w:kern w:val="0"/>
                <w:sz w:val="21"/>
                <w:szCs w:val="21"/>
              </w:rPr>
            </w:pPr>
            <w:r>
              <w:rPr>
                <w:color w:val="000000"/>
                <w:kern w:val="0"/>
                <w:sz w:val="21"/>
                <w:szCs w:val="21"/>
              </w:rPr>
              <w:t>6.5.1.7</w:t>
            </w:r>
          </w:p>
        </w:tc>
        <w:tc>
          <w:tcPr>
            <w:tcW w:w="341" w:type="pct"/>
            <w:shd w:val="clear" w:color="auto" w:fill="auto"/>
            <w:vAlign w:val="center"/>
          </w:tcPr>
          <w:p w14:paraId="6031ACB7">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60A06314">
            <w:pPr>
              <w:widowControl/>
              <w:spacing w:line="300" w:lineRule="exact"/>
              <w:ind w:firstLine="0" w:firstLineChars="0"/>
              <w:jc w:val="center"/>
              <w:rPr>
                <w:color w:val="000000"/>
                <w:kern w:val="0"/>
                <w:sz w:val="21"/>
                <w:szCs w:val="21"/>
              </w:rPr>
            </w:pPr>
            <w:r>
              <w:rPr>
                <w:color w:val="000000"/>
                <w:kern w:val="0"/>
                <w:sz w:val="21"/>
                <w:szCs w:val="21"/>
              </w:rPr>
              <w:t>7.5.2部分</w:t>
            </w:r>
          </w:p>
        </w:tc>
      </w:tr>
      <w:tr w14:paraId="5CB08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4" w:hRule="atLeast"/>
        </w:trPr>
        <w:tc>
          <w:tcPr>
            <w:tcW w:w="373" w:type="pct"/>
            <w:vMerge w:val="continue"/>
            <w:vAlign w:val="center"/>
          </w:tcPr>
          <w:p w14:paraId="74233058">
            <w:pPr>
              <w:widowControl/>
              <w:spacing w:line="240" w:lineRule="auto"/>
              <w:ind w:firstLine="0" w:firstLineChars="0"/>
              <w:rPr>
                <w:color w:val="000000"/>
                <w:kern w:val="0"/>
                <w:sz w:val="21"/>
                <w:szCs w:val="21"/>
              </w:rPr>
            </w:pPr>
          </w:p>
        </w:tc>
        <w:tc>
          <w:tcPr>
            <w:tcW w:w="355" w:type="pct"/>
            <w:vMerge w:val="continue"/>
            <w:vAlign w:val="center"/>
          </w:tcPr>
          <w:p w14:paraId="77BBB92E">
            <w:pPr>
              <w:widowControl/>
              <w:spacing w:line="240" w:lineRule="auto"/>
              <w:ind w:firstLine="0" w:firstLineChars="0"/>
              <w:rPr>
                <w:color w:val="000000"/>
                <w:kern w:val="0"/>
                <w:sz w:val="21"/>
                <w:szCs w:val="21"/>
              </w:rPr>
            </w:pPr>
          </w:p>
        </w:tc>
        <w:tc>
          <w:tcPr>
            <w:tcW w:w="531" w:type="pct"/>
            <w:shd w:val="clear" w:color="auto" w:fill="auto"/>
            <w:vAlign w:val="center"/>
          </w:tcPr>
          <w:p w14:paraId="66FC48A9">
            <w:pPr>
              <w:widowControl/>
              <w:spacing w:line="300" w:lineRule="exact"/>
              <w:ind w:firstLine="0" w:firstLineChars="0"/>
              <w:rPr>
                <w:color w:val="000000"/>
                <w:kern w:val="0"/>
                <w:sz w:val="21"/>
                <w:szCs w:val="21"/>
              </w:rPr>
            </w:pPr>
            <w:r>
              <w:rPr>
                <w:color w:val="000000"/>
                <w:kern w:val="0"/>
                <w:sz w:val="21"/>
                <w:szCs w:val="21"/>
              </w:rPr>
              <w:t>7.5.8绿色建材认证推广</w:t>
            </w:r>
          </w:p>
        </w:tc>
        <w:tc>
          <w:tcPr>
            <w:tcW w:w="1054" w:type="pct"/>
            <w:shd w:val="clear" w:color="auto" w:fill="auto"/>
            <w:vAlign w:val="center"/>
          </w:tcPr>
          <w:p w14:paraId="4A2B6253">
            <w:pPr>
              <w:widowControl/>
              <w:spacing w:line="300" w:lineRule="exact"/>
              <w:ind w:firstLine="0" w:firstLineChars="0"/>
              <w:rPr>
                <w:rFonts w:hint="default" w:eastAsia="仿宋"/>
                <w:color w:val="000000"/>
                <w:kern w:val="0"/>
                <w:sz w:val="21"/>
                <w:szCs w:val="21"/>
                <w:lang w:val="en-US" w:eastAsia="zh-CN"/>
              </w:rPr>
            </w:pPr>
            <w:r>
              <w:rPr>
                <w:rFonts w:hint="eastAsia"/>
                <w:color w:val="000000"/>
                <w:kern w:val="0"/>
                <w:sz w:val="21"/>
                <w:szCs w:val="21"/>
                <w:lang w:val="en-US" w:eastAsia="zh-CN"/>
              </w:rPr>
              <w:t>获得一星级及以上标识的节能墙体材料、外墙保温材料、节能门窗、装配式建筑部品部件、预拌混凝土（砂浆）等绿色建材的认证和推广服务。</w:t>
            </w:r>
          </w:p>
        </w:tc>
        <w:tc>
          <w:tcPr>
            <w:tcW w:w="1003" w:type="pct"/>
            <w:shd w:val="clear" w:color="auto" w:fill="auto"/>
            <w:vAlign w:val="center"/>
          </w:tcPr>
          <w:p w14:paraId="47A58F54">
            <w:pPr>
              <w:widowControl/>
              <w:spacing w:line="300" w:lineRule="exact"/>
              <w:ind w:firstLine="0" w:firstLineChars="0"/>
              <w:jc w:val="center"/>
              <w:rPr>
                <w:color w:val="000000"/>
                <w:kern w:val="0"/>
                <w:sz w:val="21"/>
                <w:szCs w:val="21"/>
              </w:rPr>
            </w:pPr>
            <w:r>
              <w:rPr>
                <w:rFonts w:hint="eastAsia"/>
                <w:color w:val="000000"/>
                <w:kern w:val="0"/>
                <w:sz w:val="21"/>
                <w:szCs w:val="21"/>
                <w:lang w:val="en-US" w:eastAsia="zh-CN"/>
              </w:rPr>
              <w:t>/</w:t>
            </w:r>
          </w:p>
        </w:tc>
        <w:tc>
          <w:tcPr>
            <w:tcW w:w="200" w:type="pct"/>
            <w:shd w:val="clear" w:color="auto" w:fill="auto"/>
            <w:vAlign w:val="center"/>
          </w:tcPr>
          <w:p w14:paraId="780CB445">
            <w:pPr>
              <w:widowControl/>
              <w:spacing w:line="300" w:lineRule="exact"/>
              <w:ind w:firstLine="0" w:firstLineChars="0"/>
              <w:jc w:val="center"/>
              <w:rPr>
                <w:color w:val="000000"/>
                <w:kern w:val="0"/>
                <w:sz w:val="21"/>
                <w:szCs w:val="21"/>
              </w:rPr>
            </w:pPr>
            <w:r>
              <w:rPr>
                <w:color w:val="000000"/>
                <w:kern w:val="0"/>
                <w:sz w:val="21"/>
                <w:szCs w:val="21"/>
              </w:rPr>
              <w:t>G2</w:t>
            </w:r>
          </w:p>
        </w:tc>
        <w:tc>
          <w:tcPr>
            <w:tcW w:w="351" w:type="pct"/>
            <w:shd w:val="clear" w:color="auto" w:fill="auto"/>
            <w:vAlign w:val="center"/>
          </w:tcPr>
          <w:p w14:paraId="35AC7CFA">
            <w:pPr>
              <w:widowControl/>
              <w:spacing w:line="300" w:lineRule="exact"/>
              <w:ind w:firstLine="0" w:firstLineChars="0"/>
              <w:jc w:val="center"/>
              <w:rPr>
                <w:color w:val="000000"/>
                <w:kern w:val="0"/>
                <w:sz w:val="21"/>
                <w:szCs w:val="21"/>
              </w:rPr>
            </w:pPr>
            <w:r>
              <w:rPr>
                <w:color w:val="000000"/>
                <w:kern w:val="0"/>
                <w:sz w:val="21"/>
                <w:szCs w:val="21"/>
              </w:rPr>
              <w:t>6.5.8</w:t>
            </w:r>
          </w:p>
        </w:tc>
        <w:tc>
          <w:tcPr>
            <w:tcW w:w="347" w:type="pct"/>
            <w:shd w:val="clear" w:color="auto" w:fill="auto"/>
            <w:vAlign w:val="center"/>
          </w:tcPr>
          <w:p w14:paraId="0451FE47">
            <w:pPr>
              <w:widowControl/>
              <w:spacing w:line="300" w:lineRule="exact"/>
              <w:ind w:firstLine="0" w:firstLineChars="0"/>
              <w:jc w:val="center"/>
              <w:rPr>
                <w:color w:val="000000"/>
                <w:kern w:val="0"/>
                <w:sz w:val="21"/>
                <w:szCs w:val="21"/>
              </w:rPr>
            </w:pPr>
            <w:r>
              <w:rPr>
                <w:color w:val="000000"/>
                <w:kern w:val="0"/>
                <w:sz w:val="21"/>
                <w:szCs w:val="21"/>
              </w:rPr>
              <w:t>6.5.1.8</w:t>
            </w:r>
          </w:p>
        </w:tc>
        <w:tc>
          <w:tcPr>
            <w:tcW w:w="341" w:type="pct"/>
            <w:shd w:val="clear" w:color="auto" w:fill="auto"/>
            <w:vAlign w:val="center"/>
          </w:tcPr>
          <w:p w14:paraId="166C1663">
            <w:pPr>
              <w:widowControl/>
              <w:spacing w:line="300" w:lineRule="exact"/>
              <w:ind w:firstLine="0" w:firstLineChars="0"/>
              <w:jc w:val="center"/>
              <w:rPr>
                <w:color w:val="000000"/>
                <w:kern w:val="0"/>
                <w:sz w:val="21"/>
                <w:szCs w:val="21"/>
              </w:rPr>
            </w:pPr>
            <w:r>
              <w:rPr>
                <w:color w:val="000000"/>
                <w:kern w:val="0"/>
                <w:sz w:val="21"/>
                <w:szCs w:val="21"/>
              </w:rPr>
              <w:t>6.2</w:t>
            </w:r>
          </w:p>
        </w:tc>
        <w:tc>
          <w:tcPr>
            <w:tcW w:w="439" w:type="pct"/>
            <w:shd w:val="clear" w:color="auto" w:fill="auto"/>
            <w:vAlign w:val="center"/>
          </w:tcPr>
          <w:p w14:paraId="02CE28C0">
            <w:pPr>
              <w:widowControl/>
              <w:spacing w:line="300" w:lineRule="exact"/>
              <w:ind w:firstLine="0" w:firstLineChars="0"/>
              <w:jc w:val="center"/>
              <w:rPr>
                <w:color w:val="000000"/>
                <w:kern w:val="0"/>
                <w:sz w:val="21"/>
                <w:szCs w:val="21"/>
              </w:rPr>
            </w:pPr>
            <w:r>
              <w:rPr>
                <w:color w:val="000000"/>
                <w:kern w:val="0"/>
                <w:sz w:val="21"/>
                <w:szCs w:val="21"/>
              </w:rPr>
              <w:t>7.5.2部分</w:t>
            </w:r>
          </w:p>
        </w:tc>
      </w:tr>
      <w:bookmarkEnd w:id="102"/>
    </w:tbl>
    <w:p w14:paraId="5B586792">
      <w:pPr>
        <w:tabs>
          <w:tab w:val="left" w:pos="4830"/>
        </w:tabs>
        <w:spacing w:line="560" w:lineRule="exact"/>
        <w:ind w:firstLine="480"/>
        <w:rPr>
          <w:rFonts w:eastAsia="仿宋_GB2312"/>
          <w:bCs/>
          <w:sz w:val="24"/>
        </w:rPr>
      </w:pPr>
    </w:p>
    <w:p w14:paraId="7F3729A9">
      <w:pPr>
        <w:keepNext w:val="0"/>
        <w:keepLines w:val="0"/>
        <w:pageBreakBefore w:val="0"/>
        <w:widowControl w:val="0"/>
        <w:tabs>
          <w:tab w:val="left" w:pos="4830"/>
        </w:tabs>
        <w:kinsoku/>
        <w:wordWrap/>
        <w:overflowPunct/>
        <w:topLinePunct w:val="0"/>
        <w:autoSpaceDE/>
        <w:autoSpaceDN/>
        <w:bidi w:val="0"/>
        <w:adjustRightInd/>
        <w:snapToGrid w:val="0"/>
        <w:spacing w:line="550" w:lineRule="exact"/>
        <w:ind w:firstLine="480"/>
        <w:textAlignment w:val="auto"/>
        <w:rPr>
          <w:rFonts w:eastAsia="仿宋_GB2312"/>
          <w:bCs/>
          <w:sz w:val="24"/>
        </w:rPr>
      </w:pPr>
      <w:r>
        <w:rPr>
          <w:rFonts w:eastAsia="仿宋_GB2312"/>
          <w:bCs/>
          <w:sz w:val="24"/>
        </w:rPr>
        <w:t>说明：</w:t>
      </w:r>
    </w:p>
    <w:p w14:paraId="72C0E87D">
      <w:pPr>
        <w:keepNext w:val="0"/>
        <w:keepLines w:val="0"/>
        <w:pageBreakBefore w:val="0"/>
        <w:widowControl w:val="0"/>
        <w:tabs>
          <w:tab w:val="left" w:pos="4830"/>
        </w:tabs>
        <w:kinsoku/>
        <w:wordWrap/>
        <w:overflowPunct/>
        <w:topLinePunct w:val="0"/>
        <w:autoSpaceDE/>
        <w:autoSpaceDN/>
        <w:bidi w:val="0"/>
        <w:adjustRightInd/>
        <w:snapToGrid w:val="0"/>
        <w:spacing w:line="550" w:lineRule="exact"/>
        <w:ind w:firstLine="480"/>
        <w:textAlignment w:val="auto"/>
        <w:rPr>
          <w:rFonts w:eastAsia="仿宋_GB2312"/>
          <w:bCs/>
          <w:sz w:val="24"/>
        </w:rPr>
      </w:pPr>
      <w:r>
        <w:rPr>
          <w:rFonts w:eastAsia="仿宋_GB2312"/>
          <w:bCs/>
          <w:sz w:val="24"/>
        </w:rPr>
        <w:t xml:space="preserve">1. </w:t>
      </w:r>
      <w:bookmarkStart w:id="114" w:name="_Hlk62060341"/>
      <w:r>
        <w:rPr>
          <w:rFonts w:eastAsia="仿宋_GB2312"/>
          <w:bCs/>
          <w:sz w:val="24"/>
        </w:rPr>
        <w:t>绿色项目等级：G1代表深绿类项目，表示综合环境效益显著；G2代表中绿类项目，表示综合环境效益良好；G3代表浅绿类项目，表示综合环境效益一般。综合环境效益包括具有显著资源节约、环境保护、生态保护、应对气候变化等四种效益。</w:t>
      </w:r>
      <w:bookmarkEnd w:id="114"/>
    </w:p>
    <w:p w14:paraId="38A1B1A3">
      <w:pPr>
        <w:keepNext w:val="0"/>
        <w:keepLines w:val="0"/>
        <w:pageBreakBefore w:val="0"/>
        <w:widowControl w:val="0"/>
        <w:tabs>
          <w:tab w:val="left" w:pos="4830"/>
        </w:tabs>
        <w:kinsoku/>
        <w:wordWrap/>
        <w:overflowPunct/>
        <w:topLinePunct w:val="0"/>
        <w:autoSpaceDE/>
        <w:autoSpaceDN/>
        <w:bidi w:val="0"/>
        <w:adjustRightInd/>
        <w:snapToGrid w:val="0"/>
        <w:spacing w:line="550" w:lineRule="exact"/>
        <w:ind w:firstLine="480"/>
        <w:textAlignment w:val="auto"/>
        <w:rPr>
          <w:rFonts w:eastAsia="仿宋_GB2312"/>
          <w:bCs/>
          <w:color w:val="auto"/>
          <w:sz w:val="24"/>
        </w:rPr>
      </w:pPr>
      <w:r>
        <w:rPr>
          <w:rFonts w:eastAsia="仿宋_GB2312"/>
          <w:bCs/>
          <w:sz w:val="24"/>
        </w:rPr>
        <w:t>2. 根据</w:t>
      </w:r>
      <w:r>
        <w:rPr>
          <w:rFonts w:hint="eastAsia" w:eastAsia="仿宋_GB2312"/>
          <w:bCs/>
          <w:sz w:val="24"/>
          <w:lang w:val="en-US" w:eastAsia="zh-CN"/>
        </w:rPr>
        <w:t>中国技术经济学会</w:t>
      </w:r>
      <w:r>
        <w:rPr>
          <w:rFonts w:hint="eastAsia" w:eastAsia="仿宋_GB2312"/>
          <w:bCs/>
          <w:sz w:val="24"/>
          <w:lang w:eastAsia="zh-CN"/>
        </w:rPr>
        <w:t>《</w:t>
      </w:r>
      <w:r>
        <w:rPr>
          <w:rFonts w:hint="eastAsia" w:eastAsia="仿宋_GB2312"/>
          <w:bCs/>
          <w:sz w:val="24"/>
          <w:lang w:val="en-US" w:eastAsia="zh-CN"/>
        </w:rPr>
        <w:t>气候投融资项目分类指南</w:t>
      </w:r>
      <w:r>
        <w:rPr>
          <w:rFonts w:hint="eastAsia" w:eastAsia="仿宋_GB2312"/>
          <w:bCs/>
          <w:sz w:val="24"/>
          <w:lang w:eastAsia="zh-CN"/>
        </w:rPr>
        <w:t>》（</w:t>
      </w:r>
      <w:r>
        <w:rPr>
          <w:rFonts w:hint="eastAsia" w:eastAsia="仿宋_GB2312"/>
          <w:bCs/>
          <w:sz w:val="24"/>
          <w:lang w:val="en-US" w:eastAsia="zh-CN"/>
        </w:rPr>
        <w:t>T/CSTE 0061-2021</w:t>
      </w:r>
      <w:r>
        <w:rPr>
          <w:rFonts w:hint="eastAsia" w:eastAsia="仿宋_GB2312"/>
          <w:bCs/>
          <w:sz w:val="24"/>
          <w:lang w:eastAsia="zh-CN"/>
        </w:rPr>
        <w:t>）</w:t>
      </w:r>
      <w:r>
        <w:rPr>
          <w:rFonts w:hint="eastAsia" w:eastAsia="仿宋_GB2312"/>
          <w:bCs/>
          <w:sz w:val="24"/>
          <w:lang w:val="en-US" w:eastAsia="zh-CN"/>
        </w:rPr>
        <w:t>、生态环境部《</w:t>
      </w:r>
      <w:r>
        <w:rPr>
          <w:rFonts w:hint="eastAsia" w:eastAsia="仿宋_GB2312"/>
          <w:bCs/>
          <w:sz w:val="24"/>
        </w:rPr>
        <w:t>气候投融资试点地方气候投融资项目入库参考标准</w:t>
      </w:r>
      <w:r>
        <w:rPr>
          <w:rFonts w:hint="eastAsia" w:eastAsia="仿宋_GB2312"/>
          <w:bCs/>
          <w:sz w:val="24"/>
          <w:lang w:val="en-US" w:eastAsia="zh-CN"/>
        </w:rPr>
        <w:t>》</w:t>
      </w:r>
      <w:r>
        <w:rPr>
          <w:rFonts w:eastAsia="仿宋_GB2312"/>
          <w:bCs/>
          <w:sz w:val="24"/>
        </w:rPr>
        <w:t>等</w:t>
      </w:r>
      <w:r>
        <w:rPr>
          <w:rFonts w:hint="eastAsia" w:eastAsia="仿宋_GB2312"/>
          <w:bCs/>
          <w:sz w:val="24"/>
          <w:lang w:val="en-US" w:eastAsia="zh-CN"/>
        </w:rPr>
        <w:t>相关内容</w:t>
      </w:r>
      <w:r>
        <w:rPr>
          <w:rFonts w:eastAsia="仿宋_GB2312"/>
          <w:bCs/>
          <w:sz w:val="24"/>
        </w:rPr>
        <w:t>，本绿色项目目录中，共</w:t>
      </w:r>
      <w:r>
        <w:rPr>
          <w:rFonts w:eastAsia="仿宋_GB2312"/>
          <w:bCs/>
          <w:color w:val="auto"/>
          <w:sz w:val="24"/>
        </w:rPr>
        <w:t>有</w:t>
      </w:r>
      <w:r>
        <w:rPr>
          <w:rFonts w:hint="eastAsia" w:eastAsia="仿宋_GB2312"/>
          <w:bCs/>
          <w:color w:val="auto"/>
          <w:sz w:val="24"/>
          <w:lang w:val="en-US" w:eastAsia="zh-CN"/>
        </w:rPr>
        <w:t>44</w:t>
      </w:r>
      <w:r>
        <w:rPr>
          <w:rFonts w:eastAsia="仿宋_GB2312"/>
          <w:bCs/>
          <w:color w:val="auto"/>
          <w:sz w:val="24"/>
        </w:rPr>
        <w:t>项应对气候变化类项目，其中减缓类</w:t>
      </w:r>
      <w:r>
        <w:rPr>
          <w:rFonts w:hint="eastAsia" w:eastAsia="仿宋_GB2312"/>
          <w:bCs/>
          <w:color w:val="auto"/>
          <w:sz w:val="24"/>
          <w:lang w:val="en-US" w:eastAsia="zh-CN"/>
        </w:rPr>
        <w:t>38</w:t>
      </w:r>
      <w:r>
        <w:rPr>
          <w:rFonts w:eastAsia="仿宋_GB2312"/>
          <w:bCs/>
          <w:color w:val="auto"/>
          <w:sz w:val="24"/>
        </w:rPr>
        <w:t>项，适应类的</w:t>
      </w:r>
      <w:r>
        <w:rPr>
          <w:rFonts w:hint="eastAsia" w:eastAsia="仿宋_GB2312"/>
          <w:bCs/>
          <w:color w:val="auto"/>
          <w:sz w:val="24"/>
          <w:lang w:val="en-US" w:eastAsia="zh-CN"/>
        </w:rPr>
        <w:t>6</w:t>
      </w:r>
      <w:r>
        <w:rPr>
          <w:rFonts w:eastAsia="仿宋_GB2312"/>
          <w:bCs/>
          <w:color w:val="auto"/>
          <w:sz w:val="24"/>
        </w:rPr>
        <w:t>项。</w:t>
      </w:r>
    </w:p>
    <w:p w14:paraId="4376DE7F">
      <w:pPr>
        <w:keepNext w:val="0"/>
        <w:keepLines w:val="0"/>
        <w:pageBreakBefore w:val="0"/>
        <w:widowControl w:val="0"/>
        <w:tabs>
          <w:tab w:val="left" w:pos="4830"/>
        </w:tabs>
        <w:kinsoku/>
        <w:wordWrap/>
        <w:overflowPunct/>
        <w:topLinePunct w:val="0"/>
        <w:autoSpaceDE/>
        <w:autoSpaceDN/>
        <w:bidi w:val="0"/>
        <w:adjustRightInd/>
        <w:snapToGrid w:val="0"/>
        <w:spacing w:line="550" w:lineRule="exact"/>
        <w:ind w:firstLine="480"/>
        <w:textAlignment w:val="auto"/>
        <w:rPr>
          <w:rFonts w:eastAsia="仿宋_GB2312"/>
          <w:bCs/>
          <w:sz w:val="24"/>
        </w:rPr>
      </w:pPr>
      <w:r>
        <w:rPr>
          <w:rFonts w:eastAsia="仿宋_GB2312"/>
          <w:bCs/>
          <w:sz w:val="24"/>
        </w:rPr>
        <w:t>3. 本目录主要</w:t>
      </w:r>
      <w:bookmarkStart w:id="115" w:name="_Hlk62060137"/>
      <w:r>
        <w:rPr>
          <w:rFonts w:eastAsia="仿宋_GB2312"/>
          <w:bCs/>
          <w:sz w:val="24"/>
        </w:rPr>
        <w:t>对标国内标准包括：</w:t>
      </w:r>
      <w:bookmarkStart w:id="116" w:name="OLE_LINK1"/>
      <w:r>
        <w:rPr>
          <w:rFonts w:eastAsia="仿宋_GB2312"/>
          <w:bCs/>
          <w:sz w:val="24"/>
        </w:rPr>
        <w:t>《绿色产业指导目录（2019年版）》</w:t>
      </w:r>
      <w:bookmarkEnd w:id="116"/>
      <w:r>
        <w:rPr>
          <w:rFonts w:eastAsia="仿宋_GB2312"/>
          <w:bCs/>
          <w:sz w:val="24"/>
        </w:rPr>
        <w:t>《</w:t>
      </w:r>
      <w:r>
        <w:rPr>
          <w:rFonts w:hint="eastAsia" w:eastAsia="仿宋_GB2312"/>
          <w:bCs/>
          <w:sz w:val="24"/>
          <w:lang w:val="en-US" w:eastAsia="zh-CN"/>
        </w:rPr>
        <w:t>绿色低碳转型产业指导目录（2024年版）</w:t>
      </w:r>
      <w:r>
        <w:rPr>
          <w:rFonts w:eastAsia="仿宋_GB2312"/>
          <w:bCs/>
          <w:sz w:val="24"/>
        </w:rPr>
        <w:t>》《绿色债券支持项目目录（2021年版）》</w:t>
      </w:r>
      <w:bookmarkStart w:id="117" w:name="OLE_LINK8"/>
      <w:r>
        <w:rPr>
          <w:rFonts w:eastAsia="仿宋_GB2312"/>
          <w:bCs/>
          <w:sz w:val="24"/>
        </w:rPr>
        <w:t>《绿色融资统计》（2020年版）</w:t>
      </w:r>
      <w:bookmarkEnd w:id="117"/>
      <w:r>
        <w:rPr>
          <w:rFonts w:eastAsia="仿宋_GB2312"/>
          <w:bCs/>
          <w:sz w:val="24"/>
        </w:rPr>
        <w:t>。</w:t>
      </w:r>
      <w:bookmarkEnd w:id="115"/>
    </w:p>
    <w:p w14:paraId="5C97A41B">
      <w:pPr>
        <w:keepNext w:val="0"/>
        <w:keepLines w:val="0"/>
        <w:pageBreakBefore w:val="0"/>
        <w:widowControl w:val="0"/>
        <w:tabs>
          <w:tab w:val="left" w:pos="4830"/>
        </w:tabs>
        <w:kinsoku/>
        <w:wordWrap/>
        <w:overflowPunct/>
        <w:topLinePunct w:val="0"/>
        <w:autoSpaceDE/>
        <w:autoSpaceDN/>
        <w:bidi w:val="0"/>
        <w:adjustRightInd/>
        <w:snapToGrid w:val="0"/>
        <w:spacing w:line="550" w:lineRule="exact"/>
        <w:ind w:firstLine="480"/>
        <w:textAlignment w:val="auto"/>
        <w:rPr>
          <w:rFonts w:eastAsia="仿宋_GB2312"/>
          <w:bCs/>
          <w:sz w:val="24"/>
        </w:rPr>
      </w:pPr>
      <w:r>
        <w:rPr>
          <w:rFonts w:eastAsia="仿宋_GB2312"/>
          <w:bCs/>
          <w:sz w:val="24"/>
        </w:rPr>
        <w:t>4. 本目录中技术要求均应参照现行有效期内标准、规程等。</w:t>
      </w:r>
    </w:p>
    <w:p w14:paraId="639DFAB8">
      <w:pPr>
        <w:keepNext w:val="0"/>
        <w:keepLines w:val="0"/>
        <w:pageBreakBefore w:val="0"/>
        <w:widowControl w:val="0"/>
        <w:tabs>
          <w:tab w:val="left" w:pos="4830"/>
        </w:tabs>
        <w:kinsoku/>
        <w:wordWrap/>
        <w:overflowPunct/>
        <w:topLinePunct w:val="0"/>
        <w:autoSpaceDE/>
        <w:autoSpaceDN/>
        <w:bidi w:val="0"/>
        <w:adjustRightInd/>
        <w:snapToGrid w:val="0"/>
        <w:spacing w:line="550" w:lineRule="exact"/>
        <w:ind w:firstLine="480"/>
        <w:textAlignment w:val="auto"/>
        <w:rPr>
          <w:rFonts w:eastAsia="仿宋_GB2312"/>
          <w:bCs/>
          <w:sz w:val="24"/>
        </w:rPr>
      </w:pPr>
      <w:r>
        <w:rPr>
          <w:rFonts w:eastAsia="仿宋_GB2312"/>
          <w:bCs/>
          <w:sz w:val="24"/>
        </w:rPr>
        <w:t>5. 本目录将根据兰州新区产业和项目发展进行动态调整。</w:t>
      </w:r>
    </w:p>
    <w:p w14:paraId="2925F3ED">
      <w:pPr>
        <w:keepNext w:val="0"/>
        <w:keepLines w:val="0"/>
        <w:pageBreakBefore w:val="0"/>
        <w:widowControl w:val="0"/>
        <w:kinsoku/>
        <w:wordWrap/>
        <w:overflowPunct/>
        <w:topLinePunct w:val="0"/>
        <w:autoSpaceDE/>
        <w:autoSpaceDN/>
        <w:bidi w:val="0"/>
        <w:adjustRightInd/>
        <w:snapToGrid w:val="0"/>
        <w:spacing w:line="550" w:lineRule="exact"/>
        <w:ind w:firstLine="0" w:firstLineChars="0"/>
        <w:textAlignment w:val="auto"/>
        <w:rPr>
          <w:rFonts w:eastAsia="仿宋_GB2312"/>
          <w:sz w:val="32"/>
          <w:szCs w:val="32"/>
        </w:rPr>
        <w:sectPr>
          <w:footerReference r:id="rId7" w:type="default"/>
          <w:pgSz w:w="16838" w:h="11906" w:orient="landscape"/>
          <w:pgMar w:top="720" w:right="720" w:bottom="720" w:left="720" w:header="567" w:footer="567" w:gutter="0"/>
          <w:pgNumType w:fmt="numberInDash"/>
          <w:cols w:space="425" w:num="1"/>
          <w:docGrid w:type="lines" w:linePitch="408" w:charSpace="0"/>
        </w:sectPr>
      </w:pPr>
    </w:p>
    <w:p w14:paraId="3ACEA7A2">
      <w:pPr>
        <w:widowControl/>
        <w:spacing w:line="560" w:lineRule="exact"/>
        <w:ind w:firstLine="0" w:firstLineChars="0"/>
        <w:outlineLvl w:val="0"/>
        <w:rPr>
          <w:rFonts w:hint="eastAsia" w:eastAsia="黑体"/>
          <w:kern w:val="0"/>
          <w:sz w:val="32"/>
          <w:szCs w:val="32"/>
          <w:lang w:eastAsia="zh-CN"/>
        </w:rPr>
      </w:pPr>
      <w:bookmarkStart w:id="118" w:name="_Toc77"/>
      <w:bookmarkStart w:id="119" w:name="_Toc20656"/>
      <w:bookmarkStart w:id="120" w:name="_Toc21097"/>
      <w:bookmarkStart w:id="121" w:name="_Toc11033"/>
      <w:bookmarkStart w:id="122" w:name="_Toc55679008"/>
      <w:r>
        <w:rPr>
          <w:rFonts w:eastAsia="黑体"/>
          <w:kern w:val="0"/>
          <w:sz w:val="32"/>
          <w:szCs w:val="32"/>
        </w:rPr>
        <w:t>附件</w:t>
      </w:r>
      <w:bookmarkEnd w:id="118"/>
      <w:bookmarkEnd w:id="119"/>
      <w:bookmarkEnd w:id="120"/>
      <w:r>
        <w:rPr>
          <w:rFonts w:hint="eastAsia" w:eastAsia="黑体"/>
          <w:kern w:val="0"/>
          <w:sz w:val="32"/>
          <w:szCs w:val="32"/>
          <w:lang w:val="en-US" w:eastAsia="zh-CN"/>
        </w:rPr>
        <w:t>2</w:t>
      </w:r>
    </w:p>
    <w:p w14:paraId="06F817F8">
      <w:pPr>
        <w:spacing w:before="204" w:beforeLines="50" w:after="204" w:afterLines="50" w:line="560" w:lineRule="exact"/>
        <w:ind w:firstLine="0" w:firstLineChars="0"/>
        <w:jc w:val="center"/>
        <w:outlineLvl w:val="0"/>
        <w:rPr>
          <w:rFonts w:eastAsia="方正小标宋简体"/>
          <w:bCs/>
          <w:color w:val="000000" w:themeColor="text1"/>
          <w:sz w:val="36"/>
          <w:szCs w:val="36"/>
          <w14:textFill>
            <w14:solidFill>
              <w14:schemeClr w14:val="tx1"/>
            </w14:solidFill>
          </w14:textFill>
        </w:rPr>
      </w:pPr>
      <w:bookmarkStart w:id="123" w:name="_Toc28731"/>
      <w:bookmarkStart w:id="124" w:name="_Toc27440"/>
      <w:bookmarkStart w:id="125" w:name="_Toc31564"/>
      <w:r>
        <w:rPr>
          <w:rFonts w:eastAsia="方正小标宋简体"/>
          <w:bCs/>
          <w:color w:val="000000" w:themeColor="text1"/>
          <w:sz w:val="36"/>
          <w:szCs w:val="36"/>
          <w14:textFill>
            <w14:solidFill>
              <w14:schemeClr w14:val="tx1"/>
            </w14:solidFill>
          </w14:textFill>
        </w:rPr>
        <w:t>兰州新区绿色项目认证申请表</w:t>
      </w:r>
      <w:bookmarkEnd w:id="121"/>
      <w:bookmarkEnd w:id="122"/>
      <w:bookmarkEnd w:id="123"/>
      <w:bookmarkEnd w:id="124"/>
      <w:bookmarkEnd w:id="125"/>
    </w:p>
    <w:p w14:paraId="69580E82">
      <w:pPr>
        <w:ind w:firstLine="11700" w:firstLineChars="3900"/>
        <w:rPr>
          <w:sz w:val="32"/>
        </w:rPr>
      </w:pPr>
      <w:r>
        <w:t>盖章：</w:t>
      </w:r>
    </w:p>
    <w:tbl>
      <w:tblPr>
        <w:tblStyle w:val="12"/>
        <w:tblW w:w="4750" w:type="pct"/>
        <w:tblInd w:w="164" w:type="dxa"/>
        <w:tblLayout w:type="autofit"/>
        <w:tblCellMar>
          <w:top w:w="0" w:type="dxa"/>
          <w:left w:w="108" w:type="dxa"/>
          <w:bottom w:w="0" w:type="dxa"/>
          <w:right w:w="108" w:type="dxa"/>
        </w:tblCellMar>
      </w:tblPr>
      <w:tblGrid>
        <w:gridCol w:w="2193"/>
        <w:gridCol w:w="5314"/>
        <w:gridCol w:w="1955"/>
        <w:gridCol w:w="5371"/>
      </w:tblGrid>
      <w:tr w14:paraId="7B75E153">
        <w:tblPrEx>
          <w:tblCellMar>
            <w:top w:w="0" w:type="dxa"/>
            <w:left w:w="108" w:type="dxa"/>
            <w:bottom w:w="0" w:type="dxa"/>
            <w:right w:w="108" w:type="dxa"/>
          </w:tblCellMar>
        </w:tblPrEx>
        <w:trPr>
          <w:trHeight w:val="330" w:hRule="atLeast"/>
        </w:trPr>
        <w:tc>
          <w:tcPr>
            <w:tcW w:w="739" w:type="pct"/>
            <w:tcBorders>
              <w:top w:val="single" w:color="auto" w:sz="8" w:space="0"/>
              <w:left w:val="single" w:color="auto" w:sz="8" w:space="0"/>
              <w:bottom w:val="single" w:color="auto" w:sz="8" w:space="0"/>
              <w:right w:val="single" w:color="auto" w:sz="8" w:space="0"/>
            </w:tcBorders>
            <w:shd w:val="clear" w:color="auto" w:fill="auto"/>
            <w:vAlign w:val="center"/>
          </w:tcPr>
          <w:p w14:paraId="5EAA8A4D">
            <w:pPr>
              <w:widowControl/>
              <w:spacing w:line="240" w:lineRule="auto"/>
              <w:ind w:firstLine="0" w:firstLineChars="0"/>
              <w:jc w:val="center"/>
              <w:rPr>
                <w:kern w:val="0"/>
                <w:szCs w:val="30"/>
              </w:rPr>
            </w:pPr>
            <w:r>
              <w:rPr>
                <w:kern w:val="0"/>
                <w:szCs w:val="30"/>
              </w:rPr>
              <w:t>项目名称</w:t>
            </w:r>
          </w:p>
        </w:tc>
        <w:tc>
          <w:tcPr>
            <w:tcW w:w="1791" w:type="pct"/>
            <w:tcBorders>
              <w:top w:val="single" w:color="auto" w:sz="8" w:space="0"/>
              <w:left w:val="nil"/>
              <w:bottom w:val="single" w:color="auto" w:sz="8" w:space="0"/>
              <w:right w:val="single" w:color="auto" w:sz="8" w:space="0"/>
            </w:tcBorders>
            <w:shd w:val="clear" w:color="auto" w:fill="auto"/>
            <w:vAlign w:val="center"/>
          </w:tcPr>
          <w:p w14:paraId="60B1E920">
            <w:pPr>
              <w:widowControl/>
              <w:spacing w:line="240" w:lineRule="auto"/>
              <w:ind w:firstLine="0" w:firstLineChars="0"/>
              <w:jc w:val="center"/>
              <w:rPr>
                <w:kern w:val="0"/>
                <w:szCs w:val="30"/>
              </w:rPr>
            </w:pPr>
          </w:p>
        </w:tc>
        <w:tc>
          <w:tcPr>
            <w:tcW w:w="659" w:type="pct"/>
            <w:tcBorders>
              <w:top w:val="single" w:color="auto" w:sz="8" w:space="0"/>
              <w:left w:val="nil"/>
              <w:bottom w:val="single" w:color="auto" w:sz="8" w:space="0"/>
              <w:right w:val="single" w:color="auto" w:sz="8" w:space="0"/>
            </w:tcBorders>
            <w:shd w:val="clear" w:color="auto" w:fill="auto"/>
            <w:vAlign w:val="center"/>
          </w:tcPr>
          <w:p w14:paraId="21D79607">
            <w:pPr>
              <w:widowControl/>
              <w:spacing w:line="240" w:lineRule="auto"/>
              <w:ind w:firstLine="0" w:firstLineChars="0"/>
              <w:jc w:val="center"/>
              <w:rPr>
                <w:kern w:val="0"/>
                <w:szCs w:val="30"/>
              </w:rPr>
            </w:pPr>
            <w:r>
              <w:rPr>
                <w:kern w:val="0"/>
                <w:szCs w:val="30"/>
              </w:rPr>
              <w:t>是否变更</w:t>
            </w:r>
          </w:p>
        </w:tc>
        <w:tc>
          <w:tcPr>
            <w:tcW w:w="1810" w:type="pct"/>
            <w:tcBorders>
              <w:top w:val="single" w:color="auto" w:sz="8" w:space="0"/>
              <w:left w:val="nil"/>
              <w:bottom w:val="single" w:color="auto" w:sz="8" w:space="0"/>
              <w:right w:val="single" w:color="auto" w:sz="8" w:space="0"/>
            </w:tcBorders>
            <w:shd w:val="clear" w:color="auto" w:fill="auto"/>
            <w:vAlign w:val="center"/>
          </w:tcPr>
          <w:p w14:paraId="7DF66C60">
            <w:pPr>
              <w:widowControl/>
              <w:spacing w:line="240" w:lineRule="auto"/>
              <w:ind w:firstLine="0" w:firstLineChars="0"/>
              <w:jc w:val="center"/>
              <w:rPr>
                <w:kern w:val="0"/>
                <w:szCs w:val="30"/>
              </w:rPr>
            </w:pPr>
            <w:r>
              <w:rPr>
                <w:kern w:val="0"/>
                <w:szCs w:val="30"/>
              </w:rPr>
              <w:t>是（   ）否（    ）</w:t>
            </w:r>
          </w:p>
        </w:tc>
      </w:tr>
      <w:tr w14:paraId="53320D46">
        <w:tblPrEx>
          <w:tblCellMar>
            <w:top w:w="0" w:type="dxa"/>
            <w:left w:w="108" w:type="dxa"/>
            <w:bottom w:w="0" w:type="dxa"/>
            <w:right w:w="108" w:type="dxa"/>
          </w:tblCellMar>
        </w:tblPrEx>
        <w:trPr>
          <w:trHeight w:val="320"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79020F90">
            <w:pPr>
              <w:widowControl/>
              <w:spacing w:line="240" w:lineRule="auto"/>
              <w:ind w:firstLine="0" w:firstLineChars="0"/>
              <w:jc w:val="center"/>
              <w:rPr>
                <w:kern w:val="0"/>
                <w:szCs w:val="30"/>
              </w:rPr>
            </w:pPr>
            <w:r>
              <w:rPr>
                <w:kern w:val="0"/>
                <w:szCs w:val="30"/>
              </w:rPr>
              <w:t>建设单位</w:t>
            </w:r>
          </w:p>
        </w:tc>
        <w:tc>
          <w:tcPr>
            <w:tcW w:w="1791" w:type="pct"/>
            <w:tcBorders>
              <w:top w:val="nil"/>
              <w:left w:val="nil"/>
              <w:bottom w:val="single" w:color="auto" w:sz="8" w:space="0"/>
              <w:right w:val="single" w:color="auto" w:sz="8" w:space="0"/>
            </w:tcBorders>
            <w:shd w:val="clear" w:color="auto" w:fill="auto"/>
            <w:vAlign w:val="center"/>
          </w:tcPr>
          <w:p w14:paraId="42B97DA6">
            <w:pPr>
              <w:widowControl/>
              <w:spacing w:line="240" w:lineRule="auto"/>
              <w:ind w:firstLine="0" w:firstLineChars="0"/>
              <w:jc w:val="center"/>
              <w:rPr>
                <w:kern w:val="0"/>
                <w:szCs w:val="30"/>
              </w:rPr>
            </w:pPr>
          </w:p>
        </w:tc>
        <w:tc>
          <w:tcPr>
            <w:tcW w:w="659" w:type="pct"/>
            <w:tcBorders>
              <w:top w:val="nil"/>
              <w:left w:val="nil"/>
              <w:bottom w:val="single" w:color="auto" w:sz="8" w:space="0"/>
              <w:right w:val="single" w:color="auto" w:sz="8" w:space="0"/>
            </w:tcBorders>
            <w:shd w:val="clear" w:color="auto" w:fill="auto"/>
            <w:vAlign w:val="center"/>
          </w:tcPr>
          <w:p w14:paraId="20A4A241">
            <w:pPr>
              <w:widowControl/>
              <w:spacing w:line="240" w:lineRule="auto"/>
              <w:ind w:firstLine="0" w:firstLineChars="0"/>
              <w:jc w:val="center"/>
              <w:rPr>
                <w:kern w:val="0"/>
                <w:szCs w:val="30"/>
              </w:rPr>
            </w:pPr>
            <w:r>
              <w:rPr>
                <w:kern w:val="0"/>
                <w:szCs w:val="30"/>
              </w:rPr>
              <w:t>申报主体</w:t>
            </w:r>
          </w:p>
        </w:tc>
        <w:tc>
          <w:tcPr>
            <w:tcW w:w="1810" w:type="pct"/>
            <w:tcBorders>
              <w:top w:val="nil"/>
              <w:left w:val="nil"/>
              <w:bottom w:val="single" w:color="auto" w:sz="8" w:space="0"/>
              <w:right w:val="single" w:color="auto" w:sz="8" w:space="0"/>
            </w:tcBorders>
            <w:shd w:val="clear" w:color="auto" w:fill="auto"/>
            <w:vAlign w:val="center"/>
          </w:tcPr>
          <w:p w14:paraId="76E99122">
            <w:pPr>
              <w:widowControl/>
              <w:spacing w:line="240" w:lineRule="auto"/>
              <w:ind w:firstLine="0" w:firstLineChars="0"/>
              <w:jc w:val="center"/>
              <w:rPr>
                <w:kern w:val="0"/>
                <w:szCs w:val="30"/>
              </w:rPr>
            </w:pPr>
          </w:p>
        </w:tc>
      </w:tr>
      <w:tr w14:paraId="7EAF5A20">
        <w:tblPrEx>
          <w:tblCellMar>
            <w:top w:w="0" w:type="dxa"/>
            <w:left w:w="108" w:type="dxa"/>
            <w:bottom w:w="0" w:type="dxa"/>
            <w:right w:w="108" w:type="dxa"/>
          </w:tblCellMar>
        </w:tblPrEx>
        <w:trPr>
          <w:trHeight w:val="320"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5DE7BBCA">
            <w:pPr>
              <w:widowControl/>
              <w:spacing w:line="240" w:lineRule="auto"/>
              <w:ind w:firstLine="0" w:firstLineChars="0"/>
              <w:jc w:val="center"/>
              <w:rPr>
                <w:kern w:val="0"/>
                <w:szCs w:val="30"/>
              </w:rPr>
            </w:pPr>
            <w:r>
              <w:rPr>
                <w:kern w:val="0"/>
                <w:szCs w:val="30"/>
              </w:rPr>
              <w:t>联系人</w:t>
            </w:r>
          </w:p>
        </w:tc>
        <w:tc>
          <w:tcPr>
            <w:tcW w:w="1791" w:type="pct"/>
            <w:tcBorders>
              <w:top w:val="nil"/>
              <w:left w:val="nil"/>
              <w:bottom w:val="single" w:color="auto" w:sz="8" w:space="0"/>
              <w:right w:val="single" w:color="auto" w:sz="8" w:space="0"/>
            </w:tcBorders>
            <w:shd w:val="clear" w:color="auto" w:fill="auto"/>
            <w:vAlign w:val="center"/>
          </w:tcPr>
          <w:p w14:paraId="52E2F920">
            <w:pPr>
              <w:widowControl/>
              <w:spacing w:line="240" w:lineRule="auto"/>
              <w:ind w:firstLine="0" w:firstLineChars="0"/>
              <w:jc w:val="center"/>
              <w:rPr>
                <w:kern w:val="0"/>
                <w:szCs w:val="30"/>
              </w:rPr>
            </w:pPr>
          </w:p>
        </w:tc>
        <w:tc>
          <w:tcPr>
            <w:tcW w:w="659" w:type="pct"/>
            <w:tcBorders>
              <w:top w:val="nil"/>
              <w:left w:val="nil"/>
              <w:bottom w:val="single" w:color="auto" w:sz="8" w:space="0"/>
              <w:right w:val="single" w:color="auto" w:sz="8" w:space="0"/>
            </w:tcBorders>
            <w:shd w:val="clear" w:color="auto" w:fill="auto"/>
            <w:vAlign w:val="center"/>
          </w:tcPr>
          <w:p w14:paraId="602BB3BD">
            <w:pPr>
              <w:widowControl/>
              <w:spacing w:line="240" w:lineRule="auto"/>
              <w:ind w:firstLine="0" w:firstLineChars="0"/>
              <w:jc w:val="center"/>
              <w:rPr>
                <w:kern w:val="0"/>
                <w:szCs w:val="30"/>
              </w:rPr>
            </w:pPr>
            <w:r>
              <w:rPr>
                <w:kern w:val="0"/>
                <w:szCs w:val="30"/>
              </w:rPr>
              <w:t>联系电话</w:t>
            </w:r>
          </w:p>
        </w:tc>
        <w:tc>
          <w:tcPr>
            <w:tcW w:w="1810" w:type="pct"/>
            <w:tcBorders>
              <w:top w:val="nil"/>
              <w:left w:val="nil"/>
              <w:bottom w:val="single" w:color="auto" w:sz="8" w:space="0"/>
              <w:right w:val="single" w:color="auto" w:sz="8" w:space="0"/>
            </w:tcBorders>
            <w:shd w:val="clear" w:color="auto" w:fill="auto"/>
            <w:vAlign w:val="center"/>
          </w:tcPr>
          <w:p w14:paraId="5A995B1C">
            <w:pPr>
              <w:widowControl/>
              <w:spacing w:line="240" w:lineRule="auto"/>
              <w:ind w:firstLine="0" w:firstLineChars="0"/>
              <w:jc w:val="center"/>
              <w:rPr>
                <w:kern w:val="0"/>
                <w:szCs w:val="30"/>
              </w:rPr>
            </w:pPr>
          </w:p>
        </w:tc>
      </w:tr>
      <w:tr w14:paraId="08EFFF83">
        <w:trPr>
          <w:trHeight w:val="395"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5C940963">
            <w:pPr>
              <w:widowControl/>
              <w:spacing w:line="240" w:lineRule="auto"/>
              <w:ind w:firstLine="0" w:firstLineChars="0"/>
              <w:jc w:val="center"/>
              <w:rPr>
                <w:kern w:val="0"/>
                <w:szCs w:val="30"/>
              </w:rPr>
            </w:pPr>
            <w:r>
              <w:rPr>
                <w:kern w:val="0"/>
                <w:szCs w:val="30"/>
              </w:rPr>
              <w:t>项目地址</w:t>
            </w:r>
          </w:p>
        </w:tc>
        <w:tc>
          <w:tcPr>
            <w:tcW w:w="1791" w:type="pct"/>
            <w:tcBorders>
              <w:top w:val="nil"/>
              <w:left w:val="nil"/>
              <w:bottom w:val="single" w:color="auto" w:sz="8" w:space="0"/>
              <w:right w:val="single" w:color="auto" w:sz="8" w:space="0"/>
            </w:tcBorders>
            <w:shd w:val="clear" w:color="auto" w:fill="auto"/>
            <w:vAlign w:val="center"/>
          </w:tcPr>
          <w:p w14:paraId="74FBA66A">
            <w:pPr>
              <w:widowControl/>
              <w:spacing w:line="240" w:lineRule="auto"/>
              <w:ind w:firstLine="0" w:firstLineChars="0"/>
              <w:jc w:val="center"/>
              <w:rPr>
                <w:kern w:val="0"/>
                <w:szCs w:val="30"/>
              </w:rPr>
            </w:pPr>
          </w:p>
        </w:tc>
        <w:tc>
          <w:tcPr>
            <w:tcW w:w="659" w:type="pct"/>
            <w:tcBorders>
              <w:top w:val="nil"/>
              <w:left w:val="nil"/>
              <w:bottom w:val="single" w:color="auto" w:sz="8" w:space="0"/>
              <w:right w:val="single" w:color="auto" w:sz="8" w:space="0"/>
            </w:tcBorders>
            <w:shd w:val="clear" w:color="auto" w:fill="auto"/>
            <w:vAlign w:val="center"/>
          </w:tcPr>
          <w:p w14:paraId="0008CC17">
            <w:pPr>
              <w:widowControl/>
              <w:spacing w:line="240" w:lineRule="auto"/>
              <w:ind w:firstLine="0" w:firstLineChars="0"/>
              <w:jc w:val="center"/>
              <w:rPr>
                <w:kern w:val="0"/>
                <w:szCs w:val="30"/>
              </w:rPr>
            </w:pPr>
            <w:r>
              <w:rPr>
                <w:kern w:val="0"/>
                <w:szCs w:val="30"/>
              </w:rPr>
              <w:t>建设周期</w:t>
            </w:r>
          </w:p>
        </w:tc>
        <w:tc>
          <w:tcPr>
            <w:tcW w:w="1810" w:type="pct"/>
            <w:tcBorders>
              <w:top w:val="nil"/>
              <w:left w:val="nil"/>
              <w:bottom w:val="single" w:color="auto" w:sz="8" w:space="0"/>
              <w:right w:val="single" w:color="auto" w:sz="8" w:space="0"/>
            </w:tcBorders>
            <w:shd w:val="clear" w:color="auto" w:fill="auto"/>
            <w:vAlign w:val="center"/>
          </w:tcPr>
          <w:p w14:paraId="36319BD1">
            <w:pPr>
              <w:widowControl/>
              <w:spacing w:line="240" w:lineRule="auto"/>
              <w:ind w:firstLine="0" w:firstLineChars="0"/>
              <w:jc w:val="center"/>
              <w:rPr>
                <w:kern w:val="0"/>
                <w:szCs w:val="30"/>
              </w:rPr>
            </w:pPr>
          </w:p>
        </w:tc>
      </w:tr>
      <w:tr w14:paraId="112A4F5F">
        <w:tblPrEx>
          <w:tblCellMar>
            <w:top w:w="0" w:type="dxa"/>
            <w:left w:w="108" w:type="dxa"/>
            <w:bottom w:w="0" w:type="dxa"/>
            <w:right w:w="108" w:type="dxa"/>
          </w:tblCellMar>
        </w:tblPrEx>
        <w:trPr>
          <w:trHeight w:val="320"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48ED49F6">
            <w:pPr>
              <w:widowControl/>
              <w:spacing w:line="240" w:lineRule="auto"/>
              <w:ind w:firstLine="0" w:firstLineChars="0"/>
              <w:jc w:val="center"/>
              <w:rPr>
                <w:kern w:val="0"/>
                <w:szCs w:val="30"/>
              </w:rPr>
            </w:pPr>
            <w:r>
              <w:rPr>
                <w:kern w:val="0"/>
                <w:szCs w:val="30"/>
              </w:rPr>
              <w:t>建设性质</w:t>
            </w:r>
          </w:p>
        </w:tc>
        <w:tc>
          <w:tcPr>
            <w:tcW w:w="4260" w:type="pct"/>
            <w:gridSpan w:val="3"/>
            <w:tcBorders>
              <w:top w:val="single" w:color="auto" w:sz="8" w:space="0"/>
              <w:left w:val="nil"/>
              <w:bottom w:val="single" w:color="auto" w:sz="8" w:space="0"/>
              <w:right w:val="single" w:color="000000" w:sz="8" w:space="0"/>
            </w:tcBorders>
            <w:shd w:val="clear" w:color="auto" w:fill="auto"/>
            <w:vAlign w:val="center"/>
          </w:tcPr>
          <w:p w14:paraId="4E5B46DE">
            <w:pPr>
              <w:widowControl/>
              <w:spacing w:line="240" w:lineRule="auto"/>
              <w:ind w:firstLine="0" w:firstLineChars="0"/>
              <w:jc w:val="center"/>
              <w:rPr>
                <w:kern w:val="0"/>
                <w:szCs w:val="30"/>
              </w:rPr>
            </w:pPr>
            <w:r>
              <w:rPr>
                <w:kern w:val="0"/>
                <w:szCs w:val="30"/>
              </w:rPr>
              <w:t>新建（   ）改扩建（     ）技改（    ）已完工（     ）</w:t>
            </w:r>
          </w:p>
        </w:tc>
      </w:tr>
      <w:tr w14:paraId="3A517BAC">
        <w:trPr>
          <w:trHeight w:val="320"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5ED05F61">
            <w:pPr>
              <w:widowControl/>
              <w:spacing w:line="240" w:lineRule="auto"/>
              <w:ind w:firstLine="0" w:firstLineChars="0"/>
              <w:jc w:val="center"/>
              <w:rPr>
                <w:kern w:val="0"/>
                <w:szCs w:val="30"/>
              </w:rPr>
            </w:pPr>
            <w:r>
              <w:rPr>
                <w:kern w:val="0"/>
                <w:szCs w:val="30"/>
              </w:rPr>
              <w:t>建设内容</w:t>
            </w:r>
          </w:p>
        </w:tc>
        <w:tc>
          <w:tcPr>
            <w:tcW w:w="4260" w:type="pct"/>
            <w:gridSpan w:val="3"/>
            <w:tcBorders>
              <w:top w:val="single" w:color="auto" w:sz="8" w:space="0"/>
              <w:left w:val="nil"/>
              <w:bottom w:val="single" w:color="auto" w:sz="8" w:space="0"/>
              <w:right w:val="single" w:color="000000" w:sz="8" w:space="0"/>
            </w:tcBorders>
            <w:shd w:val="clear" w:color="auto" w:fill="auto"/>
            <w:vAlign w:val="center"/>
          </w:tcPr>
          <w:p w14:paraId="04C2F9E9">
            <w:pPr>
              <w:widowControl/>
              <w:spacing w:line="240" w:lineRule="auto"/>
              <w:ind w:firstLine="0" w:firstLineChars="0"/>
              <w:jc w:val="center"/>
              <w:rPr>
                <w:kern w:val="0"/>
                <w:szCs w:val="30"/>
              </w:rPr>
            </w:pPr>
          </w:p>
        </w:tc>
      </w:tr>
      <w:tr w14:paraId="0E58183F">
        <w:tblPrEx>
          <w:tblCellMar>
            <w:top w:w="0" w:type="dxa"/>
            <w:left w:w="108" w:type="dxa"/>
            <w:bottom w:w="0" w:type="dxa"/>
            <w:right w:w="108" w:type="dxa"/>
          </w:tblCellMar>
        </w:tblPrEx>
        <w:trPr>
          <w:trHeight w:val="330"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3AF8B1C2">
            <w:pPr>
              <w:widowControl/>
              <w:spacing w:line="240" w:lineRule="auto"/>
              <w:ind w:firstLine="0" w:firstLineChars="0"/>
              <w:jc w:val="center"/>
              <w:rPr>
                <w:kern w:val="0"/>
                <w:szCs w:val="30"/>
              </w:rPr>
            </w:pPr>
            <w:r>
              <w:rPr>
                <w:kern w:val="0"/>
                <w:szCs w:val="30"/>
              </w:rPr>
              <w:t>项目投资</w:t>
            </w:r>
          </w:p>
        </w:tc>
        <w:tc>
          <w:tcPr>
            <w:tcW w:w="1791" w:type="pct"/>
            <w:tcBorders>
              <w:top w:val="nil"/>
              <w:left w:val="nil"/>
              <w:bottom w:val="single" w:color="auto" w:sz="8" w:space="0"/>
              <w:right w:val="single" w:color="auto" w:sz="8" w:space="0"/>
            </w:tcBorders>
            <w:shd w:val="clear" w:color="auto" w:fill="auto"/>
            <w:vAlign w:val="center"/>
          </w:tcPr>
          <w:p w14:paraId="002D519B">
            <w:pPr>
              <w:widowControl/>
              <w:spacing w:line="240" w:lineRule="auto"/>
              <w:ind w:firstLine="0" w:firstLineChars="0"/>
              <w:jc w:val="center"/>
              <w:rPr>
                <w:kern w:val="0"/>
                <w:szCs w:val="30"/>
              </w:rPr>
            </w:pPr>
            <w:r>
              <w:rPr>
                <w:kern w:val="0"/>
                <w:szCs w:val="30"/>
              </w:rPr>
              <w:t>（    ）万元</w:t>
            </w:r>
          </w:p>
        </w:tc>
        <w:tc>
          <w:tcPr>
            <w:tcW w:w="659" w:type="pct"/>
            <w:tcBorders>
              <w:top w:val="nil"/>
              <w:left w:val="nil"/>
              <w:bottom w:val="single" w:color="auto" w:sz="8" w:space="0"/>
              <w:right w:val="single" w:color="auto" w:sz="8" w:space="0"/>
            </w:tcBorders>
            <w:shd w:val="clear" w:color="auto" w:fill="auto"/>
            <w:vAlign w:val="center"/>
          </w:tcPr>
          <w:p w14:paraId="4EA4DFD1">
            <w:pPr>
              <w:widowControl/>
              <w:spacing w:line="240" w:lineRule="auto"/>
              <w:ind w:firstLine="0" w:firstLineChars="0"/>
              <w:jc w:val="center"/>
              <w:rPr>
                <w:kern w:val="0"/>
                <w:szCs w:val="30"/>
              </w:rPr>
            </w:pPr>
            <w:r>
              <w:rPr>
                <w:kern w:val="0"/>
                <w:szCs w:val="30"/>
              </w:rPr>
              <w:t>资金来源</w:t>
            </w:r>
          </w:p>
        </w:tc>
        <w:tc>
          <w:tcPr>
            <w:tcW w:w="1810" w:type="pct"/>
            <w:tcBorders>
              <w:top w:val="nil"/>
              <w:left w:val="nil"/>
              <w:bottom w:val="single" w:color="auto" w:sz="8" w:space="0"/>
              <w:right w:val="single" w:color="auto" w:sz="8" w:space="0"/>
            </w:tcBorders>
            <w:shd w:val="clear" w:color="auto" w:fill="auto"/>
            <w:vAlign w:val="center"/>
          </w:tcPr>
          <w:p w14:paraId="47249597">
            <w:pPr>
              <w:widowControl/>
              <w:spacing w:line="240" w:lineRule="auto"/>
              <w:ind w:firstLine="0" w:firstLineChars="0"/>
              <w:jc w:val="center"/>
              <w:rPr>
                <w:kern w:val="0"/>
                <w:szCs w:val="30"/>
              </w:rPr>
            </w:pPr>
            <w:r>
              <w:rPr>
                <w:kern w:val="0"/>
                <w:szCs w:val="30"/>
              </w:rPr>
              <w:t>政府资金（    ）企业自筹（    ）</w:t>
            </w:r>
          </w:p>
        </w:tc>
      </w:tr>
      <w:tr w14:paraId="4F4AF061">
        <w:tblPrEx>
          <w:tblCellMar>
            <w:top w:w="0" w:type="dxa"/>
            <w:left w:w="108" w:type="dxa"/>
            <w:bottom w:w="0" w:type="dxa"/>
            <w:right w:w="108" w:type="dxa"/>
          </w:tblCellMar>
        </w:tblPrEx>
        <w:trPr>
          <w:trHeight w:val="330"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076E13D3">
            <w:pPr>
              <w:widowControl/>
              <w:spacing w:line="240" w:lineRule="auto"/>
              <w:ind w:firstLine="0" w:firstLineChars="0"/>
              <w:jc w:val="center"/>
              <w:rPr>
                <w:kern w:val="0"/>
                <w:szCs w:val="30"/>
              </w:rPr>
            </w:pPr>
            <w:r>
              <w:rPr>
                <w:kern w:val="0"/>
                <w:szCs w:val="30"/>
              </w:rPr>
              <w:t>资金需求</w:t>
            </w:r>
          </w:p>
        </w:tc>
        <w:tc>
          <w:tcPr>
            <w:tcW w:w="1791" w:type="pct"/>
            <w:tcBorders>
              <w:top w:val="nil"/>
              <w:left w:val="nil"/>
              <w:bottom w:val="single" w:color="auto" w:sz="8" w:space="0"/>
              <w:right w:val="single" w:color="auto" w:sz="8" w:space="0"/>
            </w:tcBorders>
            <w:shd w:val="clear" w:color="auto" w:fill="auto"/>
            <w:vAlign w:val="center"/>
          </w:tcPr>
          <w:p w14:paraId="7699453B">
            <w:pPr>
              <w:widowControl/>
              <w:spacing w:line="240" w:lineRule="auto"/>
              <w:ind w:firstLine="0" w:firstLineChars="0"/>
              <w:jc w:val="center"/>
              <w:rPr>
                <w:kern w:val="0"/>
                <w:szCs w:val="30"/>
              </w:rPr>
            </w:pPr>
            <w:r>
              <w:rPr>
                <w:kern w:val="0"/>
                <w:szCs w:val="30"/>
              </w:rPr>
              <w:t>（    ）万元</w:t>
            </w:r>
          </w:p>
        </w:tc>
        <w:tc>
          <w:tcPr>
            <w:tcW w:w="659" w:type="pct"/>
            <w:tcBorders>
              <w:top w:val="nil"/>
              <w:left w:val="nil"/>
              <w:bottom w:val="single" w:color="auto" w:sz="8" w:space="0"/>
              <w:right w:val="single" w:color="auto" w:sz="8" w:space="0"/>
            </w:tcBorders>
            <w:shd w:val="clear" w:color="auto" w:fill="auto"/>
            <w:vAlign w:val="center"/>
          </w:tcPr>
          <w:p w14:paraId="0B19E9DA">
            <w:pPr>
              <w:widowControl/>
              <w:spacing w:line="240" w:lineRule="auto"/>
              <w:ind w:firstLine="0" w:firstLineChars="0"/>
              <w:jc w:val="center"/>
              <w:rPr>
                <w:kern w:val="0"/>
                <w:szCs w:val="30"/>
              </w:rPr>
            </w:pPr>
            <w:r>
              <w:rPr>
                <w:kern w:val="0"/>
                <w:szCs w:val="30"/>
              </w:rPr>
              <w:t>资金用途</w:t>
            </w:r>
          </w:p>
        </w:tc>
        <w:tc>
          <w:tcPr>
            <w:tcW w:w="1810" w:type="pct"/>
            <w:tcBorders>
              <w:top w:val="nil"/>
              <w:left w:val="nil"/>
              <w:bottom w:val="single" w:color="auto" w:sz="8" w:space="0"/>
              <w:right w:val="single" w:color="auto" w:sz="8" w:space="0"/>
            </w:tcBorders>
            <w:shd w:val="clear" w:color="auto" w:fill="auto"/>
            <w:vAlign w:val="center"/>
          </w:tcPr>
          <w:p w14:paraId="45AAB9C6">
            <w:pPr>
              <w:widowControl/>
              <w:spacing w:line="240" w:lineRule="auto"/>
              <w:ind w:firstLine="0" w:firstLineChars="0"/>
              <w:jc w:val="center"/>
              <w:rPr>
                <w:kern w:val="0"/>
                <w:szCs w:val="30"/>
              </w:rPr>
            </w:pPr>
          </w:p>
        </w:tc>
      </w:tr>
      <w:tr w14:paraId="2C6D1E68">
        <w:tblPrEx>
          <w:tblCellMar>
            <w:top w:w="0" w:type="dxa"/>
            <w:left w:w="108" w:type="dxa"/>
            <w:bottom w:w="0" w:type="dxa"/>
            <w:right w:w="108" w:type="dxa"/>
          </w:tblCellMar>
        </w:tblPrEx>
        <w:trPr>
          <w:trHeight w:val="775"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7316C72C">
            <w:pPr>
              <w:widowControl/>
              <w:spacing w:line="240" w:lineRule="auto"/>
              <w:ind w:firstLine="0" w:firstLineChars="0"/>
              <w:jc w:val="center"/>
              <w:rPr>
                <w:kern w:val="0"/>
                <w:szCs w:val="30"/>
              </w:rPr>
            </w:pPr>
            <w:r>
              <w:rPr>
                <w:kern w:val="0"/>
                <w:szCs w:val="30"/>
              </w:rPr>
              <w:t>立项文件办理情况</w:t>
            </w:r>
          </w:p>
        </w:tc>
        <w:tc>
          <w:tcPr>
            <w:tcW w:w="1791" w:type="pct"/>
            <w:tcBorders>
              <w:top w:val="nil"/>
              <w:left w:val="nil"/>
              <w:bottom w:val="single" w:color="auto" w:sz="8" w:space="0"/>
              <w:right w:val="single" w:color="auto" w:sz="8" w:space="0"/>
            </w:tcBorders>
            <w:shd w:val="clear" w:color="auto" w:fill="auto"/>
            <w:vAlign w:val="center"/>
          </w:tcPr>
          <w:p w14:paraId="0B723E12">
            <w:pPr>
              <w:widowControl/>
              <w:spacing w:line="240" w:lineRule="auto"/>
              <w:ind w:firstLine="0" w:firstLineChars="0"/>
              <w:jc w:val="center"/>
              <w:rPr>
                <w:kern w:val="0"/>
                <w:szCs w:val="30"/>
              </w:rPr>
            </w:pPr>
            <w:r>
              <w:rPr>
                <w:kern w:val="0"/>
                <w:szCs w:val="30"/>
              </w:rPr>
              <w:t>已取得（ ）正在办理（ ）不涉及（  ）</w:t>
            </w:r>
          </w:p>
        </w:tc>
        <w:tc>
          <w:tcPr>
            <w:tcW w:w="659" w:type="pct"/>
            <w:tcBorders>
              <w:top w:val="nil"/>
              <w:left w:val="nil"/>
              <w:bottom w:val="single" w:color="auto" w:sz="8" w:space="0"/>
              <w:right w:val="single" w:color="auto" w:sz="8" w:space="0"/>
            </w:tcBorders>
            <w:shd w:val="clear" w:color="auto" w:fill="auto"/>
            <w:vAlign w:val="center"/>
          </w:tcPr>
          <w:p w14:paraId="1A93E4BD">
            <w:pPr>
              <w:widowControl/>
              <w:spacing w:line="240" w:lineRule="auto"/>
              <w:ind w:firstLine="0" w:firstLineChars="0"/>
              <w:jc w:val="center"/>
              <w:rPr>
                <w:kern w:val="0"/>
                <w:szCs w:val="30"/>
              </w:rPr>
            </w:pPr>
            <w:r>
              <w:rPr>
                <w:kern w:val="0"/>
                <w:szCs w:val="30"/>
              </w:rPr>
              <w:t>环评批复</w:t>
            </w:r>
          </w:p>
        </w:tc>
        <w:tc>
          <w:tcPr>
            <w:tcW w:w="1810" w:type="pct"/>
            <w:tcBorders>
              <w:top w:val="nil"/>
              <w:left w:val="nil"/>
              <w:bottom w:val="single" w:color="auto" w:sz="8" w:space="0"/>
              <w:right w:val="single" w:color="auto" w:sz="8" w:space="0"/>
            </w:tcBorders>
            <w:shd w:val="clear" w:color="auto" w:fill="auto"/>
            <w:vAlign w:val="center"/>
          </w:tcPr>
          <w:p w14:paraId="0E968354">
            <w:pPr>
              <w:widowControl/>
              <w:spacing w:line="240" w:lineRule="auto"/>
              <w:ind w:firstLine="0" w:firstLineChars="0"/>
              <w:jc w:val="center"/>
              <w:rPr>
                <w:kern w:val="0"/>
                <w:szCs w:val="30"/>
              </w:rPr>
            </w:pPr>
            <w:r>
              <w:rPr>
                <w:kern w:val="0"/>
                <w:szCs w:val="30"/>
              </w:rPr>
              <w:t>已取得（ ）正在办理（ ）不涉及（  ）</w:t>
            </w:r>
          </w:p>
        </w:tc>
      </w:tr>
      <w:tr w14:paraId="5E714E9E">
        <w:tblPrEx>
          <w:tblCellMar>
            <w:top w:w="0" w:type="dxa"/>
            <w:left w:w="108" w:type="dxa"/>
            <w:bottom w:w="0" w:type="dxa"/>
            <w:right w:w="108" w:type="dxa"/>
          </w:tblCellMar>
        </w:tblPrEx>
        <w:trPr>
          <w:trHeight w:val="734"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0D15BA8F">
            <w:pPr>
              <w:widowControl/>
              <w:spacing w:line="240" w:lineRule="auto"/>
              <w:ind w:firstLine="0" w:firstLineChars="0"/>
              <w:jc w:val="center"/>
              <w:rPr>
                <w:kern w:val="0"/>
                <w:szCs w:val="30"/>
              </w:rPr>
            </w:pPr>
            <w:r>
              <w:rPr>
                <w:kern w:val="0"/>
                <w:szCs w:val="30"/>
              </w:rPr>
              <w:t>用地意见</w:t>
            </w:r>
          </w:p>
        </w:tc>
        <w:tc>
          <w:tcPr>
            <w:tcW w:w="1791" w:type="pct"/>
            <w:tcBorders>
              <w:top w:val="nil"/>
              <w:left w:val="nil"/>
              <w:bottom w:val="single" w:color="auto" w:sz="8" w:space="0"/>
              <w:right w:val="single" w:color="auto" w:sz="8" w:space="0"/>
            </w:tcBorders>
            <w:shd w:val="clear" w:color="auto" w:fill="auto"/>
            <w:vAlign w:val="center"/>
          </w:tcPr>
          <w:p w14:paraId="47F43A70">
            <w:pPr>
              <w:widowControl/>
              <w:spacing w:line="240" w:lineRule="auto"/>
              <w:ind w:firstLine="0" w:firstLineChars="0"/>
              <w:jc w:val="center"/>
              <w:rPr>
                <w:kern w:val="0"/>
                <w:szCs w:val="30"/>
              </w:rPr>
            </w:pPr>
            <w:r>
              <w:rPr>
                <w:kern w:val="0"/>
                <w:szCs w:val="30"/>
              </w:rPr>
              <w:t>已取得（ ）正在办理（ ）不涉及（  ）</w:t>
            </w:r>
          </w:p>
        </w:tc>
        <w:tc>
          <w:tcPr>
            <w:tcW w:w="659" w:type="pct"/>
            <w:tcBorders>
              <w:top w:val="nil"/>
              <w:left w:val="nil"/>
              <w:bottom w:val="single" w:color="auto" w:sz="8" w:space="0"/>
              <w:right w:val="single" w:color="auto" w:sz="8" w:space="0"/>
            </w:tcBorders>
            <w:shd w:val="clear" w:color="auto" w:fill="auto"/>
            <w:vAlign w:val="center"/>
          </w:tcPr>
          <w:p w14:paraId="590E70D0">
            <w:pPr>
              <w:widowControl/>
              <w:spacing w:line="240" w:lineRule="auto"/>
              <w:ind w:firstLine="0" w:firstLineChars="0"/>
              <w:jc w:val="center"/>
              <w:rPr>
                <w:kern w:val="0"/>
                <w:szCs w:val="30"/>
              </w:rPr>
            </w:pPr>
            <w:r>
              <w:rPr>
                <w:kern w:val="0"/>
                <w:szCs w:val="30"/>
              </w:rPr>
              <w:t>社会稳定风险评估</w:t>
            </w:r>
          </w:p>
        </w:tc>
        <w:tc>
          <w:tcPr>
            <w:tcW w:w="1810" w:type="pct"/>
            <w:tcBorders>
              <w:top w:val="nil"/>
              <w:left w:val="nil"/>
              <w:bottom w:val="single" w:color="auto" w:sz="8" w:space="0"/>
              <w:right w:val="single" w:color="auto" w:sz="8" w:space="0"/>
            </w:tcBorders>
            <w:shd w:val="clear" w:color="auto" w:fill="auto"/>
            <w:vAlign w:val="center"/>
          </w:tcPr>
          <w:p w14:paraId="063298C9">
            <w:pPr>
              <w:widowControl/>
              <w:spacing w:line="240" w:lineRule="auto"/>
              <w:ind w:firstLine="0" w:firstLineChars="0"/>
              <w:jc w:val="center"/>
              <w:rPr>
                <w:kern w:val="0"/>
                <w:szCs w:val="30"/>
              </w:rPr>
            </w:pPr>
            <w:r>
              <w:rPr>
                <w:kern w:val="0"/>
                <w:szCs w:val="30"/>
              </w:rPr>
              <w:t>已取得（ ）正在办理（ ）不涉及（  ）</w:t>
            </w:r>
          </w:p>
        </w:tc>
      </w:tr>
      <w:tr w14:paraId="45B719B6">
        <w:tblPrEx>
          <w:tblCellMar>
            <w:top w:w="0" w:type="dxa"/>
            <w:left w:w="108" w:type="dxa"/>
            <w:bottom w:w="0" w:type="dxa"/>
            <w:right w:w="108" w:type="dxa"/>
          </w:tblCellMar>
        </w:tblPrEx>
        <w:trPr>
          <w:trHeight w:val="487"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61136BFD">
            <w:pPr>
              <w:widowControl/>
              <w:spacing w:line="240" w:lineRule="auto"/>
              <w:ind w:firstLine="0" w:firstLineChars="0"/>
              <w:jc w:val="center"/>
              <w:rPr>
                <w:kern w:val="0"/>
                <w:szCs w:val="30"/>
              </w:rPr>
            </w:pPr>
            <w:r>
              <w:rPr>
                <w:kern w:val="0"/>
                <w:szCs w:val="30"/>
              </w:rPr>
              <w:t>项目用水结构</w:t>
            </w:r>
          </w:p>
        </w:tc>
        <w:tc>
          <w:tcPr>
            <w:tcW w:w="4260" w:type="pct"/>
            <w:gridSpan w:val="3"/>
            <w:tcBorders>
              <w:top w:val="single" w:color="auto" w:sz="8" w:space="0"/>
              <w:left w:val="nil"/>
              <w:bottom w:val="single" w:color="auto" w:sz="8" w:space="0"/>
              <w:right w:val="single" w:color="000000" w:sz="8" w:space="0"/>
            </w:tcBorders>
            <w:shd w:val="clear" w:color="auto" w:fill="auto"/>
            <w:vAlign w:val="center"/>
          </w:tcPr>
          <w:p w14:paraId="12C46DA0">
            <w:pPr>
              <w:widowControl/>
              <w:spacing w:line="240" w:lineRule="auto"/>
              <w:ind w:firstLine="0" w:firstLineChars="0"/>
              <w:jc w:val="center"/>
              <w:rPr>
                <w:kern w:val="0"/>
                <w:szCs w:val="30"/>
              </w:rPr>
            </w:pPr>
            <w:r>
              <w:rPr>
                <w:kern w:val="0"/>
                <w:szCs w:val="30"/>
              </w:rPr>
              <w:t>新鲜水（    ）万m</w:t>
            </w:r>
            <w:r>
              <w:rPr>
                <w:kern w:val="0"/>
                <w:szCs w:val="30"/>
                <w:vertAlign w:val="superscript"/>
              </w:rPr>
              <w:t>3</w:t>
            </w:r>
            <w:r>
              <w:rPr>
                <w:kern w:val="0"/>
                <w:szCs w:val="30"/>
              </w:rPr>
              <w:t>/a，非常规水（    ）万m</w:t>
            </w:r>
            <w:r>
              <w:rPr>
                <w:kern w:val="0"/>
                <w:szCs w:val="30"/>
                <w:vertAlign w:val="superscript"/>
              </w:rPr>
              <w:t>3</w:t>
            </w:r>
            <w:r>
              <w:rPr>
                <w:kern w:val="0"/>
                <w:szCs w:val="30"/>
              </w:rPr>
              <w:t>/a</w:t>
            </w:r>
          </w:p>
        </w:tc>
      </w:tr>
      <w:tr w14:paraId="18CF33F6">
        <w:tblPrEx>
          <w:tblCellMar>
            <w:top w:w="0" w:type="dxa"/>
            <w:left w:w="108" w:type="dxa"/>
            <w:bottom w:w="0" w:type="dxa"/>
            <w:right w:w="108" w:type="dxa"/>
          </w:tblCellMar>
        </w:tblPrEx>
        <w:trPr>
          <w:trHeight w:val="474"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7DB7C2CB">
            <w:pPr>
              <w:widowControl/>
              <w:spacing w:line="240" w:lineRule="auto"/>
              <w:ind w:firstLine="0" w:firstLineChars="0"/>
              <w:jc w:val="center"/>
              <w:rPr>
                <w:kern w:val="0"/>
                <w:szCs w:val="30"/>
              </w:rPr>
            </w:pPr>
            <w:r>
              <w:rPr>
                <w:kern w:val="0"/>
                <w:szCs w:val="30"/>
              </w:rPr>
              <w:t>项目用能结构</w:t>
            </w:r>
          </w:p>
        </w:tc>
        <w:tc>
          <w:tcPr>
            <w:tcW w:w="4260" w:type="pct"/>
            <w:gridSpan w:val="3"/>
            <w:tcBorders>
              <w:top w:val="single" w:color="auto" w:sz="8" w:space="0"/>
              <w:left w:val="nil"/>
              <w:bottom w:val="single" w:color="auto" w:sz="8" w:space="0"/>
              <w:right w:val="single" w:color="000000" w:sz="8" w:space="0"/>
            </w:tcBorders>
            <w:shd w:val="clear" w:color="auto" w:fill="auto"/>
            <w:vAlign w:val="center"/>
          </w:tcPr>
          <w:p w14:paraId="283A8832">
            <w:pPr>
              <w:widowControl/>
              <w:spacing w:line="240" w:lineRule="auto"/>
              <w:ind w:firstLine="0" w:firstLineChars="0"/>
              <w:jc w:val="center"/>
              <w:rPr>
                <w:kern w:val="0"/>
                <w:szCs w:val="30"/>
              </w:rPr>
            </w:pPr>
            <w:r>
              <w:rPr>
                <w:kern w:val="0"/>
                <w:szCs w:val="30"/>
              </w:rPr>
              <w:t>电（  ）万kWh/a，天然气（     ）万m</w:t>
            </w:r>
            <w:r>
              <w:rPr>
                <w:kern w:val="0"/>
                <w:szCs w:val="30"/>
                <w:vertAlign w:val="superscript"/>
              </w:rPr>
              <w:t>3</w:t>
            </w:r>
            <w:r>
              <w:rPr>
                <w:kern w:val="0"/>
                <w:szCs w:val="30"/>
              </w:rPr>
              <w:t>/a，煤（    ）万吨/a，其他（      ）</w:t>
            </w:r>
          </w:p>
        </w:tc>
      </w:tr>
      <w:tr w14:paraId="5F777843">
        <w:tblPrEx>
          <w:tblCellMar>
            <w:top w:w="0" w:type="dxa"/>
            <w:left w:w="108" w:type="dxa"/>
            <w:bottom w:w="0" w:type="dxa"/>
            <w:right w:w="108" w:type="dxa"/>
          </w:tblCellMar>
        </w:tblPrEx>
        <w:trPr>
          <w:trHeight w:val="487"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250829D0">
            <w:pPr>
              <w:widowControl/>
              <w:spacing w:line="240" w:lineRule="auto"/>
              <w:ind w:firstLine="0" w:firstLineChars="0"/>
              <w:jc w:val="center"/>
              <w:rPr>
                <w:kern w:val="0"/>
                <w:szCs w:val="30"/>
              </w:rPr>
            </w:pPr>
            <w:r>
              <w:rPr>
                <w:kern w:val="0"/>
                <w:szCs w:val="30"/>
              </w:rPr>
              <w:t>生产原料结构</w:t>
            </w:r>
          </w:p>
        </w:tc>
        <w:tc>
          <w:tcPr>
            <w:tcW w:w="4260" w:type="pct"/>
            <w:gridSpan w:val="3"/>
            <w:tcBorders>
              <w:top w:val="single" w:color="auto" w:sz="8" w:space="0"/>
              <w:left w:val="nil"/>
              <w:bottom w:val="single" w:color="auto" w:sz="8" w:space="0"/>
              <w:right w:val="single" w:color="000000" w:sz="8" w:space="0"/>
            </w:tcBorders>
            <w:shd w:val="clear" w:color="auto" w:fill="auto"/>
            <w:vAlign w:val="center"/>
          </w:tcPr>
          <w:p w14:paraId="32AA1247">
            <w:pPr>
              <w:widowControl/>
              <w:spacing w:line="240" w:lineRule="auto"/>
              <w:ind w:firstLine="0" w:firstLineChars="0"/>
              <w:jc w:val="center"/>
              <w:rPr>
                <w:kern w:val="0"/>
                <w:szCs w:val="30"/>
              </w:rPr>
            </w:pPr>
            <w:r>
              <w:rPr>
                <w:kern w:val="0"/>
                <w:szCs w:val="30"/>
              </w:rPr>
              <w:t>普通原材料（    ）废弃物利用（    ）</w:t>
            </w:r>
          </w:p>
        </w:tc>
      </w:tr>
      <w:tr w14:paraId="120BEA75">
        <w:tblPrEx>
          <w:tblCellMar>
            <w:top w:w="0" w:type="dxa"/>
            <w:left w:w="108" w:type="dxa"/>
            <w:bottom w:w="0" w:type="dxa"/>
            <w:right w:w="108" w:type="dxa"/>
          </w:tblCellMar>
        </w:tblPrEx>
        <w:trPr>
          <w:trHeight w:val="319" w:hRule="atLeast"/>
        </w:trPr>
        <w:tc>
          <w:tcPr>
            <w:tcW w:w="739" w:type="pct"/>
            <w:tcBorders>
              <w:top w:val="nil"/>
              <w:left w:val="single" w:color="auto" w:sz="8" w:space="0"/>
              <w:bottom w:val="single" w:color="auto" w:sz="8" w:space="0"/>
              <w:right w:val="single" w:color="auto" w:sz="8" w:space="0"/>
            </w:tcBorders>
            <w:shd w:val="clear" w:color="auto" w:fill="auto"/>
            <w:vAlign w:val="center"/>
          </w:tcPr>
          <w:p w14:paraId="3F5D7593">
            <w:pPr>
              <w:widowControl/>
              <w:spacing w:line="240" w:lineRule="auto"/>
              <w:ind w:firstLine="0" w:firstLineChars="0"/>
              <w:jc w:val="center"/>
              <w:rPr>
                <w:kern w:val="0"/>
                <w:szCs w:val="30"/>
              </w:rPr>
            </w:pPr>
            <w:r>
              <w:rPr>
                <w:kern w:val="0"/>
                <w:szCs w:val="30"/>
              </w:rPr>
              <w:t>备注</w:t>
            </w:r>
          </w:p>
        </w:tc>
        <w:tc>
          <w:tcPr>
            <w:tcW w:w="4260" w:type="pct"/>
            <w:gridSpan w:val="3"/>
            <w:tcBorders>
              <w:top w:val="single" w:color="auto" w:sz="8" w:space="0"/>
              <w:left w:val="nil"/>
              <w:bottom w:val="single" w:color="auto" w:sz="8" w:space="0"/>
              <w:right w:val="single" w:color="000000" w:sz="8" w:space="0"/>
            </w:tcBorders>
            <w:shd w:val="clear" w:color="auto" w:fill="auto"/>
            <w:vAlign w:val="center"/>
          </w:tcPr>
          <w:p w14:paraId="6452F6FC">
            <w:pPr>
              <w:widowControl/>
              <w:spacing w:line="240" w:lineRule="auto"/>
              <w:ind w:firstLine="0" w:firstLineChars="0"/>
              <w:jc w:val="center"/>
              <w:rPr>
                <w:kern w:val="0"/>
                <w:szCs w:val="30"/>
              </w:rPr>
            </w:pPr>
          </w:p>
        </w:tc>
      </w:tr>
    </w:tbl>
    <w:p w14:paraId="430C6F9A">
      <w:pPr>
        <w:ind w:firstLine="640"/>
        <w:rPr>
          <w:rFonts w:eastAsia="仿宋_GB2312"/>
          <w:sz w:val="32"/>
          <w:szCs w:val="32"/>
        </w:rPr>
        <w:sectPr>
          <w:pgSz w:w="16838" w:h="11906" w:orient="landscape"/>
          <w:pgMar w:top="720" w:right="720" w:bottom="720" w:left="720" w:header="567" w:footer="567" w:gutter="0"/>
          <w:pgNumType w:fmt="numberInDash"/>
          <w:cols w:space="425" w:num="1"/>
          <w:docGrid w:type="lines" w:linePitch="408" w:charSpace="0"/>
        </w:sectPr>
      </w:pPr>
    </w:p>
    <w:p w14:paraId="41C04101">
      <w:pPr>
        <w:widowControl/>
        <w:spacing w:line="600" w:lineRule="exact"/>
        <w:ind w:firstLine="0" w:firstLineChars="0"/>
        <w:outlineLvl w:val="0"/>
        <w:rPr>
          <w:rFonts w:hint="eastAsia" w:eastAsia="黑体"/>
          <w:sz w:val="32"/>
          <w:szCs w:val="32"/>
          <w:lang w:eastAsia="zh-CN"/>
        </w:rPr>
      </w:pPr>
      <w:bookmarkStart w:id="126" w:name="_Toc10975"/>
      <w:bookmarkStart w:id="127" w:name="_Toc5829"/>
      <w:bookmarkStart w:id="128" w:name="_Toc14851"/>
      <w:bookmarkStart w:id="129" w:name="_Toc55679009"/>
      <w:bookmarkStart w:id="130" w:name="_Toc11713"/>
      <w:r>
        <w:rPr>
          <w:rFonts w:eastAsia="黑体"/>
          <w:kern w:val="0"/>
          <w:sz w:val="32"/>
          <w:szCs w:val="32"/>
        </w:rPr>
        <w:t>附件</w:t>
      </w:r>
      <w:bookmarkEnd w:id="126"/>
      <w:bookmarkEnd w:id="127"/>
      <w:bookmarkEnd w:id="128"/>
      <w:r>
        <w:rPr>
          <w:rFonts w:hint="eastAsia" w:eastAsia="黑体"/>
          <w:kern w:val="0"/>
          <w:sz w:val="32"/>
          <w:szCs w:val="32"/>
          <w:lang w:val="en-US" w:eastAsia="zh-CN"/>
        </w:rPr>
        <w:t>3</w:t>
      </w:r>
    </w:p>
    <w:p w14:paraId="12745403">
      <w:pPr>
        <w:spacing w:before="156" w:beforeLines="50" w:after="156" w:afterLines="50" w:line="640" w:lineRule="exact"/>
        <w:ind w:firstLine="0" w:firstLineChars="0"/>
        <w:jc w:val="center"/>
        <w:outlineLvl w:val="0"/>
        <w:rPr>
          <w:rFonts w:eastAsia="黑体"/>
          <w:bCs/>
          <w:sz w:val="36"/>
          <w:szCs w:val="36"/>
        </w:rPr>
      </w:pPr>
      <w:bookmarkStart w:id="131" w:name="_Toc21017"/>
      <w:bookmarkStart w:id="132" w:name="_Toc8415"/>
      <w:bookmarkStart w:id="133" w:name="_Toc17924"/>
      <w:r>
        <w:rPr>
          <w:rFonts w:eastAsia="方正小标宋简体"/>
          <w:bCs/>
          <w:color w:val="000000" w:themeColor="text1"/>
          <w:sz w:val="36"/>
          <w:szCs w:val="36"/>
          <w14:textFill>
            <w14:solidFill>
              <w14:schemeClr w14:val="tx1"/>
            </w14:solidFill>
          </w14:textFill>
        </w:rPr>
        <w:t>兰州新区绿色项目评价方法</w:t>
      </w:r>
      <w:bookmarkEnd w:id="129"/>
      <w:bookmarkEnd w:id="130"/>
      <w:bookmarkEnd w:id="131"/>
      <w:bookmarkEnd w:id="132"/>
      <w:bookmarkEnd w:id="133"/>
    </w:p>
    <w:p w14:paraId="7A71EF90">
      <w:pPr>
        <w:pStyle w:val="3"/>
        <w:numPr>
          <w:ilvl w:val="255"/>
          <w:numId w:val="0"/>
        </w:numPr>
        <w:spacing w:before="0" w:after="0" w:line="560" w:lineRule="exact"/>
        <w:ind w:firstLine="640" w:firstLineChars="200"/>
        <w:rPr>
          <w:rFonts w:ascii="Times New Roman" w:hAnsi="Times New Roman" w:eastAsia="黑体" w:cs="Times New Roman"/>
          <w:b w:val="0"/>
        </w:rPr>
      </w:pPr>
      <w:r>
        <w:rPr>
          <w:rFonts w:ascii="Times New Roman" w:hAnsi="Times New Roman" w:eastAsia="黑体" w:cs="Times New Roman"/>
          <w:b w:val="0"/>
        </w:rPr>
        <w:t>1.方法说明</w:t>
      </w:r>
    </w:p>
    <w:p w14:paraId="045BDB24">
      <w:pPr>
        <w:tabs>
          <w:tab w:val="left" w:pos="7938"/>
          <w:tab w:val="left" w:pos="8222"/>
        </w:tabs>
        <w:spacing w:line="560" w:lineRule="exact"/>
        <w:ind w:firstLine="640"/>
        <w:rPr>
          <w:sz w:val="32"/>
          <w:szCs w:val="32"/>
        </w:rPr>
      </w:pPr>
      <w:r>
        <w:rPr>
          <w:sz w:val="32"/>
          <w:szCs w:val="32"/>
        </w:rPr>
        <w:t>本方法规定兰州新区绿色项目的评价原则、评价程序、评价内容、评价方法、评价报告等内容。</w:t>
      </w:r>
    </w:p>
    <w:p w14:paraId="536F21F1">
      <w:pPr>
        <w:tabs>
          <w:tab w:val="left" w:pos="7938"/>
          <w:tab w:val="left" w:pos="8222"/>
        </w:tabs>
        <w:spacing w:line="560" w:lineRule="exact"/>
        <w:ind w:firstLine="640"/>
        <w:rPr>
          <w:sz w:val="32"/>
          <w:szCs w:val="32"/>
        </w:rPr>
      </w:pPr>
      <w:r>
        <w:rPr>
          <w:sz w:val="32"/>
          <w:szCs w:val="32"/>
        </w:rPr>
        <w:t>本方法适用于兰州新区绿色项目的认证评级申请，也可用于其他绿色投融资工具支持项目的评价。</w:t>
      </w:r>
    </w:p>
    <w:p w14:paraId="573AA407">
      <w:pPr>
        <w:pStyle w:val="3"/>
        <w:numPr>
          <w:ilvl w:val="255"/>
          <w:numId w:val="0"/>
        </w:numPr>
        <w:spacing w:before="0" w:after="0" w:line="560" w:lineRule="exact"/>
        <w:ind w:firstLine="640" w:firstLineChars="200"/>
        <w:rPr>
          <w:rFonts w:ascii="Times New Roman" w:hAnsi="Times New Roman" w:eastAsia="黑体" w:cs="Times New Roman"/>
          <w:b w:val="0"/>
        </w:rPr>
      </w:pPr>
      <w:r>
        <w:rPr>
          <w:rFonts w:ascii="Times New Roman" w:hAnsi="Times New Roman" w:eastAsia="黑体" w:cs="Times New Roman"/>
          <w:b w:val="0"/>
        </w:rPr>
        <w:t>2.基本原则</w:t>
      </w:r>
    </w:p>
    <w:p w14:paraId="591E65F4">
      <w:pPr>
        <w:spacing w:line="560" w:lineRule="exact"/>
        <w:ind w:firstLine="640"/>
        <w:rPr>
          <w:rFonts w:eastAsia="楷体"/>
          <w:bCs/>
          <w:sz w:val="32"/>
          <w:szCs w:val="32"/>
        </w:rPr>
      </w:pPr>
      <w:r>
        <w:rPr>
          <w:rFonts w:eastAsia="楷体"/>
          <w:bCs/>
          <w:sz w:val="32"/>
          <w:szCs w:val="32"/>
        </w:rPr>
        <w:t>2.1合规性原则</w:t>
      </w:r>
    </w:p>
    <w:p w14:paraId="0574AC3D">
      <w:pPr>
        <w:spacing w:line="560" w:lineRule="exact"/>
        <w:ind w:firstLine="640"/>
        <w:rPr>
          <w:sz w:val="32"/>
          <w:szCs w:val="32"/>
        </w:rPr>
      </w:pPr>
      <w:r>
        <w:rPr>
          <w:sz w:val="32"/>
          <w:szCs w:val="32"/>
        </w:rPr>
        <w:t>评价项目首先应符合国家、地方、行业相关法律法规、方针政策和相关标准的要求，满足合规性要求。</w:t>
      </w:r>
    </w:p>
    <w:p w14:paraId="198025D4">
      <w:pPr>
        <w:spacing w:line="560" w:lineRule="exact"/>
        <w:ind w:firstLine="640"/>
        <w:rPr>
          <w:rFonts w:eastAsia="楷体"/>
          <w:bCs/>
          <w:sz w:val="32"/>
          <w:szCs w:val="32"/>
        </w:rPr>
      </w:pPr>
      <w:r>
        <w:rPr>
          <w:rFonts w:eastAsia="楷体"/>
          <w:bCs/>
          <w:sz w:val="32"/>
          <w:szCs w:val="32"/>
        </w:rPr>
        <w:t>2.2绿色导向原则</w:t>
      </w:r>
    </w:p>
    <w:p w14:paraId="0FBE28A4">
      <w:pPr>
        <w:spacing w:line="560" w:lineRule="exact"/>
        <w:ind w:firstLine="640"/>
        <w:rPr>
          <w:sz w:val="32"/>
          <w:szCs w:val="32"/>
        </w:rPr>
      </w:pPr>
      <w:r>
        <w:rPr>
          <w:sz w:val="32"/>
          <w:szCs w:val="32"/>
        </w:rPr>
        <w:t>绿色项目以具有显著的绿色效益为评价基本要求，以具有显著的改善环境质量、应对气候变化、推动资源高效节约利用为导向，以获取绿色效益、经济效益和社会效益最佳平衡为目标，确定项目评价要求。</w:t>
      </w:r>
    </w:p>
    <w:p w14:paraId="6C1BAD47">
      <w:pPr>
        <w:spacing w:line="560" w:lineRule="exact"/>
        <w:ind w:firstLine="640"/>
        <w:rPr>
          <w:rFonts w:eastAsia="楷体"/>
          <w:bCs/>
          <w:sz w:val="32"/>
          <w:szCs w:val="32"/>
        </w:rPr>
      </w:pPr>
      <w:r>
        <w:rPr>
          <w:rFonts w:eastAsia="楷体"/>
          <w:bCs/>
          <w:sz w:val="32"/>
          <w:szCs w:val="32"/>
        </w:rPr>
        <w:t>2.3科学性原则</w:t>
      </w:r>
    </w:p>
    <w:p w14:paraId="24850BF5">
      <w:pPr>
        <w:spacing w:line="560" w:lineRule="exact"/>
        <w:ind w:firstLine="640"/>
        <w:rPr>
          <w:sz w:val="32"/>
          <w:szCs w:val="32"/>
        </w:rPr>
      </w:pPr>
      <w:r>
        <w:rPr>
          <w:sz w:val="32"/>
          <w:szCs w:val="32"/>
        </w:rPr>
        <w:t>评价过程综合考虑项目特点和差异性，选择合适的评价标准，采用科学方法，全面、客观地评价项目各项指标的符合性，提出评价结论。</w:t>
      </w:r>
    </w:p>
    <w:p w14:paraId="74CEC14C">
      <w:pPr>
        <w:spacing w:line="560" w:lineRule="exact"/>
        <w:ind w:firstLine="640"/>
        <w:rPr>
          <w:rFonts w:eastAsia="楷体"/>
          <w:bCs/>
          <w:sz w:val="32"/>
          <w:szCs w:val="32"/>
        </w:rPr>
      </w:pPr>
      <w:r>
        <w:rPr>
          <w:rFonts w:eastAsia="楷体"/>
          <w:bCs/>
          <w:sz w:val="32"/>
          <w:szCs w:val="32"/>
        </w:rPr>
        <w:t>2.4持续改进原则</w:t>
      </w:r>
    </w:p>
    <w:p w14:paraId="0486360C">
      <w:pPr>
        <w:spacing w:line="560" w:lineRule="exact"/>
        <w:ind w:firstLine="640"/>
        <w:rPr>
          <w:sz w:val="32"/>
          <w:szCs w:val="32"/>
        </w:rPr>
      </w:pPr>
      <w:r>
        <w:rPr>
          <w:sz w:val="32"/>
          <w:szCs w:val="32"/>
        </w:rPr>
        <w:t>评价方法实施过程中通过数据分析、回溯性评估等方法，利用纠正和预防措施，持续改进评价方法，提高其有效性。</w:t>
      </w:r>
    </w:p>
    <w:p w14:paraId="2C2E8B5B">
      <w:pPr>
        <w:spacing w:line="560" w:lineRule="exact"/>
        <w:ind w:firstLine="640"/>
        <w:rPr>
          <w:rFonts w:eastAsia="楷体"/>
          <w:bCs/>
          <w:sz w:val="32"/>
          <w:szCs w:val="32"/>
        </w:rPr>
      </w:pPr>
      <w:bookmarkStart w:id="134" w:name="_Hlk61272646"/>
      <w:r>
        <w:rPr>
          <w:rFonts w:eastAsia="楷体"/>
          <w:bCs/>
          <w:sz w:val="32"/>
          <w:szCs w:val="32"/>
        </w:rPr>
        <w:t>2.5智能高效原则</w:t>
      </w:r>
    </w:p>
    <w:p w14:paraId="0F459623">
      <w:pPr>
        <w:spacing w:line="560" w:lineRule="exact"/>
        <w:ind w:firstLine="640"/>
        <w:rPr>
          <w:sz w:val="32"/>
          <w:szCs w:val="32"/>
        </w:rPr>
      </w:pPr>
      <w:r>
        <w:rPr>
          <w:sz w:val="32"/>
          <w:szCs w:val="32"/>
        </w:rPr>
        <w:t>充分利用兰州新区现有绿色金融综合服务平台，融入智能化手段，进一步帮助金融机构提升绿色金融开展效率和质量，缓解“融资难”、破解“融资贵”、化解“融资慢”等问题。</w:t>
      </w:r>
      <w:bookmarkEnd w:id="134"/>
    </w:p>
    <w:p w14:paraId="2FB5D8E7">
      <w:pPr>
        <w:pStyle w:val="3"/>
        <w:numPr>
          <w:ilvl w:val="255"/>
          <w:numId w:val="0"/>
        </w:numPr>
        <w:spacing w:before="0" w:after="0" w:line="560" w:lineRule="exact"/>
        <w:ind w:firstLine="640" w:firstLineChars="200"/>
        <w:rPr>
          <w:rFonts w:ascii="Times New Roman" w:hAnsi="Times New Roman" w:eastAsia="黑体" w:cs="Times New Roman"/>
          <w:b w:val="0"/>
        </w:rPr>
      </w:pPr>
      <w:r>
        <w:rPr>
          <w:rFonts w:ascii="Times New Roman" w:hAnsi="Times New Roman" w:eastAsia="黑体" w:cs="Times New Roman"/>
          <w:b w:val="0"/>
        </w:rPr>
        <w:t>3.评价程序</w:t>
      </w:r>
    </w:p>
    <w:p w14:paraId="1D6AA879">
      <w:pPr>
        <w:spacing w:line="560" w:lineRule="exact"/>
        <w:ind w:firstLine="640"/>
        <w:rPr>
          <w:rFonts w:hint="eastAsia" w:eastAsia="仿宋"/>
          <w:sz w:val="32"/>
          <w:szCs w:val="32"/>
          <w:lang w:val="en-US" w:eastAsia="zh-CN"/>
        </w:rPr>
      </w:pPr>
      <w:r>
        <w:rPr>
          <w:sz w:val="32"/>
          <w:szCs w:val="32"/>
        </w:rPr>
        <w:t>绿色项目的评价包括资料审核、合规性评价、绿色属性认证与评级、评价结果四个部分。第三方评价机构通过“绿金通”平台获取项目资料，并对其进行审核，如有需要可进行现场审核。</w:t>
      </w:r>
      <w:bookmarkStart w:id="135" w:name="_Hlk54959128"/>
    </w:p>
    <w:p w14:paraId="355634CB">
      <w:pPr>
        <w:spacing w:line="560" w:lineRule="exact"/>
        <w:ind w:firstLine="600"/>
        <w:jc w:val="center"/>
        <w:rPr>
          <w:rFonts w:eastAsia="黑体"/>
          <w:szCs w:val="30"/>
        </w:rPr>
      </w:pPr>
      <w:r>
        <w:rPr>
          <w:rFonts w:eastAsia="黑体"/>
          <w:szCs w:val="30"/>
        </w:rPr>
        <w:t>绿色项目评价流程图</w:t>
      </w:r>
      <w:bookmarkEnd w:id="135"/>
    </w:p>
    <w:p w14:paraId="350B9945">
      <w:pPr>
        <w:pStyle w:val="3"/>
        <w:numPr>
          <w:ilvl w:val="255"/>
          <w:numId w:val="0"/>
        </w:numPr>
        <w:spacing w:before="0" w:after="0" w:line="560" w:lineRule="exact"/>
        <w:ind w:firstLine="640" w:firstLineChars="200"/>
        <w:rPr>
          <w:rFonts w:ascii="Times New Roman" w:hAnsi="Times New Roman" w:eastAsia="黑体" w:cs="Times New Roman"/>
          <w:b w:val="0"/>
        </w:rPr>
      </w:pPr>
      <w:r>
        <w:rPr>
          <w:rFonts w:ascii="Times New Roman" w:hAnsi="Times New Roman" w:eastAsia="黑体" w:cs="Times New Roman"/>
          <w:b w:val="0"/>
        </w:rPr>
        <w:drawing>
          <wp:anchor distT="0" distB="0" distL="114300" distR="114300" simplePos="0" relativeHeight="251659264" behindDoc="0" locked="0" layoutInCell="1" allowOverlap="1">
            <wp:simplePos x="0" y="0"/>
            <wp:positionH relativeFrom="column">
              <wp:posOffset>154305</wp:posOffset>
            </wp:positionH>
            <wp:positionV relativeFrom="paragraph">
              <wp:posOffset>116205</wp:posOffset>
            </wp:positionV>
            <wp:extent cx="5270500" cy="3396615"/>
            <wp:effectExtent l="0" t="0" r="6350" b="13335"/>
            <wp:wrapTopAndBottom/>
            <wp:docPr id="6" name="图片 6" descr="绿色项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绿色项目"/>
                    <pic:cNvPicPr>
                      <a:picLocks noChangeAspect="1"/>
                    </pic:cNvPicPr>
                  </pic:nvPicPr>
                  <pic:blipFill>
                    <a:blip r:embed="rId9"/>
                    <a:stretch>
                      <a:fillRect/>
                    </a:stretch>
                  </pic:blipFill>
                  <pic:spPr>
                    <a:xfrm>
                      <a:off x="0" y="0"/>
                      <a:ext cx="5270500" cy="3396615"/>
                    </a:xfrm>
                    <a:prstGeom prst="rect">
                      <a:avLst/>
                    </a:prstGeom>
                  </pic:spPr>
                </pic:pic>
              </a:graphicData>
            </a:graphic>
          </wp:anchor>
        </w:drawing>
      </w:r>
      <w:r>
        <w:rPr>
          <w:rFonts w:ascii="Times New Roman" w:hAnsi="Times New Roman" w:eastAsia="黑体" w:cs="Times New Roman"/>
          <w:b w:val="0"/>
        </w:rPr>
        <w:t>4.评价方法</w:t>
      </w:r>
    </w:p>
    <w:p w14:paraId="65919C37">
      <w:pPr>
        <w:spacing w:line="560" w:lineRule="exact"/>
        <w:ind w:firstLine="640"/>
        <w:rPr>
          <w:rFonts w:hint="default"/>
          <w:sz w:val="32"/>
          <w:szCs w:val="32"/>
          <w:lang w:val="en-US"/>
        </w:rPr>
      </w:pPr>
      <w:r>
        <w:rPr>
          <w:sz w:val="32"/>
          <w:szCs w:val="32"/>
        </w:rPr>
        <w:t>兰州新区绿色项目评价主要依据上述评价流程和内容，在资料收集的基础上，逐项进行项目合规性、绿色属性、绿色等级评价，所有评价内容均符合，即为绿色项目，并做出绿色等级评价，一项及以上不符合，则为非绿色项目。第三方评价机构</w:t>
      </w:r>
      <w:r>
        <w:rPr>
          <w:rFonts w:hint="eastAsia"/>
          <w:sz w:val="32"/>
          <w:szCs w:val="32"/>
          <w:lang w:val="en-US" w:eastAsia="zh-CN"/>
        </w:rPr>
        <w:t>将对不符合绿色项目评价标准的项目主体书面反馈审核意见。</w:t>
      </w:r>
    </w:p>
    <w:p w14:paraId="650B8AF2">
      <w:pPr>
        <w:spacing w:line="560" w:lineRule="exact"/>
        <w:ind w:firstLine="640"/>
        <w:rPr>
          <w:rFonts w:eastAsia="楷体"/>
          <w:bCs/>
          <w:sz w:val="32"/>
          <w:szCs w:val="32"/>
        </w:rPr>
      </w:pPr>
      <w:r>
        <w:rPr>
          <w:rFonts w:eastAsia="楷体"/>
          <w:bCs/>
          <w:sz w:val="32"/>
          <w:szCs w:val="32"/>
        </w:rPr>
        <w:t>4.1合规性评价</w:t>
      </w:r>
    </w:p>
    <w:p w14:paraId="44795F70">
      <w:pPr>
        <w:spacing w:line="560" w:lineRule="exact"/>
        <w:ind w:firstLine="640"/>
        <w:rPr>
          <w:sz w:val="32"/>
          <w:szCs w:val="32"/>
        </w:rPr>
      </w:pPr>
      <w:r>
        <w:rPr>
          <w:sz w:val="32"/>
          <w:szCs w:val="32"/>
        </w:rPr>
        <w:t>项目合规性评价主要基于申请方提交的项目相关资料，对照项目合规性管理要求进行审核评价。合规性管理要求主要包括国家、地方、行业相关规划、政策、标准等一般性项目立项建设要求。合规性评价为一票否决制评价，任意一项合规性评价未通过，则终止评价流程。</w:t>
      </w:r>
    </w:p>
    <w:p w14:paraId="51E30C25">
      <w:pPr>
        <w:spacing w:line="560" w:lineRule="exact"/>
        <w:ind w:firstLine="640"/>
        <w:rPr>
          <w:rFonts w:eastAsia="楷体"/>
          <w:bCs/>
          <w:sz w:val="32"/>
          <w:szCs w:val="32"/>
        </w:rPr>
      </w:pPr>
      <w:r>
        <w:rPr>
          <w:rFonts w:eastAsia="楷体"/>
          <w:bCs/>
          <w:sz w:val="32"/>
          <w:szCs w:val="32"/>
        </w:rPr>
        <w:t>4.2绿色属性及等级评价</w:t>
      </w:r>
    </w:p>
    <w:p w14:paraId="44059E8C">
      <w:pPr>
        <w:spacing w:line="560" w:lineRule="exact"/>
        <w:ind w:firstLine="640"/>
        <w:rPr>
          <w:bCs/>
          <w:sz w:val="32"/>
          <w:szCs w:val="32"/>
        </w:rPr>
      </w:pPr>
      <w:r>
        <w:rPr>
          <w:sz w:val="32"/>
          <w:szCs w:val="32"/>
        </w:rPr>
        <w:t>绿色属性与评级评价主要对项目进行产业类别、技术要求、绿色等级三个方面评价，三个方面评价依次进行。其中，产业类别、技术要求中任意一项不满足，则终止评价流程。</w:t>
      </w:r>
    </w:p>
    <w:p w14:paraId="060A05E2">
      <w:pPr>
        <w:spacing w:line="560" w:lineRule="exact"/>
        <w:ind w:firstLine="640"/>
        <w:rPr>
          <w:sz w:val="32"/>
          <w:szCs w:val="32"/>
        </w:rPr>
      </w:pPr>
      <w:r>
        <w:rPr>
          <w:bCs/>
          <w:sz w:val="32"/>
          <w:szCs w:val="32"/>
        </w:rPr>
        <w:t>项目绿色等级评价，即在绿色属性评价基础上，根据项目综合环境效益显著程度，对项目绿色等级进行评价（项目绿色等级分类</w:t>
      </w:r>
      <w:r>
        <w:rPr>
          <w:sz w:val="32"/>
          <w:szCs w:val="32"/>
        </w:rPr>
        <w:t>见附件</w:t>
      </w:r>
      <w:r>
        <w:rPr>
          <w:rFonts w:hint="eastAsia"/>
          <w:sz w:val="32"/>
          <w:szCs w:val="32"/>
          <w:lang w:val="en-US" w:eastAsia="zh-CN"/>
        </w:rPr>
        <w:t>1</w:t>
      </w:r>
      <w:r>
        <w:rPr>
          <w:bCs/>
          <w:sz w:val="32"/>
          <w:szCs w:val="32"/>
        </w:rPr>
        <w:t>）</w:t>
      </w:r>
      <w:r>
        <w:rPr>
          <w:sz w:val="32"/>
          <w:szCs w:val="32"/>
        </w:rPr>
        <w:t>。绿色项目等级包括三类：深绿类项目（G1）、中绿类项目（G2）、浅绿类项目（G3）。</w:t>
      </w:r>
    </w:p>
    <w:p w14:paraId="34A173AC">
      <w:pPr>
        <w:spacing w:line="560" w:lineRule="exact"/>
        <w:ind w:firstLine="640"/>
        <w:rPr>
          <w:sz w:val="32"/>
          <w:szCs w:val="32"/>
        </w:rPr>
      </w:pPr>
      <w:r>
        <w:rPr>
          <w:sz w:val="32"/>
          <w:szCs w:val="32"/>
        </w:rPr>
        <w:t>深绿类项目（G1）：为综合环境效益显著的项目，包括</w:t>
      </w:r>
      <w:r>
        <w:rPr>
          <w:rFonts w:hint="eastAsia"/>
          <w:sz w:val="32"/>
          <w:szCs w:val="32"/>
          <w:lang w:val="en-US" w:eastAsia="zh-CN"/>
        </w:rPr>
        <w:t>温室气体控制、能效提升及行业低碳转型、</w:t>
      </w:r>
      <w:r>
        <w:rPr>
          <w:sz w:val="32"/>
          <w:szCs w:val="32"/>
        </w:rPr>
        <w:t>污染治理、资源循环利用、生态环境保护、清洁生产及生态农林业牧渔类等有关项目。</w:t>
      </w:r>
    </w:p>
    <w:p w14:paraId="68F7432D">
      <w:pPr>
        <w:spacing w:line="560" w:lineRule="exact"/>
        <w:ind w:firstLine="640"/>
        <w:rPr>
          <w:sz w:val="32"/>
          <w:szCs w:val="32"/>
        </w:rPr>
      </w:pPr>
      <w:r>
        <w:rPr>
          <w:sz w:val="32"/>
          <w:szCs w:val="32"/>
        </w:rPr>
        <w:t>中绿类项目（G2）：为综合环境效益良好的项目，包括园区智慧管理、原料/染料替代、物流绿色仓储、绿色交通、城镇基础设施建设和运营、绿色服务类等有关项目。</w:t>
      </w:r>
    </w:p>
    <w:p w14:paraId="31E7038B">
      <w:pPr>
        <w:spacing w:line="560" w:lineRule="exact"/>
        <w:ind w:firstLine="640"/>
        <w:rPr>
          <w:sz w:val="32"/>
          <w:szCs w:val="32"/>
        </w:rPr>
      </w:pPr>
      <w:r>
        <w:rPr>
          <w:sz w:val="32"/>
          <w:szCs w:val="32"/>
        </w:rPr>
        <w:t>浅绿类项目（G3）：为综合环境效益一般的项目，包括节能、环保、循环利用领域装备/设备及有关产品、材料生产制造、新能源/清洁能源领域装备制造、绿色建筑设计和建造</w:t>
      </w:r>
      <w:r>
        <w:rPr>
          <w:rFonts w:hint="eastAsia"/>
          <w:sz w:val="32"/>
          <w:szCs w:val="32"/>
          <w:lang w:eastAsia="zh-CN"/>
        </w:rPr>
        <w:t>、</w:t>
      </w:r>
      <w:r>
        <w:rPr>
          <w:rFonts w:hint="eastAsia"/>
          <w:sz w:val="32"/>
          <w:szCs w:val="32"/>
          <w:lang w:val="en-US" w:eastAsia="zh-CN"/>
        </w:rPr>
        <w:t>信息基础设施</w:t>
      </w:r>
      <w:r>
        <w:rPr>
          <w:sz w:val="32"/>
          <w:szCs w:val="32"/>
        </w:rPr>
        <w:t>等有关项目。</w:t>
      </w:r>
    </w:p>
    <w:p w14:paraId="47A9BD10">
      <w:pPr>
        <w:pStyle w:val="3"/>
        <w:numPr>
          <w:ilvl w:val="255"/>
          <w:numId w:val="0"/>
        </w:numPr>
        <w:spacing w:before="0" w:after="0" w:line="560" w:lineRule="exact"/>
        <w:ind w:firstLine="640" w:firstLineChars="200"/>
        <w:rPr>
          <w:rFonts w:ascii="Times New Roman" w:hAnsi="Times New Roman" w:eastAsia="黑体" w:cs="Times New Roman"/>
          <w:b w:val="0"/>
        </w:rPr>
      </w:pPr>
      <w:r>
        <w:rPr>
          <w:rFonts w:ascii="Times New Roman" w:hAnsi="Times New Roman" w:eastAsia="黑体" w:cs="Times New Roman"/>
          <w:b w:val="0"/>
        </w:rPr>
        <w:t>5.评价结果</w:t>
      </w:r>
    </w:p>
    <w:p w14:paraId="725E5B3B">
      <w:pPr>
        <w:spacing w:line="560" w:lineRule="exact"/>
        <w:ind w:firstLine="640"/>
        <w:rPr>
          <w:sz w:val="32"/>
          <w:szCs w:val="32"/>
        </w:rPr>
      </w:pPr>
      <w:r>
        <w:rPr>
          <w:sz w:val="32"/>
          <w:szCs w:val="32"/>
        </w:rPr>
        <w:t>根据合规性评价及绿色属性认证与评级，提出评价结果，形成评价报告，评价报告应包括以下部分：</w:t>
      </w:r>
    </w:p>
    <w:p w14:paraId="63FC2307">
      <w:pPr>
        <w:spacing w:line="560" w:lineRule="exact"/>
        <w:ind w:firstLine="640"/>
        <w:rPr>
          <w:sz w:val="32"/>
          <w:szCs w:val="32"/>
        </w:rPr>
      </w:pPr>
      <w:r>
        <w:rPr>
          <w:sz w:val="32"/>
          <w:szCs w:val="32"/>
        </w:rPr>
        <w:t>（1）</w:t>
      </w:r>
      <w:r>
        <w:rPr>
          <w:rFonts w:hint="eastAsia"/>
          <w:sz w:val="32"/>
          <w:szCs w:val="32"/>
          <w:lang w:val="en-US" w:eastAsia="zh-CN"/>
        </w:rPr>
        <w:t>说明，包括认证范围、认证目的、认证内容、认证依据、认证方法等；</w:t>
      </w:r>
    </w:p>
    <w:p w14:paraId="56764F11">
      <w:pPr>
        <w:spacing w:line="560" w:lineRule="exact"/>
        <w:ind w:firstLine="640"/>
        <w:rPr>
          <w:rFonts w:hint="eastAsia"/>
          <w:sz w:val="32"/>
          <w:szCs w:val="32"/>
          <w:lang w:val="en-US" w:eastAsia="zh-CN"/>
        </w:rPr>
      </w:pPr>
      <w:r>
        <w:rPr>
          <w:sz w:val="32"/>
          <w:szCs w:val="32"/>
        </w:rPr>
        <w:t>（2）</w:t>
      </w:r>
      <w:r>
        <w:rPr>
          <w:rFonts w:hint="eastAsia"/>
          <w:sz w:val="32"/>
          <w:szCs w:val="32"/>
          <w:lang w:val="en-US" w:eastAsia="zh-CN"/>
        </w:rPr>
        <w:t>基本信息，包含项目名称、建设地点、建设规模及内容、项目投资等基本情况；</w:t>
      </w:r>
    </w:p>
    <w:p w14:paraId="3802CFD4">
      <w:pPr>
        <w:spacing w:line="560" w:lineRule="exact"/>
        <w:ind w:firstLine="640"/>
        <w:rPr>
          <w:sz w:val="32"/>
          <w:szCs w:val="32"/>
        </w:rPr>
      </w:pPr>
      <w:r>
        <w:rPr>
          <w:sz w:val="32"/>
          <w:szCs w:val="32"/>
        </w:rPr>
        <w:t>（3）</w:t>
      </w:r>
      <w:r>
        <w:rPr>
          <w:rFonts w:hint="eastAsia"/>
          <w:sz w:val="32"/>
          <w:szCs w:val="32"/>
          <w:lang w:val="en-US" w:eastAsia="zh-CN"/>
        </w:rPr>
        <w:t>项目符合性</w:t>
      </w:r>
      <w:r>
        <w:rPr>
          <w:sz w:val="32"/>
          <w:szCs w:val="32"/>
        </w:rPr>
        <w:t>，</w:t>
      </w:r>
      <w:r>
        <w:rPr>
          <w:rFonts w:hint="eastAsia"/>
          <w:sz w:val="32"/>
          <w:szCs w:val="32"/>
          <w:lang w:val="en-US" w:eastAsia="zh-CN"/>
        </w:rPr>
        <w:t>包含项目背景、项目进展、项目合规性等；</w:t>
      </w:r>
    </w:p>
    <w:p w14:paraId="1C6DCC50">
      <w:pPr>
        <w:spacing w:line="560" w:lineRule="exact"/>
        <w:ind w:firstLine="640"/>
        <w:rPr>
          <w:rFonts w:hint="eastAsia"/>
          <w:sz w:val="32"/>
          <w:szCs w:val="32"/>
          <w:lang w:val="en-US" w:eastAsia="zh-CN"/>
        </w:rPr>
      </w:pPr>
      <w:r>
        <w:rPr>
          <w:sz w:val="32"/>
          <w:szCs w:val="32"/>
        </w:rPr>
        <w:t>（4）</w:t>
      </w:r>
      <w:r>
        <w:rPr>
          <w:rFonts w:hint="eastAsia"/>
          <w:sz w:val="32"/>
          <w:szCs w:val="32"/>
          <w:lang w:val="en-US" w:eastAsia="zh-CN"/>
        </w:rPr>
        <w:t>绿色项目属性认定，包含项目类别认定、项目技术要求认定等；</w:t>
      </w:r>
    </w:p>
    <w:p w14:paraId="6BB792DE">
      <w:pPr>
        <w:spacing w:line="560" w:lineRule="exact"/>
        <w:ind w:firstLine="640"/>
        <w:rPr>
          <w:sz w:val="32"/>
          <w:szCs w:val="32"/>
        </w:rPr>
      </w:pPr>
      <w:r>
        <w:rPr>
          <w:sz w:val="32"/>
          <w:szCs w:val="32"/>
        </w:rPr>
        <w:t>（5）</w:t>
      </w:r>
      <w:r>
        <w:rPr>
          <w:rFonts w:hint="eastAsia"/>
          <w:sz w:val="32"/>
          <w:szCs w:val="32"/>
          <w:lang w:val="en-US" w:eastAsia="zh-CN"/>
        </w:rPr>
        <w:t>绿色项目等级评价</w:t>
      </w:r>
      <w:r>
        <w:rPr>
          <w:sz w:val="32"/>
          <w:szCs w:val="32"/>
        </w:rPr>
        <w:t>，</w:t>
      </w:r>
      <w:r>
        <w:rPr>
          <w:rFonts w:hint="eastAsia"/>
          <w:sz w:val="32"/>
          <w:szCs w:val="32"/>
          <w:lang w:val="en-US" w:eastAsia="zh-CN"/>
        </w:rPr>
        <w:t>得出项目绿色评级结果。</w:t>
      </w:r>
    </w:p>
    <w:p w14:paraId="4F606489">
      <w:pPr>
        <w:spacing w:line="560" w:lineRule="exact"/>
        <w:ind w:firstLine="640"/>
        <w:rPr>
          <w:rFonts w:eastAsia="仿宋_GB2312"/>
          <w:sz w:val="32"/>
          <w:szCs w:val="32"/>
        </w:rPr>
      </w:pPr>
      <w:r>
        <w:rPr>
          <w:rFonts w:eastAsia="仿宋_GB2312"/>
          <w:sz w:val="32"/>
          <w:szCs w:val="32"/>
        </w:rPr>
        <w:br w:type="page"/>
      </w:r>
    </w:p>
    <w:p w14:paraId="5CB07F01">
      <w:pPr>
        <w:widowControl/>
        <w:spacing w:line="600" w:lineRule="exact"/>
        <w:ind w:firstLine="0" w:firstLineChars="0"/>
        <w:outlineLvl w:val="0"/>
        <w:rPr>
          <w:rFonts w:hint="eastAsia" w:eastAsia="黑体"/>
          <w:kern w:val="0"/>
          <w:sz w:val="32"/>
          <w:szCs w:val="32"/>
          <w:lang w:eastAsia="zh-CN"/>
        </w:rPr>
      </w:pPr>
      <w:bookmarkStart w:id="136" w:name="_Toc14312"/>
      <w:bookmarkStart w:id="137" w:name="_Toc967"/>
      <w:bookmarkStart w:id="138" w:name="_Toc18035"/>
      <w:bookmarkStart w:id="139" w:name="_Toc29120"/>
      <w:r>
        <w:rPr>
          <w:rFonts w:eastAsia="黑体"/>
          <w:kern w:val="0"/>
          <w:sz w:val="32"/>
          <w:szCs w:val="32"/>
        </w:rPr>
        <w:t>附件</w:t>
      </w:r>
      <w:bookmarkEnd w:id="136"/>
      <w:bookmarkEnd w:id="137"/>
      <w:bookmarkEnd w:id="138"/>
      <w:r>
        <w:rPr>
          <w:rFonts w:hint="eastAsia" w:eastAsia="黑体"/>
          <w:kern w:val="0"/>
          <w:sz w:val="32"/>
          <w:szCs w:val="32"/>
          <w:lang w:val="en-US" w:eastAsia="zh-CN"/>
        </w:rPr>
        <w:t>4</w:t>
      </w:r>
    </w:p>
    <w:p w14:paraId="4AD752CB">
      <w:pPr>
        <w:spacing w:before="156" w:beforeLines="50" w:after="156" w:afterLines="50" w:line="640" w:lineRule="exact"/>
        <w:ind w:firstLine="0" w:firstLineChars="0"/>
        <w:jc w:val="center"/>
        <w:outlineLvl w:val="0"/>
        <w:rPr>
          <w:rFonts w:hint="eastAsia" w:eastAsia="方正小标宋简体"/>
          <w:sz w:val="36"/>
          <w:szCs w:val="36"/>
          <w:lang w:val="en-US" w:eastAsia="zh-CN"/>
        </w:rPr>
      </w:pPr>
      <w:bookmarkStart w:id="140" w:name="_Toc12837"/>
      <w:bookmarkStart w:id="141" w:name="_Toc927"/>
      <w:bookmarkStart w:id="142" w:name="_Toc7379"/>
      <w:r>
        <w:rPr>
          <w:rFonts w:eastAsia="方正小标宋简体"/>
          <w:bCs/>
          <w:color w:val="000000" w:themeColor="text1"/>
          <w:sz w:val="36"/>
          <w:szCs w:val="36"/>
          <w14:textFill>
            <w14:solidFill>
              <w14:schemeClr w14:val="tx1"/>
            </w14:solidFill>
          </w14:textFill>
        </w:rPr>
        <w:t>兰州新区绿色项目申报</w:t>
      </w:r>
      <w:r>
        <w:rPr>
          <w:rFonts w:hint="eastAsia" w:eastAsia="方正小标宋简体"/>
          <w:bCs/>
          <w:color w:val="000000" w:themeColor="text1"/>
          <w:sz w:val="36"/>
          <w:szCs w:val="36"/>
          <w:lang w:val="en-US" w:eastAsia="zh-CN"/>
          <w14:textFill>
            <w14:solidFill>
              <w14:schemeClr w14:val="tx1"/>
            </w14:solidFill>
          </w14:textFill>
        </w:rPr>
        <w:t>所需</w:t>
      </w:r>
      <w:bookmarkEnd w:id="139"/>
      <w:bookmarkEnd w:id="140"/>
      <w:bookmarkEnd w:id="141"/>
      <w:bookmarkEnd w:id="142"/>
      <w:r>
        <w:rPr>
          <w:rFonts w:hint="eastAsia" w:eastAsia="方正小标宋简体"/>
          <w:bCs/>
          <w:color w:val="000000" w:themeColor="text1"/>
          <w:sz w:val="36"/>
          <w:szCs w:val="36"/>
          <w:lang w:val="en-US" w:eastAsia="zh-CN"/>
          <w14:textFill>
            <w14:solidFill>
              <w14:schemeClr w14:val="tx1"/>
            </w14:solidFill>
          </w14:textFill>
        </w:rPr>
        <w:t>资料清单</w:t>
      </w:r>
    </w:p>
    <w:p w14:paraId="38EF0EEF">
      <w:pPr>
        <w:numPr>
          <w:ilvl w:val="255"/>
          <w:numId w:val="0"/>
        </w:numPr>
        <w:tabs>
          <w:tab w:val="left" w:pos="0"/>
        </w:tabs>
        <w:spacing w:line="560" w:lineRule="exact"/>
        <w:ind w:firstLine="640" w:firstLineChars="200"/>
        <w:rPr>
          <w:sz w:val="32"/>
          <w:szCs w:val="32"/>
        </w:rPr>
      </w:pPr>
      <w:r>
        <w:rPr>
          <w:sz w:val="32"/>
        </w:rPr>
        <w:t>申报兰州新区绿色项目需在“绿金通”平台提供以下材料电子版，所有材料需加盖公章。</w:t>
      </w:r>
      <w:r>
        <w:rPr>
          <w:sz w:val="32"/>
          <w:szCs w:val="32"/>
        </w:rPr>
        <w:t>申报材料包括：</w:t>
      </w:r>
    </w:p>
    <w:p w14:paraId="5A06F6FD">
      <w:pPr>
        <w:numPr>
          <w:ilvl w:val="255"/>
          <w:numId w:val="0"/>
        </w:numPr>
        <w:spacing w:line="560" w:lineRule="exact"/>
        <w:ind w:firstLine="640" w:firstLineChars="200"/>
        <w:rPr>
          <w:sz w:val="32"/>
          <w:szCs w:val="32"/>
        </w:rPr>
      </w:pPr>
      <w:r>
        <w:rPr>
          <w:sz w:val="32"/>
          <w:szCs w:val="32"/>
        </w:rPr>
        <w:t>一、兰州新区</w:t>
      </w:r>
      <w:r>
        <w:rPr>
          <w:kern w:val="0"/>
          <w:sz w:val="32"/>
          <w:szCs w:val="32"/>
          <w:shd w:val="clear" w:color="auto" w:fill="FFFFFF"/>
        </w:rPr>
        <w:t>绿色项</w:t>
      </w:r>
      <w:r>
        <w:rPr>
          <w:sz w:val="32"/>
          <w:szCs w:val="32"/>
          <w:shd w:val="clear" w:color="auto" w:fill="FFFFFF"/>
        </w:rPr>
        <w:t>目认证申请表（附件</w:t>
      </w:r>
      <w:r>
        <w:rPr>
          <w:rFonts w:hint="eastAsia"/>
          <w:sz w:val="32"/>
          <w:szCs w:val="32"/>
          <w:shd w:val="clear" w:color="auto" w:fill="FFFFFF"/>
          <w:lang w:val="en-US" w:eastAsia="zh-CN"/>
        </w:rPr>
        <w:t>2</w:t>
      </w:r>
      <w:r>
        <w:rPr>
          <w:sz w:val="32"/>
          <w:szCs w:val="32"/>
          <w:shd w:val="clear" w:color="auto" w:fill="FFFFFF"/>
        </w:rPr>
        <w:t>）。</w:t>
      </w:r>
    </w:p>
    <w:p w14:paraId="58411B54">
      <w:pPr>
        <w:numPr>
          <w:ilvl w:val="255"/>
          <w:numId w:val="0"/>
        </w:numPr>
        <w:spacing w:line="560" w:lineRule="exact"/>
        <w:ind w:firstLine="640" w:firstLineChars="200"/>
        <w:rPr>
          <w:sz w:val="32"/>
          <w:szCs w:val="32"/>
        </w:rPr>
      </w:pPr>
      <w:r>
        <w:rPr>
          <w:sz w:val="32"/>
          <w:szCs w:val="32"/>
        </w:rPr>
        <w:t>二、在有效期内的各类合规性文件原件及复印件（原件核对后退还），主要包括：</w:t>
      </w:r>
    </w:p>
    <w:p w14:paraId="5D030378">
      <w:pPr>
        <w:numPr>
          <w:ilvl w:val="255"/>
          <w:numId w:val="0"/>
        </w:numPr>
        <w:spacing w:line="560" w:lineRule="exact"/>
        <w:ind w:firstLine="640" w:firstLineChars="200"/>
        <w:rPr>
          <w:sz w:val="32"/>
          <w:szCs w:val="32"/>
        </w:rPr>
      </w:pPr>
      <w:r>
        <w:rPr>
          <w:sz w:val="32"/>
          <w:szCs w:val="32"/>
        </w:rPr>
        <w:t>1.项目业主三证合一营业执照；</w:t>
      </w:r>
    </w:p>
    <w:p w14:paraId="68D0B83A">
      <w:pPr>
        <w:numPr>
          <w:ilvl w:val="255"/>
          <w:numId w:val="0"/>
        </w:numPr>
        <w:spacing w:line="560" w:lineRule="exact"/>
        <w:ind w:firstLine="640" w:firstLineChars="200"/>
        <w:rPr>
          <w:sz w:val="32"/>
          <w:szCs w:val="32"/>
        </w:rPr>
      </w:pPr>
      <w:r>
        <w:rPr>
          <w:sz w:val="32"/>
          <w:szCs w:val="32"/>
        </w:rPr>
        <w:t>2.项目立项文件及批复文件；</w:t>
      </w:r>
    </w:p>
    <w:p w14:paraId="42028A90">
      <w:pPr>
        <w:numPr>
          <w:ilvl w:val="255"/>
          <w:numId w:val="0"/>
        </w:numPr>
        <w:spacing w:line="560" w:lineRule="exact"/>
        <w:ind w:firstLine="640" w:firstLineChars="200"/>
        <w:rPr>
          <w:sz w:val="32"/>
          <w:szCs w:val="32"/>
        </w:rPr>
      </w:pPr>
      <w:r>
        <w:rPr>
          <w:sz w:val="32"/>
          <w:szCs w:val="32"/>
        </w:rPr>
        <w:t>3.项目环评文件及批复文件；</w:t>
      </w:r>
    </w:p>
    <w:p w14:paraId="74237180">
      <w:pPr>
        <w:numPr>
          <w:ilvl w:val="255"/>
          <w:numId w:val="0"/>
        </w:numPr>
        <w:spacing w:line="560" w:lineRule="exact"/>
        <w:ind w:firstLine="640" w:firstLineChars="200"/>
        <w:rPr>
          <w:sz w:val="32"/>
          <w:szCs w:val="32"/>
        </w:rPr>
      </w:pPr>
      <w:r>
        <w:rPr>
          <w:sz w:val="32"/>
          <w:szCs w:val="32"/>
        </w:rPr>
        <w:t>4.项目土地使用证明（用地预审、土地使用证）；</w:t>
      </w:r>
    </w:p>
    <w:p w14:paraId="69639C6F">
      <w:pPr>
        <w:numPr>
          <w:ilvl w:val="255"/>
          <w:numId w:val="0"/>
        </w:numPr>
        <w:spacing w:line="560" w:lineRule="exact"/>
        <w:ind w:firstLine="640" w:firstLineChars="200"/>
        <w:rPr>
          <w:sz w:val="32"/>
          <w:szCs w:val="32"/>
        </w:rPr>
      </w:pPr>
      <w:r>
        <w:rPr>
          <w:sz w:val="32"/>
          <w:szCs w:val="32"/>
        </w:rPr>
        <w:t>5.项目可行性研究报告、设计方案等；</w:t>
      </w:r>
    </w:p>
    <w:p w14:paraId="56806755">
      <w:pPr>
        <w:numPr>
          <w:ilvl w:val="255"/>
          <w:numId w:val="0"/>
        </w:numPr>
        <w:spacing w:line="560" w:lineRule="exact"/>
        <w:ind w:firstLine="640" w:firstLineChars="200"/>
        <w:rPr>
          <w:sz w:val="32"/>
          <w:szCs w:val="32"/>
        </w:rPr>
      </w:pPr>
      <w:r>
        <w:rPr>
          <w:sz w:val="32"/>
          <w:szCs w:val="32"/>
        </w:rPr>
        <w:t>6.项目节能评估报告及审批意见；</w:t>
      </w:r>
    </w:p>
    <w:p w14:paraId="7C12318B">
      <w:pPr>
        <w:numPr>
          <w:ilvl w:val="255"/>
          <w:numId w:val="0"/>
        </w:numPr>
        <w:spacing w:line="560" w:lineRule="exact"/>
        <w:ind w:firstLine="640" w:firstLineChars="200"/>
        <w:rPr>
          <w:sz w:val="32"/>
          <w:szCs w:val="32"/>
        </w:rPr>
      </w:pPr>
      <w:r>
        <w:rPr>
          <w:sz w:val="32"/>
          <w:szCs w:val="32"/>
        </w:rPr>
        <w:t>7.项目安</w:t>
      </w:r>
      <w:r>
        <w:rPr>
          <w:sz w:val="32"/>
          <w:szCs w:val="32"/>
          <w:shd w:val="clear" w:color="auto" w:fill="FFFFFF"/>
        </w:rPr>
        <w:t>评及批复文件</w:t>
      </w:r>
      <w:r>
        <w:rPr>
          <w:sz w:val="32"/>
          <w:szCs w:val="32"/>
        </w:rPr>
        <w:t>（如有可提供）</w:t>
      </w:r>
      <w:r>
        <w:rPr>
          <w:sz w:val="32"/>
          <w:szCs w:val="32"/>
          <w:shd w:val="clear" w:color="auto" w:fill="FFFFFF"/>
        </w:rPr>
        <w:t>；</w:t>
      </w:r>
    </w:p>
    <w:p w14:paraId="1F973F61">
      <w:pPr>
        <w:numPr>
          <w:ilvl w:val="255"/>
          <w:numId w:val="0"/>
        </w:numPr>
        <w:spacing w:line="560" w:lineRule="exact"/>
        <w:ind w:firstLine="640" w:firstLineChars="200"/>
        <w:rPr>
          <w:sz w:val="32"/>
          <w:szCs w:val="32"/>
          <w:shd w:val="clear" w:color="auto" w:fill="FFFFFF"/>
        </w:rPr>
      </w:pPr>
      <w:r>
        <w:rPr>
          <w:sz w:val="32"/>
          <w:szCs w:val="32"/>
        </w:rPr>
        <w:t>8.</w:t>
      </w:r>
      <w:r>
        <w:rPr>
          <w:sz w:val="32"/>
          <w:szCs w:val="32"/>
          <w:shd w:val="clear" w:color="auto" w:fill="FFFFFF"/>
        </w:rPr>
        <w:t>项目稳评及批复文件（如有可提供）</w:t>
      </w:r>
      <w:r>
        <w:rPr>
          <w:sz w:val="32"/>
          <w:szCs w:val="32"/>
        </w:rPr>
        <w:t>；</w:t>
      </w:r>
    </w:p>
    <w:p w14:paraId="6E21BB41">
      <w:pPr>
        <w:numPr>
          <w:ilvl w:val="255"/>
          <w:numId w:val="0"/>
        </w:numPr>
        <w:spacing w:line="560" w:lineRule="exact"/>
        <w:ind w:firstLine="640" w:firstLineChars="200"/>
        <w:rPr>
          <w:sz w:val="32"/>
          <w:szCs w:val="32"/>
          <w:shd w:val="clear" w:color="auto" w:fill="FFFFFF"/>
        </w:rPr>
      </w:pPr>
      <w:r>
        <w:rPr>
          <w:sz w:val="32"/>
          <w:szCs w:val="32"/>
          <w:shd w:val="clear" w:color="auto" w:fill="FFFFFF"/>
        </w:rPr>
        <w:t>9.</w:t>
      </w:r>
      <w:r>
        <w:rPr>
          <w:sz w:val="32"/>
          <w:szCs w:val="32"/>
        </w:rPr>
        <w:t>项目工艺、产品、技术等满足</w:t>
      </w:r>
      <w:r>
        <w:rPr>
          <w:sz w:val="32"/>
          <w:szCs w:val="32"/>
          <w:shd w:val="clear" w:color="auto" w:fill="FFFFFF"/>
        </w:rPr>
        <w:t>本办法附件</w:t>
      </w:r>
      <w:r>
        <w:rPr>
          <w:rFonts w:hint="eastAsia"/>
          <w:sz w:val="32"/>
          <w:szCs w:val="32"/>
          <w:shd w:val="clear" w:color="auto" w:fill="FFFFFF"/>
          <w:lang w:val="en-US" w:eastAsia="zh-CN"/>
        </w:rPr>
        <w:t>1</w:t>
      </w:r>
      <w:r>
        <w:rPr>
          <w:sz w:val="32"/>
          <w:szCs w:val="32"/>
          <w:shd w:val="clear" w:color="auto" w:fill="FFFFFF"/>
        </w:rPr>
        <w:t>《兰州新区绿色项目分类目录》技术要求有关证明材料；</w:t>
      </w:r>
    </w:p>
    <w:p w14:paraId="3448092D">
      <w:pPr>
        <w:numPr>
          <w:ilvl w:val="255"/>
          <w:numId w:val="0"/>
        </w:numPr>
        <w:spacing w:line="560" w:lineRule="exact"/>
        <w:ind w:firstLine="640" w:firstLineChars="200"/>
        <w:rPr>
          <w:rFonts w:hint="eastAsia" w:eastAsia="仿宋"/>
          <w:sz w:val="32"/>
          <w:szCs w:val="32"/>
          <w:shd w:val="clear" w:color="auto" w:fill="FFFFFF"/>
          <w:lang w:eastAsia="zh-CN"/>
        </w:rPr>
      </w:pPr>
      <w:r>
        <w:rPr>
          <w:sz w:val="32"/>
          <w:szCs w:val="32"/>
          <w:shd w:val="clear" w:color="auto" w:fill="FFFFFF"/>
        </w:rPr>
        <w:t>10.项目立项、实施其他必要手续的证明材料</w:t>
      </w:r>
      <w:r>
        <w:rPr>
          <w:rFonts w:hint="eastAsia"/>
          <w:sz w:val="32"/>
          <w:szCs w:val="32"/>
          <w:shd w:val="clear" w:color="auto" w:fill="FFFFFF"/>
          <w:lang w:eastAsia="zh-CN"/>
        </w:rPr>
        <w:t>；</w:t>
      </w:r>
    </w:p>
    <w:p w14:paraId="479062BE">
      <w:pPr>
        <w:numPr>
          <w:ilvl w:val="255"/>
          <w:numId w:val="0"/>
        </w:numPr>
        <w:spacing w:line="560" w:lineRule="exact"/>
        <w:ind w:firstLine="640"/>
      </w:pPr>
      <w:r>
        <w:rPr>
          <w:rFonts w:hint="default" w:eastAsia="仿宋"/>
          <w:sz w:val="32"/>
          <w:szCs w:val="32"/>
          <w:shd w:val="clear" w:color="auto" w:fill="FFFFFF"/>
          <w:lang w:val="en-US" w:eastAsia="zh-CN"/>
        </w:rPr>
        <w:t>11.</w:t>
      </w:r>
      <w:r>
        <w:rPr>
          <w:rFonts w:hint="eastAsia"/>
          <w:sz w:val="32"/>
          <w:szCs w:val="32"/>
          <w:shd w:val="clear" w:color="auto" w:fill="FFFFFF"/>
          <w:lang w:val="en-US" w:eastAsia="zh-CN"/>
        </w:rPr>
        <w:t>项目简介，包含项目基本情况介绍、建设单位简介（含公司组织架构）及项目最新进展（实际开工时间、预计完工时间及目前总工程进度）。</w:t>
      </w:r>
    </w:p>
    <w:sectPr>
      <w:pgSz w:w="11906" w:h="16838"/>
      <w:pgMar w:top="1440" w:right="1800" w:bottom="1440" w:left="1800" w:header="851" w:footer="567"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342784-4C75-431C-9719-C207ADF6458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7CE850C4-17FB-49F0-8442-52319C1EFC96}"/>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3" w:fontKey="{12E62AF4-9A71-4606-8424-E19A37ED8F0D}"/>
  </w:font>
  <w:font w:name="仿宋_GB2312">
    <w:panose1 w:val="02010609030101010101"/>
    <w:charset w:val="86"/>
    <w:family w:val="modern"/>
    <w:pitch w:val="default"/>
    <w:sig w:usb0="00000001" w:usb1="080E0000" w:usb2="00000000" w:usb3="00000000" w:csb0="00040000" w:csb1="00000000"/>
    <w:embedRegular r:id="rId4" w:fontKey="{D71FDF0E-0571-4086-8360-AAA744EB5225}"/>
  </w:font>
  <w:font w:name="楷体">
    <w:panose1 w:val="02010609060101010101"/>
    <w:charset w:val="86"/>
    <w:family w:val="modern"/>
    <w:pitch w:val="default"/>
    <w:sig w:usb0="800002BF" w:usb1="38CF7CFA" w:usb2="00000016" w:usb3="00000000" w:csb0="00040001" w:csb1="00000000"/>
    <w:embedRegular r:id="rId5" w:fontKey="{BA66693A-AC8E-4D57-A075-9D90C1899DD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ADBCE">
    <w:pPr>
      <w:pStyle w:val="7"/>
      <w:ind w:firstLine="0" w:firstLineChars="0"/>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8CF54">
                          <w:pPr>
                            <w:pStyle w:val="7"/>
                            <w:ind w:firstLine="560"/>
                            <w:rPr>
                              <w:rFonts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318CF54">
                    <w:pPr>
                      <w:pStyle w:val="7"/>
                      <w:ind w:firstLine="560"/>
                      <w:rPr>
                        <w:rFonts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p w14:paraId="40E203C2">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4D6D6">
    <w:pPr>
      <w:pStyle w:val="7"/>
      <w:ind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130175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53590459"/>
                          </w:sdtPr>
                          <w:sdtEndPr>
                            <w:rPr>
                              <w:rFonts w:hint="eastAsia" w:ascii="仿宋" w:hAnsi="仿宋" w:cs="仿宋"/>
                              <w:sz w:val="28"/>
                              <w:szCs w:val="28"/>
                            </w:rPr>
                          </w:sdtEndPr>
                          <w:sdtContent>
                            <w:p w14:paraId="75677B91">
                              <w:pPr>
                                <w:pStyle w:val="7"/>
                                <w:ind w:firstLine="360"/>
                                <w:jc w:val="center"/>
                                <w:rPr>
                                  <w:rFonts w:ascii="仿宋" w:hAnsi="仿宋" w:cs="仿宋"/>
                                  <w:sz w:val="28"/>
                                  <w:szCs w:val="28"/>
                                </w:rPr>
                              </w:pPr>
                              <w:r>
                                <w:rPr>
                                  <w:rFonts w:hint="eastAsia" w:ascii="仿宋" w:hAnsi="仿宋" w:cs="仿宋"/>
                                  <w:sz w:val="28"/>
                                  <w:szCs w:val="28"/>
                                </w:rPr>
                                <w:fldChar w:fldCharType="begin"/>
                              </w:r>
                              <w:r>
                                <w:rPr>
                                  <w:rFonts w:hint="eastAsia" w:ascii="仿宋" w:hAnsi="仿宋" w:cs="仿宋"/>
                                  <w:sz w:val="28"/>
                                  <w:szCs w:val="28"/>
                                </w:rPr>
                                <w:instrText xml:space="preserve">PAGE   \* MERGEFORMAT</w:instrText>
                              </w:r>
                              <w:r>
                                <w:rPr>
                                  <w:rFonts w:hint="eastAsia" w:ascii="仿宋" w:hAnsi="仿宋" w:cs="仿宋"/>
                                  <w:sz w:val="28"/>
                                  <w:szCs w:val="28"/>
                                </w:rPr>
                                <w:fldChar w:fldCharType="separate"/>
                              </w:r>
                              <w:r>
                                <w:rPr>
                                  <w:rFonts w:hint="eastAsia" w:ascii="仿宋" w:hAnsi="仿宋" w:cs="仿宋"/>
                                  <w:sz w:val="28"/>
                                  <w:szCs w:val="28"/>
                                  <w:lang w:val="zh-CN"/>
                                </w:rPr>
                                <w:t>2</w:t>
                              </w:r>
                              <w:r>
                                <w:rPr>
                                  <w:rFonts w:hint="eastAsia" w:ascii="仿宋" w:hAnsi="仿宋" w:cs="仿宋"/>
                                  <w:sz w:val="28"/>
                                  <w:szCs w:val="28"/>
                                </w:rPr>
                                <w:fldChar w:fldCharType="end"/>
                              </w:r>
                            </w:p>
                          </w:sdtContent>
                        </w:sdt>
                        <w:p w14:paraId="0F9041D7">
                          <w:pPr>
                            <w:ind w:firstLine="60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10.25pt;height:144pt;width:144pt;mso-position-horizontal:center;mso-position-horizontal-relative:margin;mso-wrap-style:none;z-index:251660288;mso-width-relative:page;mso-height-relative:page;" filled="f" stroked="f" coordsize="21600,21600" o:gfxdata="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tqUZltQAAAAHAQAADwAAAAAAAAABACAAAAAiAAAAZHJzL2Rvd25yZXYueG1sUEsBAhQAFAAA&#10;AAgAh07iQL0O3bcsAgAAVQQAAA4AAAAAAAAAAQAgAAAAIwEAAGRycy9lMm9Eb2MueG1sUEsFBgAA&#10;AAAGAAYAWQEAAMEFAAAAAA==&#10;">
              <v:fill on="f" focussize="0,0"/>
              <v:stroke on="f" weight="0.5pt"/>
              <v:imagedata o:title=""/>
              <o:lock v:ext="edit" aspectratio="f"/>
              <v:textbox inset="0mm,0mm,0mm,0mm" style="mso-fit-shape-to-text:t;">
                <w:txbxContent>
                  <w:sdt>
                    <w:sdtPr>
                      <w:id w:val="1953590459"/>
                    </w:sdtPr>
                    <w:sdtEndPr>
                      <w:rPr>
                        <w:rFonts w:hint="eastAsia" w:ascii="仿宋" w:hAnsi="仿宋" w:cs="仿宋"/>
                        <w:sz w:val="28"/>
                        <w:szCs w:val="28"/>
                      </w:rPr>
                    </w:sdtEndPr>
                    <w:sdtContent>
                      <w:p w14:paraId="75677B91">
                        <w:pPr>
                          <w:pStyle w:val="7"/>
                          <w:ind w:firstLine="360"/>
                          <w:jc w:val="center"/>
                          <w:rPr>
                            <w:rFonts w:ascii="仿宋" w:hAnsi="仿宋" w:cs="仿宋"/>
                            <w:sz w:val="28"/>
                            <w:szCs w:val="28"/>
                          </w:rPr>
                        </w:pPr>
                        <w:r>
                          <w:rPr>
                            <w:rFonts w:hint="eastAsia" w:ascii="仿宋" w:hAnsi="仿宋" w:cs="仿宋"/>
                            <w:sz w:val="28"/>
                            <w:szCs w:val="28"/>
                          </w:rPr>
                          <w:fldChar w:fldCharType="begin"/>
                        </w:r>
                        <w:r>
                          <w:rPr>
                            <w:rFonts w:hint="eastAsia" w:ascii="仿宋" w:hAnsi="仿宋" w:cs="仿宋"/>
                            <w:sz w:val="28"/>
                            <w:szCs w:val="28"/>
                          </w:rPr>
                          <w:instrText xml:space="preserve">PAGE   \* MERGEFORMAT</w:instrText>
                        </w:r>
                        <w:r>
                          <w:rPr>
                            <w:rFonts w:hint="eastAsia" w:ascii="仿宋" w:hAnsi="仿宋" w:cs="仿宋"/>
                            <w:sz w:val="28"/>
                            <w:szCs w:val="28"/>
                          </w:rPr>
                          <w:fldChar w:fldCharType="separate"/>
                        </w:r>
                        <w:r>
                          <w:rPr>
                            <w:rFonts w:hint="eastAsia" w:ascii="仿宋" w:hAnsi="仿宋" w:cs="仿宋"/>
                            <w:sz w:val="28"/>
                            <w:szCs w:val="28"/>
                            <w:lang w:val="zh-CN"/>
                          </w:rPr>
                          <w:t>2</w:t>
                        </w:r>
                        <w:r>
                          <w:rPr>
                            <w:rFonts w:hint="eastAsia" w:ascii="仿宋" w:hAnsi="仿宋" w:cs="仿宋"/>
                            <w:sz w:val="28"/>
                            <w:szCs w:val="28"/>
                          </w:rPr>
                          <w:fldChar w:fldCharType="end"/>
                        </w:r>
                      </w:p>
                    </w:sdtContent>
                  </w:sdt>
                  <w:p w14:paraId="0F9041D7">
                    <w:pPr>
                      <w:ind w:firstLine="600"/>
                    </w:pPr>
                  </w:p>
                </w:txbxContent>
              </v:textbox>
            </v:shape>
          </w:pict>
        </mc:Fallback>
      </mc:AlternateContent>
    </w:r>
  </w:p>
  <w:p w14:paraId="27CE360D">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0"/>
      </w:pPr>
      <w:r>
        <w:separator/>
      </w:r>
    </w:p>
  </w:footnote>
  <w:footnote w:type="continuationSeparator" w:id="1">
    <w:p>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3912F">
    <w:pPr>
      <w:pStyle w:val="8"/>
      <w:pBdr>
        <w:bottom w:val="none" w:color="auto" w:sz="0" w:space="0"/>
      </w:pBdr>
      <w:ind w:firstLine="0" w:firstLineChars="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HorizontalSpacing w:val="150"/>
  <w:drawingGridVerticalSpacing w:val="204"/>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zZTZhOTA0MzMwMjA0MDBjMjk2MzYxNDI2MzMxYjkifQ=="/>
  </w:docVars>
  <w:rsids>
    <w:rsidRoot w:val="00D50D78"/>
    <w:rsid w:val="00004DE5"/>
    <w:rsid w:val="00006299"/>
    <w:rsid w:val="00010235"/>
    <w:rsid w:val="00015A57"/>
    <w:rsid w:val="0001675B"/>
    <w:rsid w:val="00016907"/>
    <w:rsid w:val="00022DE9"/>
    <w:rsid w:val="00025B18"/>
    <w:rsid w:val="00033F90"/>
    <w:rsid w:val="00035D53"/>
    <w:rsid w:val="000434CF"/>
    <w:rsid w:val="00047FF6"/>
    <w:rsid w:val="0005073B"/>
    <w:rsid w:val="000528A4"/>
    <w:rsid w:val="00063536"/>
    <w:rsid w:val="0006535F"/>
    <w:rsid w:val="00070986"/>
    <w:rsid w:val="00075584"/>
    <w:rsid w:val="00076822"/>
    <w:rsid w:val="00086502"/>
    <w:rsid w:val="00087FE6"/>
    <w:rsid w:val="0009076E"/>
    <w:rsid w:val="00093676"/>
    <w:rsid w:val="000975FD"/>
    <w:rsid w:val="000A03F0"/>
    <w:rsid w:val="000A094B"/>
    <w:rsid w:val="000A1D62"/>
    <w:rsid w:val="000A65F9"/>
    <w:rsid w:val="000A7FCE"/>
    <w:rsid w:val="000B1D6F"/>
    <w:rsid w:val="000B2AD8"/>
    <w:rsid w:val="000B56FE"/>
    <w:rsid w:val="000B6101"/>
    <w:rsid w:val="000B6459"/>
    <w:rsid w:val="000B7826"/>
    <w:rsid w:val="000C08C7"/>
    <w:rsid w:val="000C7E70"/>
    <w:rsid w:val="000D12AA"/>
    <w:rsid w:val="000D3C17"/>
    <w:rsid w:val="000F087F"/>
    <w:rsid w:val="000F0FC9"/>
    <w:rsid w:val="000F74E8"/>
    <w:rsid w:val="00100C5A"/>
    <w:rsid w:val="0010387C"/>
    <w:rsid w:val="001066E8"/>
    <w:rsid w:val="0011223A"/>
    <w:rsid w:val="001138C2"/>
    <w:rsid w:val="0011590B"/>
    <w:rsid w:val="00116BC8"/>
    <w:rsid w:val="00116DC9"/>
    <w:rsid w:val="001174C7"/>
    <w:rsid w:val="00123B55"/>
    <w:rsid w:val="00124742"/>
    <w:rsid w:val="001249D8"/>
    <w:rsid w:val="00126539"/>
    <w:rsid w:val="001338BB"/>
    <w:rsid w:val="00136281"/>
    <w:rsid w:val="00143952"/>
    <w:rsid w:val="001439B3"/>
    <w:rsid w:val="001449CC"/>
    <w:rsid w:val="00155CE2"/>
    <w:rsid w:val="00156876"/>
    <w:rsid w:val="00160341"/>
    <w:rsid w:val="001604CD"/>
    <w:rsid w:val="00162B6B"/>
    <w:rsid w:val="001657AA"/>
    <w:rsid w:val="00166EC6"/>
    <w:rsid w:val="00172D57"/>
    <w:rsid w:val="001906B6"/>
    <w:rsid w:val="00190993"/>
    <w:rsid w:val="00192E09"/>
    <w:rsid w:val="00197819"/>
    <w:rsid w:val="001A09DF"/>
    <w:rsid w:val="001A111A"/>
    <w:rsid w:val="001A53C1"/>
    <w:rsid w:val="001B3305"/>
    <w:rsid w:val="001C0726"/>
    <w:rsid w:val="001C0A7B"/>
    <w:rsid w:val="001C195C"/>
    <w:rsid w:val="001C5403"/>
    <w:rsid w:val="001C600A"/>
    <w:rsid w:val="001C6698"/>
    <w:rsid w:val="001C7778"/>
    <w:rsid w:val="001D0773"/>
    <w:rsid w:val="001D27AC"/>
    <w:rsid w:val="001D28EA"/>
    <w:rsid w:val="001D67C5"/>
    <w:rsid w:val="001E40A4"/>
    <w:rsid w:val="001E4679"/>
    <w:rsid w:val="001F00D8"/>
    <w:rsid w:val="001F0DE0"/>
    <w:rsid w:val="001F1489"/>
    <w:rsid w:val="001F280E"/>
    <w:rsid w:val="001F3968"/>
    <w:rsid w:val="001F7340"/>
    <w:rsid w:val="001F7C16"/>
    <w:rsid w:val="00202293"/>
    <w:rsid w:val="00212406"/>
    <w:rsid w:val="00212846"/>
    <w:rsid w:val="00212CFF"/>
    <w:rsid w:val="002137ED"/>
    <w:rsid w:val="002142F1"/>
    <w:rsid w:val="00224F2F"/>
    <w:rsid w:val="00225027"/>
    <w:rsid w:val="00226A3F"/>
    <w:rsid w:val="00234BFE"/>
    <w:rsid w:val="002477DC"/>
    <w:rsid w:val="002479DE"/>
    <w:rsid w:val="002509C6"/>
    <w:rsid w:val="0025320D"/>
    <w:rsid w:val="00256A31"/>
    <w:rsid w:val="00262D23"/>
    <w:rsid w:val="0026580E"/>
    <w:rsid w:val="002658DD"/>
    <w:rsid w:val="0026707B"/>
    <w:rsid w:val="00274299"/>
    <w:rsid w:val="00277331"/>
    <w:rsid w:val="00277BB8"/>
    <w:rsid w:val="00281F60"/>
    <w:rsid w:val="00282647"/>
    <w:rsid w:val="00290560"/>
    <w:rsid w:val="00297F7A"/>
    <w:rsid w:val="002A73CC"/>
    <w:rsid w:val="002B0122"/>
    <w:rsid w:val="002B6D4E"/>
    <w:rsid w:val="002C1A01"/>
    <w:rsid w:val="002C2921"/>
    <w:rsid w:val="002C466D"/>
    <w:rsid w:val="002D7C15"/>
    <w:rsid w:val="002E1EB4"/>
    <w:rsid w:val="002E2DD8"/>
    <w:rsid w:val="002E3FF5"/>
    <w:rsid w:val="002E6BA4"/>
    <w:rsid w:val="002F0086"/>
    <w:rsid w:val="002F0D64"/>
    <w:rsid w:val="002F0EB7"/>
    <w:rsid w:val="002F103F"/>
    <w:rsid w:val="002F2955"/>
    <w:rsid w:val="002F3BA9"/>
    <w:rsid w:val="003008EA"/>
    <w:rsid w:val="00300962"/>
    <w:rsid w:val="00305E04"/>
    <w:rsid w:val="0030741D"/>
    <w:rsid w:val="0031035F"/>
    <w:rsid w:val="00313416"/>
    <w:rsid w:val="003161AA"/>
    <w:rsid w:val="0032045B"/>
    <w:rsid w:val="003223AE"/>
    <w:rsid w:val="00324072"/>
    <w:rsid w:val="003247C3"/>
    <w:rsid w:val="00325890"/>
    <w:rsid w:val="0032621C"/>
    <w:rsid w:val="003265E3"/>
    <w:rsid w:val="00341A43"/>
    <w:rsid w:val="00343010"/>
    <w:rsid w:val="0034524E"/>
    <w:rsid w:val="00345D03"/>
    <w:rsid w:val="0035147A"/>
    <w:rsid w:val="0035543C"/>
    <w:rsid w:val="0036170D"/>
    <w:rsid w:val="00362AE5"/>
    <w:rsid w:val="003639F6"/>
    <w:rsid w:val="003662DD"/>
    <w:rsid w:val="003730EB"/>
    <w:rsid w:val="003777FE"/>
    <w:rsid w:val="00380360"/>
    <w:rsid w:val="003807BB"/>
    <w:rsid w:val="00382AC5"/>
    <w:rsid w:val="0039093A"/>
    <w:rsid w:val="00391FF5"/>
    <w:rsid w:val="00393A9D"/>
    <w:rsid w:val="00397D4C"/>
    <w:rsid w:val="003A101D"/>
    <w:rsid w:val="003A548A"/>
    <w:rsid w:val="003B058E"/>
    <w:rsid w:val="003B4397"/>
    <w:rsid w:val="003B4E2A"/>
    <w:rsid w:val="003B4E7B"/>
    <w:rsid w:val="003B5C16"/>
    <w:rsid w:val="003C5250"/>
    <w:rsid w:val="003D2214"/>
    <w:rsid w:val="003D2690"/>
    <w:rsid w:val="003D2F4D"/>
    <w:rsid w:val="003E0E84"/>
    <w:rsid w:val="003E222D"/>
    <w:rsid w:val="003F54C7"/>
    <w:rsid w:val="004139B5"/>
    <w:rsid w:val="004161B8"/>
    <w:rsid w:val="0041797D"/>
    <w:rsid w:val="00421F89"/>
    <w:rsid w:val="00423169"/>
    <w:rsid w:val="00440D2A"/>
    <w:rsid w:val="004420FE"/>
    <w:rsid w:val="00445CD8"/>
    <w:rsid w:val="004504B4"/>
    <w:rsid w:val="004520C7"/>
    <w:rsid w:val="00452468"/>
    <w:rsid w:val="00453878"/>
    <w:rsid w:val="0047087B"/>
    <w:rsid w:val="00471C7C"/>
    <w:rsid w:val="004727FD"/>
    <w:rsid w:val="00474A84"/>
    <w:rsid w:val="00487004"/>
    <w:rsid w:val="00492CC4"/>
    <w:rsid w:val="004956C9"/>
    <w:rsid w:val="004A3019"/>
    <w:rsid w:val="004A3456"/>
    <w:rsid w:val="004A3ECE"/>
    <w:rsid w:val="004A4A6F"/>
    <w:rsid w:val="004A6907"/>
    <w:rsid w:val="004B083F"/>
    <w:rsid w:val="004B32FC"/>
    <w:rsid w:val="004B435E"/>
    <w:rsid w:val="004C2352"/>
    <w:rsid w:val="004C70B9"/>
    <w:rsid w:val="004C726B"/>
    <w:rsid w:val="004D69C7"/>
    <w:rsid w:val="004E753B"/>
    <w:rsid w:val="004F64CB"/>
    <w:rsid w:val="004F7AE0"/>
    <w:rsid w:val="0050041A"/>
    <w:rsid w:val="00500AEB"/>
    <w:rsid w:val="00500F7F"/>
    <w:rsid w:val="005037E9"/>
    <w:rsid w:val="005039D9"/>
    <w:rsid w:val="0050446E"/>
    <w:rsid w:val="00504D82"/>
    <w:rsid w:val="00507058"/>
    <w:rsid w:val="00507E64"/>
    <w:rsid w:val="005131BA"/>
    <w:rsid w:val="00513FC7"/>
    <w:rsid w:val="005147CD"/>
    <w:rsid w:val="00515EC8"/>
    <w:rsid w:val="00516243"/>
    <w:rsid w:val="005311B5"/>
    <w:rsid w:val="005322F8"/>
    <w:rsid w:val="0053611E"/>
    <w:rsid w:val="0054358B"/>
    <w:rsid w:val="005442DA"/>
    <w:rsid w:val="005545CF"/>
    <w:rsid w:val="00554D11"/>
    <w:rsid w:val="0055647F"/>
    <w:rsid w:val="00557A84"/>
    <w:rsid w:val="00560646"/>
    <w:rsid w:val="005645AE"/>
    <w:rsid w:val="0057540C"/>
    <w:rsid w:val="00576867"/>
    <w:rsid w:val="00577847"/>
    <w:rsid w:val="005829F2"/>
    <w:rsid w:val="00585E90"/>
    <w:rsid w:val="005862B9"/>
    <w:rsid w:val="00587EFB"/>
    <w:rsid w:val="005902C0"/>
    <w:rsid w:val="00590407"/>
    <w:rsid w:val="005939A9"/>
    <w:rsid w:val="005A115D"/>
    <w:rsid w:val="005A1245"/>
    <w:rsid w:val="005A1CC1"/>
    <w:rsid w:val="005B02A9"/>
    <w:rsid w:val="005C2D8C"/>
    <w:rsid w:val="005C4D2C"/>
    <w:rsid w:val="005C65A2"/>
    <w:rsid w:val="005D3197"/>
    <w:rsid w:val="005D39A6"/>
    <w:rsid w:val="005D58AC"/>
    <w:rsid w:val="005D5D75"/>
    <w:rsid w:val="005E0D09"/>
    <w:rsid w:val="005E0DC8"/>
    <w:rsid w:val="005E1BEC"/>
    <w:rsid w:val="005E1D60"/>
    <w:rsid w:val="005E54C1"/>
    <w:rsid w:val="005E6964"/>
    <w:rsid w:val="005F02FF"/>
    <w:rsid w:val="005F080D"/>
    <w:rsid w:val="005F19E2"/>
    <w:rsid w:val="005F1E64"/>
    <w:rsid w:val="005F260F"/>
    <w:rsid w:val="005F440E"/>
    <w:rsid w:val="00601C76"/>
    <w:rsid w:val="006033B4"/>
    <w:rsid w:val="00603411"/>
    <w:rsid w:val="006039BD"/>
    <w:rsid w:val="00612516"/>
    <w:rsid w:val="006137CD"/>
    <w:rsid w:val="00622E04"/>
    <w:rsid w:val="006253E8"/>
    <w:rsid w:val="00630A0B"/>
    <w:rsid w:val="00642C81"/>
    <w:rsid w:val="00646A4D"/>
    <w:rsid w:val="00651627"/>
    <w:rsid w:val="006552A6"/>
    <w:rsid w:val="0065652F"/>
    <w:rsid w:val="006629F4"/>
    <w:rsid w:val="00664EA2"/>
    <w:rsid w:val="006766C6"/>
    <w:rsid w:val="00680E84"/>
    <w:rsid w:val="006873A4"/>
    <w:rsid w:val="0069299D"/>
    <w:rsid w:val="006A1B6A"/>
    <w:rsid w:val="006A788A"/>
    <w:rsid w:val="006B2F6D"/>
    <w:rsid w:val="006C1111"/>
    <w:rsid w:val="006C1526"/>
    <w:rsid w:val="006C372F"/>
    <w:rsid w:val="006C3CA1"/>
    <w:rsid w:val="006C57C2"/>
    <w:rsid w:val="006D0835"/>
    <w:rsid w:val="006D2814"/>
    <w:rsid w:val="006D45E0"/>
    <w:rsid w:val="006D4D55"/>
    <w:rsid w:val="006D608F"/>
    <w:rsid w:val="006D68D3"/>
    <w:rsid w:val="006E2B8B"/>
    <w:rsid w:val="006E320F"/>
    <w:rsid w:val="006E36DF"/>
    <w:rsid w:val="006E38CA"/>
    <w:rsid w:val="006E5489"/>
    <w:rsid w:val="006E64FC"/>
    <w:rsid w:val="006F15F8"/>
    <w:rsid w:val="006F19AE"/>
    <w:rsid w:val="006F50F5"/>
    <w:rsid w:val="006F5947"/>
    <w:rsid w:val="006F6F14"/>
    <w:rsid w:val="00700B9C"/>
    <w:rsid w:val="00702A54"/>
    <w:rsid w:val="00704F42"/>
    <w:rsid w:val="00704F57"/>
    <w:rsid w:val="00710431"/>
    <w:rsid w:val="007113AF"/>
    <w:rsid w:val="00716CF5"/>
    <w:rsid w:val="00731180"/>
    <w:rsid w:val="00733F70"/>
    <w:rsid w:val="00734FEA"/>
    <w:rsid w:val="007364B8"/>
    <w:rsid w:val="007473DD"/>
    <w:rsid w:val="00751273"/>
    <w:rsid w:val="00761B82"/>
    <w:rsid w:val="00762EBF"/>
    <w:rsid w:val="00765EC4"/>
    <w:rsid w:val="007759B0"/>
    <w:rsid w:val="00776023"/>
    <w:rsid w:val="00776D35"/>
    <w:rsid w:val="00781C7C"/>
    <w:rsid w:val="007826AB"/>
    <w:rsid w:val="0078468E"/>
    <w:rsid w:val="00792C5F"/>
    <w:rsid w:val="00793721"/>
    <w:rsid w:val="00795A1F"/>
    <w:rsid w:val="00796289"/>
    <w:rsid w:val="007A5ED9"/>
    <w:rsid w:val="007B11D2"/>
    <w:rsid w:val="007B3F7F"/>
    <w:rsid w:val="007B72A6"/>
    <w:rsid w:val="007B7F9D"/>
    <w:rsid w:val="007C0F17"/>
    <w:rsid w:val="007C1960"/>
    <w:rsid w:val="007C6C86"/>
    <w:rsid w:val="007C7F20"/>
    <w:rsid w:val="007D27D2"/>
    <w:rsid w:val="007D5AA0"/>
    <w:rsid w:val="007E1ED2"/>
    <w:rsid w:val="007F49C2"/>
    <w:rsid w:val="007F5C7C"/>
    <w:rsid w:val="00805C12"/>
    <w:rsid w:val="00806C53"/>
    <w:rsid w:val="00810400"/>
    <w:rsid w:val="00810E5E"/>
    <w:rsid w:val="008128BA"/>
    <w:rsid w:val="008133C9"/>
    <w:rsid w:val="008150DC"/>
    <w:rsid w:val="00815497"/>
    <w:rsid w:val="008167B6"/>
    <w:rsid w:val="00821B35"/>
    <w:rsid w:val="00822420"/>
    <w:rsid w:val="00826222"/>
    <w:rsid w:val="008264FB"/>
    <w:rsid w:val="008316D8"/>
    <w:rsid w:val="008321FA"/>
    <w:rsid w:val="00836531"/>
    <w:rsid w:val="00837E9F"/>
    <w:rsid w:val="00841259"/>
    <w:rsid w:val="00843EFB"/>
    <w:rsid w:val="00847C0C"/>
    <w:rsid w:val="00850573"/>
    <w:rsid w:val="00860C95"/>
    <w:rsid w:val="00864FCC"/>
    <w:rsid w:val="008702F9"/>
    <w:rsid w:val="00870F69"/>
    <w:rsid w:val="00872C01"/>
    <w:rsid w:val="00873D38"/>
    <w:rsid w:val="0087489D"/>
    <w:rsid w:val="00877CC9"/>
    <w:rsid w:val="00887BFB"/>
    <w:rsid w:val="00891CBB"/>
    <w:rsid w:val="00892D0A"/>
    <w:rsid w:val="00896D81"/>
    <w:rsid w:val="008A1637"/>
    <w:rsid w:val="008A1F19"/>
    <w:rsid w:val="008A2F22"/>
    <w:rsid w:val="008A4F83"/>
    <w:rsid w:val="008A5EF6"/>
    <w:rsid w:val="008B3816"/>
    <w:rsid w:val="008B575A"/>
    <w:rsid w:val="008C08AD"/>
    <w:rsid w:val="008C2105"/>
    <w:rsid w:val="008C2A4F"/>
    <w:rsid w:val="008C4074"/>
    <w:rsid w:val="008C4AD0"/>
    <w:rsid w:val="008D3962"/>
    <w:rsid w:val="008D4EDB"/>
    <w:rsid w:val="008D6C0F"/>
    <w:rsid w:val="008D6DDC"/>
    <w:rsid w:val="008D70E6"/>
    <w:rsid w:val="008D7106"/>
    <w:rsid w:val="008D76CC"/>
    <w:rsid w:val="008E6E2F"/>
    <w:rsid w:val="008F08AD"/>
    <w:rsid w:val="008F1B06"/>
    <w:rsid w:val="008F499B"/>
    <w:rsid w:val="008F4D03"/>
    <w:rsid w:val="008F7929"/>
    <w:rsid w:val="00904709"/>
    <w:rsid w:val="00930C5B"/>
    <w:rsid w:val="00931223"/>
    <w:rsid w:val="00931360"/>
    <w:rsid w:val="00933E4E"/>
    <w:rsid w:val="0093719E"/>
    <w:rsid w:val="009445A8"/>
    <w:rsid w:val="0094526E"/>
    <w:rsid w:val="0095156D"/>
    <w:rsid w:val="0095286D"/>
    <w:rsid w:val="00955267"/>
    <w:rsid w:val="009570E5"/>
    <w:rsid w:val="00960D19"/>
    <w:rsid w:val="0096156E"/>
    <w:rsid w:val="00964848"/>
    <w:rsid w:val="009659B4"/>
    <w:rsid w:val="00971589"/>
    <w:rsid w:val="00976A36"/>
    <w:rsid w:val="0097712D"/>
    <w:rsid w:val="00977EF1"/>
    <w:rsid w:val="00995A90"/>
    <w:rsid w:val="00995E08"/>
    <w:rsid w:val="00996028"/>
    <w:rsid w:val="009A0E56"/>
    <w:rsid w:val="009A1C3B"/>
    <w:rsid w:val="009A221A"/>
    <w:rsid w:val="009A3B62"/>
    <w:rsid w:val="009A4BEC"/>
    <w:rsid w:val="009B0BA8"/>
    <w:rsid w:val="009B2249"/>
    <w:rsid w:val="009B314D"/>
    <w:rsid w:val="009B48B1"/>
    <w:rsid w:val="009C219B"/>
    <w:rsid w:val="009C2320"/>
    <w:rsid w:val="009D0A2E"/>
    <w:rsid w:val="009E6C2E"/>
    <w:rsid w:val="009E70EE"/>
    <w:rsid w:val="009E7348"/>
    <w:rsid w:val="009F1AD2"/>
    <w:rsid w:val="00A01D29"/>
    <w:rsid w:val="00A11EF7"/>
    <w:rsid w:val="00A14D1A"/>
    <w:rsid w:val="00A15F67"/>
    <w:rsid w:val="00A17381"/>
    <w:rsid w:val="00A253AC"/>
    <w:rsid w:val="00A32085"/>
    <w:rsid w:val="00A4185F"/>
    <w:rsid w:val="00A433CA"/>
    <w:rsid w:val="00A44D6A"/>
    <w:rsid w:val="00A45D60"/>
    <w:rsid w:val="00A565D3"/>
    <w:rsid w:val="00A61766"/>
    <w:rsid w:val="00A62084"/>
    <w:rsid w:val="00A63B26"/>
    <w:rsid w:val="00A700D3"/>
    <w:rsid w:val="00A74232"/>
    <w:rsid w:val="00A75589"/>
    <w:rsid w:val="00A75C76"/>
    <w:rsid w:val="00A83404"/>
    <w:rsid w:val="00A854A7"/>
    <w:rsid w:val="00A869A6"/>
    <w:rsid w:val="00A86EB9"/>
    <w:rsid w:val="00A91C66"/>
    <w:rsid w:val="00A947AB"/>
    <w:rsid w:val="00AA1B3D"/>
    <w:rsid w:val="00AA1D98"/>
    <w:rsid w:val="00AA7564"/>
    <w:rsid w:val="00AB044B"/>
    <w:rsid w:val="00AB2975"/>
    <w:rsid w:val="00AB4735"/>
    <w:rsid w:val="00AC1F96"/>
    <w:rsid w:val="00AC7058"/>
    <w:rsid w:val="00AD0278"/>
    <w:rsid w:val="00AD0759"/>
    <w:rsid w:val="00AD4302"/>
    <w:rsid w:val="00AF5C37"/>
    <w:rsid w:val="00AF69F5"/>
    <w:rsid w:val="00B03142"/>
    <w:rsid w:val="00B036E1"/>
    <w:rsid w:val="00B046F1"/>
    <w:rsid w:val="00B049A0"/>
    <w:rsid w:val="00B052DC"/>
    <w:rsid w:val="00B07CDA"/>
    <w:rsid w:val="00B12B39"/>
    <w:rsid w:val="00B15B09"/>
    <w:rsid w:val="00B178D4"/>
    <w:rsid w:val="00B230F5"/>
    <w:rsid w:val="00B24AED"/>
    <w:rsid w:val="00B24D91"/>
    <w:rsid w:val="00B2603B"/>
    <w:rsid w:val="00B27158"/>
    <w:rsid w:val="00B3450A"/>
    <w:rsid w:val="00B35793"/>
    <w:rsid w:val="00B43073"/>
    <w:rsid w:val="00B45F27"/>
    <w:rsid w:val="00B5647F"/>
    <w:rsid w:val="00B616F8"/>
    <w:rsid w:val="00B65315"/>
    <w:rsid w:val="00B6795C"/>
    <w:rsid w:val="00B713FB"/>
    <w:rsid w:val="00B73363"/>
    <w:rsid w:val="00B73B26"/>
    <w:rsid w:val="00B77479"/>
    <w:rsid w:val="00B77730"/>
    <w:rsid w:val="00B816BA"/>
    <w:rsid w:val="00B819CE"/>
    <w:rsid w:val="00B822B5"/>
    <w:rsid w:val="00B82C6A"/>
    <w:rsid w:val="00B86366"/>
    <w:rsid w:val="00B864AF"/>
    <w:rsid w:val="00B8771B"/>
    <w:rsid w:val="00B930A1"/>
    <w:rsid w:val="00B957C3"/>
    <w:rsid w:val="00B97469"/>
    <w:rsid w:val="00BA623F"/>
    <w:rsid w:val="00BB5599"/>
    <w:rsid w:val="00BB56ED"/>
    <w:rsid w:val="00BC0E7F"/>
    <w:rsid w:val="00BC0F0D"/>
    <w:rsid w:val="00BC19C0"/>
    <w:rsid w:val="00BC27AC"/>
    <w:rsid w:val="00BC3D1C"/>
    <w:rsid w:val="00BC7808"/>
    <w:rsid w:val="00BC7881"/>
    <w:rsid w:val="00BC7E3A"/>
    <w:rsid w:val="00BD4730"/>
    <w:rsid w:val="00BE120D"/>
    <w:rsid w:val="00BE425C"/>
    <w:rsid w:val="00BE68D3"/>
    <w:rsid w:val="00BE77CE"/>
    <w:rsid w:val="00BF419B"/>
    <w:rsid w:val="00C0205C"/>
    <w:rsid w:val="00C065B1"/>
    <w:rsid w:val="00C12236"/>
    <w:rsid w:val="00C162D4"/>
    <w:rsid w:val="00C16764"/>
    <w:rsid w:val="00C2204B"/>
    <w:rsid w:val="00C2609B"/>
    <w:rsid w:val="00C325B7"/>
    <w:rsid w:val="00C352C1"/>
    <w:rsid w:val="00C40C9E"/>
    <w:rsid w:val="00C44BD8"/>
    <w:rsid w:val="00C506C8"/>
    <w:rsid w:val="00C50EC9"/>
    <w:rsid w:val="00C51A48"/>
    <w:rsid w:val="00C53913"/>
    <w:rsid w:val="00C6008C"/>
    <w:rsid w:val="00C61717"/>
    <w:rsid w:val="00C67336"/>
    <w:rsid w:val="00C70DB9"/>
    <w:rsid w:val="00C716F1"/>
    <w:rsid w:val="00C75E2B"/>
    <w:rsid w:val="00C8157F"/>
    <w:rsid w:val="00C836F4"/>
    <w:rsid w:val="00C84486"/>
    <w:rsid w:val="00C84753"/>
    <w:rsid w:val="00C86C24"/>
    <w:rsid w:val="00C9262F"/>
    <w:rsid w:val="00C92C67"/>
    <w:rsid w:val="00C930CC"/>
    <w:rsid w:val="00CA38E8"/>
    <w:rsid w:val="00CA3B08"/>
    <w:rsid w:val="00CA4342"/>
    <w:rsid w:val="00CA6D4F"/>
    <w:rsid w:val="00CB1CFA"/>
    <w:rsid w:val="00CB3AF3"/>
    <w:rsid w:val="00CB3B23"/>
    <w:rsid w:val="00CB699E"/>
    <w:rsid w:val="00CC1C1B"/>
    <w:rsid w:val="00CC56E0"/>
    <w:rsid w:val="00CC7638"/>
    <w:rsid w:val="00CC7EC5"/>
    <w:rsid w:val="00CD1A4C"/>
    <w:rsid w:val="00CD257B"/>
    <w:rsid w:val="00CD3E0A"/>
    <w:rsid w:val="00CD4A47"/>
    <w:rsid w:val="00CD4A50"/>
    <w:rsid w:val="00CE71D7"/>
    <w:rsid w:val="00CF16AE"/>
    <w:rsid w:val="00CF1CBE"/>
    <w:rsid w:val="00CF2A71"/>
    <w:rsid w:val="00CF3B48"/>
    <w:rsid w:val="00CF4303"/>
    <w:rsid w:val="00CF545C"/>
    <w:rsid w:val="00D0034B"/>
    <w:rsid w:val="00D017D1"/>
    <w:rsid w:val="00D10153"/>
    <w:rsid w:val="00D15DD3"/>
    <w:rsid w:val="00D16304"/>
    <w:rsid w:val="00D168CD"/>
    <w:rsid w:val="00D20F0D"/>
    <w:rsid w:val="00D21E3C"/>
    <w:rsid w:val="00D233B0"/>
    <w:rsid w:val="00D25C98"/>
    <w:rsid w:val="00D34DB2"/>
    <w:rsid w:val="00D3761D"/>
    <w:rsid w:val="00D40290"/>
    <w:rsid w:val="00D421EE"/>
    <w:rsid w:val="00D460F2"/>
    <w:rsid w:val="00D46414"/>
    <w:rsid w:val="00D50D78"/>
    <w:rsid w:val="00D51249"/>
    <w:rsid w:val="00D61100"/>
    <w:rsid w:val="00D64D81"/>
    <w:rsid w:val="00D70A32"/>
    <w:rsid w:val="00D7128C"/>
    <w:rsid w:val="00D7170B"/>
    <w:rsid w:val="00D72DB8"/>
    <w:rsid w:val="00D80323"/>
    <w:rsid w:val="00D80C41"/>
    <w:rsid w:val="00D84A1D"/>
    <w:rsid w:val="00D85032"/>
    <w:rsid w:val="00D85CDD"/>
    <w:rsid w:val="00D87C79"/>
    <w:rsid w:val="00D905A8"/>
    <w:rsid w:val="00DA3DF2"/>
    <w:rsid w:val="00DA763A"/>
    <w:rsid w:val="00DA7C34"/>
    <w:rsid w:val="00DC0584"/>
    <w:rsid w:val="00DC11B7"/>
    <w:rsid w:val="00DC66C1"/>
    <w:rsid w:val="00DD1336"/>
    <w:rsid w:val="00DD24E8"/>
    <w:rsid w:val="00DD391A"/>
    <w:rsid w:val="00DD5391"/>
    <w:rsid w:val="00DD664F"/>
    <w:rsid w:val="00DE37A3"/>
    <w:rsid w:val="00DE50C1"/>
    <w:rsid w:val="00DF0124"/>
    <w:rsid w:val="00DF78BF"/>
    <w:rsid w:val="00DF7D73"/>
    <w:rsid w:val="00DF7E98"/>
    <w:rsid w:val="00E047BF"/>
    <w:rsid w:val="00E05339"/>
    <w:rsid w:val="00E05E3F"/>
    <w:rsid w:val="00E1190E"/>
    <w:rsid w:val="00E11E01"/>
    <w:rsid w:val="00E14285"/>
    <w:rsid w:val="00E15A9F"/>
    <w:rsid w:val="00E160A9"/>
    <w:rsid w:val="00E237DB"/>
    <w:rsid w:val="00E24007"/>
    <w:rsid w:val="00E263DD"/>
    <w:rsid w:val="00E266B3"/>
    <w:rsid w:val="00E30218"/>
    <w:rsid w:val="00E330BE"/>
    <w:rsid w:val="00E3312D"/>
    <w:rsid w:val="00E34FDA"/>
    <w:rsid w:val="00E3755B"/>
    <w:rsid w:val="00E42303"/>
    <w:rsid w:val="00E42879"/>
    <w:rsid w:val="00E432D1"/>
    <w:rsid w:val="00E45C70"/>
    <w:rsid w:val="00E46CDA"/>
    <w:rsid w:val="00E51464"/>
    <w:rsid w:val="00E53B08"/>
    <w:rsid w:val="00E54BC6"/>
    <w:rsid w:val="00E61364"/>
    <w:rsid w:val="00E62DAC"/>
    <w:rsid w:val="00E63027"/>
    <w:rsid w:val="00E72886"/>
    <w:rsid w:val="00E72E3C"/>
    <w:rsid w:val="00E76F49"/>
    <w:rsid w:val="00E77917"/>
    <w:rsid w:val="00E8237D"/>
    <w:rsid w:val="00E831F0"/>
    <w:rsid w:val="00E93EA8"/>
    <w:rsid w:val="00E96D6A"/>
    <w:rsid w:val="00EA0D56"/>
    <w:rsid w:val="00EA11A8"/>
    <w:rsid w:val="00EA51CD"/>
    <w:rsid w:val="00EA5D0A"/>
    <w:rsid w:val="00EA7434"/>
    <w:rsid w:val="00EB48C6"/>
    <w:rsid w:val="00EC0B5B"/>
    <w:rsid w:val="00EC398B"/>
    <w:rsid w:val="00EE0C35"/>
    <w:rsid w:val="00EE1FEF"/>
    <w:rsid w:val="00EE524A"/>
    <w:rsid w:val="00EF0183"/>
    <w:rsid w:val="00EF0CA4"/>
    <w:rsid w:val="00EF1E8E"/>
    <w:rsid w:val="00EF4D1A"/>
    <w:rsid w:val="00EF54DF"/>
    <w:rsid w:val="00EF5AC0"/>
    <w:rsid w:val="00EF66ED"/>
    <w:rsid w:val="00F061A3"/>
    <w:rsid w:val="00F06A08"/>
    <w:rsid w:val="00F127BD"/>
    <w:rsid w:val="00F15B81"/>
    <w:rsid w:val="00F2059A"/>
    <w:rsid w:val="00F26654"/>
    <w:rsid w:val="00F273EC"/>
    <w:rsid w:val="00F2796C"/>
    <w:rsid w:val="00F27A39"/>
    <w:rsid w:val="00F31589"/>
    <w:rsid w:val="00F31964"/>
    <w:rsid w:val="00F323DA"/>
    <w:rsid w:val="00F3296A"/>
    <w:rsid w:val="00F420BA"/>
    <w:rsid w:val="00F441B3"/>
    <w:rsid w:val="00F51D64"/>
    <w:rsid w:val="00F5484B"/>
    <w:rsid w:val="00F5594A"/>
    <w:rsid w:val="00F619AB"/>
    <w:rsid w:val="00F76A0C"/>
    <w:rsid w:val="00F7729E"/>
    <w:rsid w:val="00F851F1"/>
    <w:rsid w:val="00F85A67"/>
    <w:rsid w:val="00F90056"/>
    <w:rsid w:val="00F90C90"/>
    <w:rsid w:val="00F9155A"/>
    <w:rsid w:val="00F931FD"/>
    <w:rsid w:val="00FA0D89"/>
    <w:rsid w:val="00FA12A2"/>
    <w:rsid w:val="00FA4BFC"/>
    <w:rsid w:val="00FA5552"/>
    <w:rsid w:val="00FA55A8"/>
    <w:rsid w:val="00FA6F8C"/>
    <w:rsid w:val="00FB184A"/>
    <w:rsid w:val="00FB2970"/>
    <w:rsid w:val="00FB4A5D"/>
    <w:rsid w:val="00FC076E"/>
    <w:rsid w:val="00FC444E"/>
    <w:rsid w:val="00FC5093"/>
    <w:rsid w:val="00FD6EBB"/>
    <w:rsid w:val="00FD75B7"/>
    <w:rsid w:val="00FE1B9D"/>
    <w:rsid w:val="00FE291F"/>
    <w:rsid w:val="00FE417C"/>
    <w:rsid w:val="00FE689F"/>
    <w:rsid w:val="00FF16A3"/>
    <w:rsid w:val="00FF59D5"/>
    <w:rsid w:val="00FF7762"/>
    <w:rsid w:val="00FF7B96"/>
    <w:rsid w:val="010065EF"/>
    <w:rsid w:val="01197665"/>
    <w:rsid w:val="01313FD0"/>
    <w:rsid w:val="01545A05"/>
    <w:rsid w:val="0196516C"/>
    <w:rsid w:val="01D97881"/>
    <w:rsid w:val="01E01E9D"/>
    <w:rsid w:val="01EE1956"/>
    <w:rsid w:val="020D098D"/>
    <w:rsid w:val="021D229B"/>
    <w:rsid w:val="025C7268"/>
    <w:rsid w:val="029B2199"/>
    <w:rsid w:val="02C136CC"/>
    <w:rsid w:val="02C43AF3"/>
    <w:rsid w:val="030D0B94"/>
    <w:rsid w:val="03685798"/>
    <w:rsid w:val="037F21E0"/>
    <w:rsid w:val="039C5ACF"/>
    <w:rsid w:val="039D7B38"/>
    <w:rsid w:val="03A2514E"/>
    <w:rsid w:val="04103826"/>
    <w:rsid w:val="044B7594"/>
    <w:rsid w:val="04506958"/>
    <w:rsid w:val="0479743D"/>
    <w:rsid w:val="04824684"/>
    <w:rsid w:val="04840C0D"/>
    <w:rsid w:val="04845DB3"/>
    <w:rsid w:val="04A041C2"/>
    <w:rsid w:val="04AB3B8E"/>
    <w:rsid w:val="04EF777D"/>
    <w:rsid w:val="056F72B2"/>
    <w:rsid w:val="057E0C21"/>
    <w:rsid w:val="058842F6"/>
    <w:rsid w:val="05A06988"/>
    <w:rsid w:val="05CA5FD9"/>
    <w:rsid w:val="05CD222A"/>
    <w:rsid w:val="05E72082"/>
    <w:rsid w:val="06022A08"/>
    <w:rsid w:val="0614349F"/>
    <w:rsid w:val="06306593"/>
    <w:rsid w:val="06356E17"/>
    <w:rsid w:val="06441FC7"/>
    <w:rsid w:val="06B24F6B"/>
    <w:rsid w:val="06BE5C87"/>
    <w:rsid w:val="06CC7A48"/>
    <w:rsid w:val="06D43180"/>
    <w:rsid w:val="06D63FDA"/>
    <w:rsid w:val="07407C10"/>
    <w:rsid w:val="07826256"/>
    <w:rsid w:val="07830DF3"/>
    <w:rsid w:val="07FB0093"/>
    <w:rsid w:val="083906E4"/>
    <w:rsid w:val="08392F3E"/>
    <w:rsid w:val="083C63EB"/>
    <w:rsid w:val="08612441"/>
    <w:rsid w:val="08664EA3"/>
    <w:rsid w:val="0874698D"/>
    <w:rsid w:val="08902FA4"/>
    <w:rsid w:val="08B374B6"/>
    <w:rsid w:val="08C35F21"/>
    <w:rsid w:val="091837BC"/>
    <w:rsid w:val="092014DD"/>
    <w:rsid w:val="0921663A"/>
    <w:rsid w:val="093E76C7"/>
    <w:rsid w:val="09760172"/>
    <w:rsid w:val="09814CCE"/>
    <w:rsid w:val="09896468"/>
    <w:rsid w:val="099C6D52"/>
    <w:rsid w:val="09A93058"/>
    <w:rsid w:val="09B30921"/>
    <w:rsid w:val="09B54AE3"/>
    <w:rsid w:val="09CA7A0E"/>
    <w:rsid w:val="09D700F7"/>
    <w:rsid w:val="09DD4D2C"/>
    <w:rsid w:val="0A073F5D"/>
    <w:rsid w:val="0A2031F5"/>
    <w:rsid w:val="0A475BB3"/>
    <w:rsid w:val="0A4870E3"/>
    <w:rsid w:val="0A517C19"/>
    <w:rsid w:val="0A5F1225"/>
    <w:rsid w:val="0A8B540F"/>
    <w:rsid w:val="0A9326D6"/>
    <w:rsid w:val="0A9775D2"/>
    <w:rsid w:val="0B027749"/>
    <w:rsid w:val="0B87365B"/>
    <w:rsid w:val="0BB164DE"/>
    <w:rsid w:val="0BBE4AEF"/>
    <w:rsid w:val="0BCB4B16"/>
    <w:rsid w:val="0BE43E2A"/>
    <w:rsid w:val="0BE60A9C"/>
    <w:rsid w:val="0BEF7252"/>
    <w:rsid w:val="0C02529C"/>
    <w:rsid w:val="0C086D11"/>
    <w:rsid w:val="0C1110C3"/>
    <w:rsid w:val="0C185990"/>
    <w:rsid w:val="0C2F32F7"/>
    <w:rsid w:val="0C5057D3"/>
    <w:rsid w:val="0C7D0A7D"/>
    <w:rsid w:val="0C812CF8"/>
    <w:rsid w:val="0CD56B4F"/>
    <w:rsid w:val="0CD81BE1"/>
    <w:rsid w:val="0D4D3F54"/>
    <w:rsid w:val="0D9755F8"/>
    <w:rsid w:val="0DBD6E05"/>
    <w:rsid w:val="0DDA1988"/>
    <w:rsid w:val="0DE32D10"/>
    <w:rsid w:val="0DE52C62"/>
    <w:rsid w:val="0DF778E9"/>
    <w:rsid w:val="0DF91E0E"/>
    <w:rsid w:val="0E63740D"/>
    <w:rsid w:val="0E846814"/>
    <w:rsid w:val="0E975183"/>
    <w:rsid w:val="0E9F3FFA"/>
    <w:rsid w:val="0EB27237"/>
    <w:rsid w:val="0EB83A78"/>
    <w:rsid w:val="0EE04D7C"/>
    <w:rsid w:val="0EEC5EBD"/>
    <w:rsid w:val="0F162202"/>
    <w:rsid w:val="0F2C5B12"/>
    <w:rsid w:val="0F4E618A"/>
    <w:rsid w:val="0F763CFC"/>
    <w:rsid w:val="0F9E0C47"/>
    <w:rsid w:val="0FF25C3A"/>
    <w:rsid w:val="102B1773"/>
    <w:rsid w:val="106C490A"/>
    <w:rsid w:val="107D325D"/>
    <w:rsid w:val="108D3999"/>
    <w:rsid w:val="109707D1"/>
    <w:rsid w:val="10A27663"/>
    <w:rsid w:val="10A278A6"/>
    <w:rsid w:val="10AD2C42"/>
    <w:rsid w:val="10BF01A4"/>
    <w:rsid w:val="10DA11C4"/>
    <w:rsid w:val="10F24455"/>
    <w:rsid w:val="1102547E"/>
    <w:rsid w:val="11186A50"/>
    <w:rsid w:val="114F6E8A"/>
    <w:rsid w:val="11870A96"/>
    <w:rsid w:val="11874286"/>
    <w:rsid w:val="1200794F"/>
    <w:rsid w:val="12126FA9"/>
    <w:rsid w:val="12BF0B17"/>
    <w:rsid w:val="12D946F8"/>
    <w:rsid w:val="12E017EF"/>
    <w:rsid w:val="12FB2185"/>
    <w:rsid w:val="130B68AB"/>
    <w:rsid w:val="133B19B9"/>
    <w:rsid w:val="13515880"/>
    <w:rsid w:val="13612E45"/>
    <w:rsid w:val="13A22B12"/>
    <w:rsid w:val="13C87418"/>
    <w:rsid w:val="14187FF1"/>
    <w:rsid w:val="1447160A"/>
    <w:rsid w:val="145853B5"/>
    <w:rsid w:val="148505ED"/>
    <w:rsid w:val="14C81E24"/>
    <w:rsid w:val="1533692A"/>
    <w:rsid w:val="1535537A"/>
    <w:rsid w:val="154D2A40"/>
    <w:rsid w:val="155249DC"/>
    <w:rsid w:val="156C55BC"/>
    <w:rsid w:val="1586474C"/>
    <w:rsid w:val="15895BC0"/>
    <w:rsid w:val="158B7CF9"/>
    <w:rsid w:val="15932ADB"/>
    <w:rsid w:val="15B14C95"/>
    <w:rsid w:val="15B75C8F"/>
    <w:rsid w:val="15D942BC"/>
    <w:rsid w:val="160A4C42"/>
    <w:rsid w:val="16534644"/>
    <w:rsid w:val="16D50798"/>
    <w:rsid w:val="16D90A2F"/>
    <w:rsid w:val="16F6579E"/>
    <w:rsid w:val="176522C3"/>
    <w:rsid w:val="179661CA"/>
    <w:rsid w:val="17A76437"/>
    <w:rsid w:val="17E94CA2"/>
    <w:rsid w:val="18020434"/>
    <w:rsid w:val="183C74C7"/>
    <w:rsid w:val="18401836"/>
    <w:rsid w:val="185E299E"/>
    <w:rsid w:val="18F90F15"/>
    <w:rsid w:val="190F7D13"/>
    <w:rsid w:val="19105452"/>
    <w:rsid w:val="1911403D"/>
    <w:rsid w:val="19452F26"/>
    <w:rsid w:val="19D47052"/>
    <w:rsid w:val="19E3473B"/>
    <w:rsid w:val="1A507EC6"/>
    <w:rsid w:val="1A692747"/>
    <w:rsid w:val="1AAB1C8C"/>
    <w:rsid w:val="1AB943B7"/>
    <w:rsid w:val="1ABF1CD6"/>
    <w:rsid w:val="1AC43A6D"/>
    <w:rsid w:val="1AD03F59"/>
    <w:rsid w:val="1ADB2A9A"/>
    <w:rsid w:val="1AF74CC1"/>
    <w:rsid w:val="1B2808DC"/>
    <w:rsid w:val="1B2F7392"/>
    <w:rsid w:val="1B3E70B3"/>
    <w:rsid w:val="1B4B17D0"/>
    <w:rsid w:val="1B5730D1"/>
    <w:rsid w:val="1B8B42C2"/>
    <w:rsid w:val="1BF139FB"/>
    <w:rsid w:val="1C545869"/>
    <w:rsid w:val="1C955AAD"/>
    <w:rsid w:val="1CDB6B83"/>
    <w:rsid w:val="1CED04EA"/>
    <w:rsid w:val="1CF10155"/>
    <w:rsid w:val="1CF10D56"/>
    <w:rsid w:val="1D043DCD"/>
    <w:rsid w:val="1E0D0FBE"/>
    <w:rsid w:val="1E1A73A3"/>
    <w:rsid w:val="1EAF3EBC"/>
    <w:rsid w:val="1EC27FFB"/>
    <w:rsid w:val="1EC758D2"/>
    <w:rsid w:val="1EEA12FF"/>
    <w:rsid w:val="1F0B3750"/>
    <w:rsid w:val="1F186958"/>
    <w:rsid w:val="1F204D21"/>
    <w:rsid w:val="1F2342E2"/>
    <w:rsid w:val="1F2A63D6"/>
    <w:rsid w:val="1FAC728C"/>
    <w:rsid w:val="1FC17316"/>
    <w:rsid w:val="1FD35663"/>
    <w:rsid w:val="20273223"/>
    <w:rsid w:val="202C3B95"/>
    <w:rsid w:val="20481C2A"/>
    <w:rsid w:val="20847C5E"/>
    <w:rsid w:val="20DB5E81"/>
    <w:rsid w:val="20F10AEA"/>
    <w:rsid w:val="213E0143"/>
    <w:rsid w:val="21451D93"/>
    <w:rsid w:val="214B5F86"/>
    <w:rsid w:val="2205092A"/>
    <w:rsid w:val="22160D89"/>
    <w:rsid w:val="223631D9"/>
    <w:rsid w:val="223A21BF"/>
    <w:rsid w:val="224C2E4F"/>
    <w:rsid w:val="224C2E50"/>
    <w:rsid w:val="22591E2E"/>
    <w:rsid w:val="226240D6"/>
    <w:rsid w:val="226C4623"/>
    <w:rsid w:val="22BE25AF"/>
    <w:rsid w:val="22C87003"/>
    <w:rsid w:val="22F5565A"/>
    <w:rsid w:val="23195674"/>
    <w:rsid w:val="232A196E"/>
    <w:rsid w:val="232C0B8F"/>
    <w:rsid w:val="23671171"/>
    <w:rsid w:val="236E4DAF"/>
    <w:rsid w:val="23883D63"/>
    <w:rsid w:val="238E2BA1"/>
    <w:rsid w:val="244804EB"/>
    <w:rsid w:val="2455311A"/>
    <w:rsid w:val="247756FC"/>
    <w:rsid w:val="2499146E"/>
    <w:rsid w:val="24FD3608"/>
    <w:rsid w:val="250A44A9"/>
    <w:rsid w:val="251E7C23"/>
    <w:rsid w:val="252305A1"/>
    <w:rsid w:val="2530147C"/>
    <w:rsid w:val="255A78DB"/>
    <w:rsid w:val="25752DB0"/>
    <w:rsid w:val="25862913"/>
    <w:rsid w:val="25C008C4"/>
    <w:rsid w:val="25E847EB"/>
    <w:rsid w:val="25FC5958"/>
    <w:rsid w:val="261B4C23"/>
    <w:rsid w:val="262A6514"/>
    <w:rsid w:val="263A2B6C"/>
    <w:rsid w:val="2679637D"/>
    <w:rsid w:val="26926505"/>
    <w:rsid w:val="26CD137F"/>
    <w:rsid w:val="26D62895"/>
    <w:rsid w:val="26F82B0F"/>
    <w:rsid w:val="27026732"/>
    <w:rsid w:val="27097985"/>
    <w:rsid w:val="27226191"/>
    <w:rsid w:val="27251CE3"/>
    <w:rsid w:val="2750588B"/>
    <w:rsid w:val="27856069"/>
    <w:rsid w:val="279D1605"/>
    <w:rsid w:val="279E366E"/>
    <w:rsid w:val="27A6150F"/>
    <w:rsid w:val="27C43035"/>
    <w:rsid w:val="27CD5D45"/>
    <w:rsid w:val="27E46719"/>
    <w:rsid w:val="27F76530"/>
    <w:rsid w:val="282D2989"/>
    <w:rsid w:val="28493558"/>
    <w:rsid w:val="2856119C"/>
    <w:rsid w:val="28847D7E"/>
    <w:rsid w:val="28BC2F38"/>
    <w:rsid w:val="28BC6713"/>
    <w:rsid w:val="290825CB"/>
    <w:rsid w:val="29115F75"/>
    <w:rsid w:val="291E5139"/>
    <w:rsid w:val="292A7786"/>
    <w:rsid w:val="293E378A"/>
    <w:rsid w:val="2940493E"/>
    <w:rsid w:val="29562DDA"/>
    <w:rsid w:val="29664B00"/>
    <w:rsid w:val="29725E7D"/>
    <w:rsid w:val="2979449D"/>
    <w:rsid w:val="297F7E2F"/>
    <w:rsid w:val="29AB6575"/>
    <w:rsid w:val="29B24F17"/>
    <w:rsid w:val="29CD5A7A"/>
    <w:rsid w:val="29E85035"/>
    <w:rsid w:val="2A342AA0"/>
    <w:rsid w:val="2A465F84"/>
    <w:rsid w:val="2A651744"/>
    <w:rsid w:val="2A734BE3"/>
    <w:rsid w:val="2ADE7C21"/>
    <w:rsid w:val="2B46704F"/>
    <w:rsid w:val="2B593A95"/>
    <w:rsid w:val="2B823CDA"/>
    <w:rsid w:val="2B8A1EA0"/>
    <w:rsid w:val="2B8A54C2"/>
    <w:rsid w:val="2BAC4753"/>
    <w:rsid w:val="2BD365C1"/>
    <w:rsid w:val="2BD43BC2"/>
    <w:rsid w:val="2BE57EEF"/>
    <w:rsid w:val="2BE754F6"/>
    <w:rsid w:val="2BFE2800"/>
    <w:rsid w:val="2C047EA4"/>
    <w:rsid w:val="2C2230A1"/>
    <w:rsid w:val="2C2965E5"/>
    <w:rsid w:val="2C453FE1"/>
    <w:rsid w:val="2C56507C"/>
    <w:rsid w:val="2C6C67F6"/>
    <w:rsid w:val="2C9564CE"/>
    <w:rsid w:val="2C9A6332"/>
    <w:rsid w:val="2CB26941"/>
    <w:rsid w:val="2CCB2770"/>
    <w:rsid w:val="2CE800A6"/>
    <w:rsid w:val="2CE850D0"/>
    <w:rsid w:val="2CEE67E5"/>
    <w:rsid w:val="2CF9108B"/>
    <w:rsid w:val="2D631A10"/>
    <w:rsid w:val="2D6B466B"/>
    <w:rsid w:val="2D742E08"/>
    <w:rsid w:val="2D796670"/>
    <w:rsid w:val="2D987799"/>
    <w:rsid w:val="2D9A6256"/>
    <w:rsid w:val="2DA26587"/>
    <w:rsid w:val="2DA72326"/>
    <w:rsid w:val="2DDC5B33"/>
    <w:rsid w:val="2E023DA4"/>
    <w:rsid w:val="2E291E44"/>
    <w:rsid w:val="2E7D3F3E"/>
    <w:rsid w:val="2E92575D"/>
    <w:rsid w:val="2EB5540B"/>
    <w:rsid w:val="2EF05453"/>
    <w:rsid w:val="2F1854AF"/>
    <w:rsid w:val="2F362FEA"/>
    <w:rsid w:val="2F73773E"/>
    <w:rsid w:val="2FCF1EF3"/>
    <w:rsid w:val="30017825"/>
    <w:rsid w:val="30090570"/>
    <w:rsid w:val="30140464"/>
    <w:rsid w:val="301F6739"/>
    <w:rsid w:val="302A23AE"/>
    <w:rsid w:val="302C79CA"/>
    <w:rsid w:val="309537C1"/>
    <w:rsid w:val="309F63EE"/>
    <w:rsid w:val="30B71989"/>
    <w:rsid w:val="30B874AF"/>
    <w:rsid w:val="31B616AB"/>
    <w:rsid w:val="31C66232"/>
    <w:rsid w:val="31EA5447"/>
    <w:rsid w:val="320507CF"/>
    <w:rsid w:val="320C06AF"/>
    <w:rsid w:val="320D55D9"/>
    <w:rsid w:val="320F75A3"/>
    <w:rsid w:val="32137499"/>
    <w:rsid w:val="32502792"/>
    <w:rsid w:val="325B6344"/>
    <w:rsid w:val="325E24F5"/>
    <w:rsid w:val="326B0D45"/>
    <w:rsid w:val="328F4FD5"/>
    <w:rsid w:val="32AE7CFB"/>
    <w:rsid w:val="32FD258E"/>
    <w:rsid w:val="33784CD4"/>
    <w:rsid w:val="33AC2595"/>
    <w:rsid w:val="33D02339"/>
    <w:rsid w:val="33E07F36"/>
    <w:rsid w:val="33FE2D5F"/>
    <w:rsid w:val="34320CBB"/>
    <w:rsid w:val="344E43B3"/>
    <w:rsid w:val="34515A1F"/>
    <w:rsid w:val="34A75871"/>
    <w:rsid w:val="350B3E3B"/>
    <w:rsid w:val="351860B1"/>
    <w:rsid w:val="35447564"/>
    <w:rsid w:val="35591561"/>
    <w:rsid w:val="35647C06"/>
    <w:rsid w:val="35665A64"/>
    <w:rsid w:val="35A307CF"/>
    <w:rsid w:val="35A57C89"/>
    <w:rsid w:val="35E52012"/>
    <w:rsid w:val="35E623C9"/>
    <w:rsid w:val="35E84393"/>
    <w:rsid w:val="36435A6D"/>
    <w:rsid w:val="36492752"/>
    <w:rsid w:val="364B79D5"/>
    <w:rsid w:val="36884386"/>
    <w:rsid w:val="368F66A8"/>
    <w:rsid w:val="36B44275"/>
    <w:rsid w:val="36F40B16"/>
    <w:rsid w:val="371A4A20"/>
    <w:rsid w:val="37213676"/>
    <w:rsid w:val="37236DE0"/>
    <w:rsid w:val="37270EEB"/>
    <w:rsid w:val="372C4753"/>
    <w:rsid w:val="372F0325"/>
    <w:rsid w:val="375E2A38"/>
    <w:rsid w:val="37970B47"/>
    <w:rsid w:val="37C52BDE"/>
    <w:rsid w:val="37C56385"/>
    <w:rsid w:val="37E13E60"/>
    <w:rsid w:val="37E33064"/>
    <w:rsid w:val="37F012DD"/>
    <w:rsid w:val="38275905"/>
    <w:rsid w:val="38912AC0"/>
    <w:rsid w:val="38DE55D9"/>
    <w:rsid w:val="38F44DFD"/>
    <w:rsid w:val="390F2B9F"/>
    <w:rsid w:val="391B2008"/>
    <w:rsid w:val="39365146"/>
    <w:rsid w:val="394538AA"/>
    <w:rsid w:val="396E1053"/>
    <w:rsid w:val="39CD6A2F"/>
    <w:rsid w:val="3A173499"/>
    <w:rsid w:val="3A437DEA"/>
    <w:rsid w:val="3A777A93"/>
    <w:rsid w:val="3A800B90"/>
    <w:rsid w:val="3AA91F1E"/>
    <w:rsid w:val="3ADC113A"/>
    <w:rsid w:val="3AEC7674"/>
    <w:rsid w:val="3B4071E9"/>
    <w:rsid w:val="3B4E0577"/>
    <w:rsid w:val="3B58175D"/>
    <w:rsid w:val="3B6064A9"/>
    <w:rsid w:val="3B691605"/>
    <w:rsid w:val="3B691AD2"/>
    <w:rsid w:val="3B710987"/>
    <w:rsid w:val="3B846989"/>
    <w:rsid w:val="3B9923D1"/>
    <w:rsid w:val="3BAE5737"/>
    <w:rsid w:val="3BB56AC5"/>
    <w:rsid w:val="3BC317B6"/>
    <w:rsid w:val="3BCB453B"/>
    <w:rsid w:val="3C2854E9"/>
    <w:rsid w:val="3C2D0D52"/>
    <w:rsid w:val="3C2F1BB1"/>
    <w:rsid w:val="3C621A2F"/>
    <w:rsid w:val="3C862210"/>
    <w:rsid w:val="3C8C4521"/>
    <w:rsid w:val="3CA00DC2"/>
    <w:rsid w:val="3CAA2415"/>
    <w:rsid w:val="3CB20F9F"/>
    <w:rsid w:val="3CD522D1"/>
    <w:rsid w:val="3CF15936"/>
    <w:rsid w:val="3CF37A39"/>
    <w:rsid w:val="3D0B2D9F"/>
    <w:rsid w:val="3D1F1B3A"/>
    <w:rsid w:val="3D595B76"/>
    <w:rsid w:val="3D597924"/>
    <w:rsid w:val="3DB440F0"/>
    <w:rsid w:val="3DBF769A"/>
    <w:rsid w:val="3DE513DC"/>
    <w:rsid w:val="3DF20B0A"/>
    <w:rsid w:val="3DFB7A96"/>
    <w:rsid w:val="3E050238"/>
    <w:rsid w:val="3E545118"/>
    <w:rsid w:val="3E860BED"/>
    <w:rsid w:val="3EA50899"/>
    <w:rsid w:val="3EAB0654"/>
    <w:rsid w:val="3ECB4852"/>
    <w:rsid w:val="3EF50D98"/>
    <w:rsid w:val="3EFB53E8"/>
    <w:rsid w:val="3F177A97"/>
    <w:rsid w:val="3F3B5533"/>
    <w:rsid w:val="3F5465F5"/>
    <w:rsid w:val="3F64792D"/>
    <w:rsid w:val="3FB13CAF"/>
    <w:rsid w:val="3FC226FF"/>
    <w:rsid w:val="3FD2104C"/>
    <w:rsid w:val="3FDC06EE"/>
    <w:rsid w:val="403D7F49"/>
    <w:rsid w:val="404B033D"/>
    <w:rsid w:val="40534E66"/>
    <w:rsid w:val="408B342F"/>
    <w:rsid w:val="40E57E4D"/>
    <w:rsid w:val="40F260C6"/>
    <w:rsid w:val="41097A04"/>
    <w:rsid w:val="41181748"/>
    <w:rsid w:val="411B3CF9"/>
    <w:rsid w:val="41231198"/>
    <w:rsid w:val="4128270E"/>
    <w:rsid w:val="4142309A"/>
    <w:rsid w:val="4194450E"/>
    <w:rsid w:val="41B57CEE"/>
    <w:rsid w:val="41CB05A1"/>
    <w:rsid w:val="4204496B"/>
    <w:rsid w:val="421E6C87"/>
    <w:rsid w:val="42454F63"/>
    <w:rsid w:val="42526BD8"/>
    <w:rsid w:val="42560574"/>
    <w:rsid w:val="42B4278E"/>
    <w:rsid w:val="42B86D73"/>
    <w:rsid w:val="42C43A92"/>
    <w:rsid w:val="435F1F43"/>
    <w:rsid w:val="436112E1"/>
    <w:rsid w:val="436F671D"/>
    <w:rsid w:val="43790D20"/>
    <w:rsid w:val="438F417C"/>
    <w:rsid w:val="43C258B2"/>
    <w:rsid w:val="43D023F5"/>
    <w:rsid w:val="441C54C5"/>
    <w:rsid w:val="44223166"/>
    <w:rsid w:val="442E1B0B"/>
    <w:rsid w:val="443F1ACD"/>
    <w:rsid w:val="444940B8"/>
    <w:rsid w:val="44544826"/>
    <w:rsid w:val="446570BC"/>
    <w:rsid w:val="44A65B45"/>
    <w:rsid w:val="44CC6C2E"/>
    <w:rsid w:val="44D4283C"/>
    <w:rsid w:val="44F574A9"/>
    <w:rsid w:val="45046BCE"/>
    <w:rsid w:val="45224F2A"/>
    <w:rsid w:val="458F221E"/>
    <w:rsid w:val="45997CA6"/>
    <w:rsid w:val="45A831F7"/>
    <w:rsid w:val="45EB1E9E"/>
    <w:rsid w:val="461C3A20"/>
    <w:rsid w:val="46215F7A"/>
    <w:rsid w:val="46241658"/>
    <w:rsid w:val="463D4662"/>
    <w:rsid w:val="464120C1"/>
    <w:rsid w:val="46670527"/>
    <w:rsid w:val="466D1D74"/>
    <w:rsid w:val="469A3487"/>
    <w:rsid w:val="46B874E2"/>
    <w:rsid w:val="46D53D45"/>
    <w:rsid w:val="46E61DF5"/>
    <w:rsid w:val="46EA13C7"/>
    <w:rsid w:val="46F506BE"/>
    <w:rsid w:val="471D6E98"/>
    <w:rsid w:val="47225FD2"/>
    <w:rsid w:val="47392CA0"/>
    <w:rsid w:val="473B1B25"/>
    <w:rsid w:val="473D3E13"/>
    <w:rsid w:val="475278BE"/>
    <w:rsid w:val="47531219"/>
    <w:rsid w:val="47B06CE1"/>
    <w:rsid w:val="4802249F"/>
    <w:rsid w:val="48065CAD"/>
    <w:rsid w:val="480C2163"/>
    <w:rsid w:val="483D056E"/>
    <w:rsid w:val="48467435"/>
    <w:rsid w:val="48975774"/>
    <w:rsid w:val="489F7B06"/>
    <w:rsid w:val="48AC14C2"/>
    <w:rsid w:val="48D04F3E"/>
    <w:rsid w:val="48D44F98"/>
    <w:rsid w:val="49095D97"/>
    <w:rsid w:val="491D5CAA"/>
    <w:rsid w:val="494C5C4C"/>
    <w:rsid w:val="494E4BED"/>
    <w:rsid w:val="49725101"/>
    <w:rsid w:val="497C435F"/>
    <w:rsid w:val="49831FB1"/>
    <w:rsid w:val="49A85EBB"/>
    <w:rsid w:val="49AD702E"/>
    <w:rsid w:val="49CD5922"/>
    <w:rsid w:val="4A066E8B"/>
    <w:rsid w:val="4A18025E"/>
    <w:rsid w:val="4A4356B2"/>
    <w:rsid w:val="4A67407B"/>
    <w:rsid w:val="4A772217"/>
    <w:rsid w:val="4A857FAB"/>
    <w:rsid w:val="4AC26B09"/>
    <w:rsid w:val="4ADB406F"/>
    <w:rsid w:val="4AED711D"/>
    <w:rsid w:val="4AFA62A3"/>
    <w:rsid w:val="4B2477C4"/>
    <w:rsid w:val="4B5D6832"/>
    <w:rsid w:val="4B6F0727"/>
    <w:rsid w:val="4B7F2BC0"/>
    <w:rsid w:val="4B8B751B"/>
    <w:rsid w:val="4BAA7BE0"/>
    <w:rsid w:val="4BB66C43"/>
    <w:rsid w:val="4BD73618"/>
    <w:rsid w:val="4BF648D7"/>
    <w:rsid w:val="4BF80995"/>
    <w:rsid w:val="4BFC06F5"/>
    <w:rsid w:val="4C135C1A"/>
    <w:rsid w:val="4C3752D5"/>
    <w:rsid w:val="4C5860DC"/>
    <w:rsid w:val="4C59524B"/>
    <w:rsid w:val="4C7E73A7"/>
    <w:rsid w:val="4C9F44A6"/>
    <w:rsid w:val="4CDD3498"/>
    <w:rsid w:val="4CFD6C6B"/>
    <w:rsid w:val="4D0E24D9"/>
    <w:rsid w:val="4D3D4B6D"/>
    <w:rsid w:val="4D9C4A59"/>
    <w:rsid w:val="4DD23507"/>
    <w:rsid w:val="4DD52D06"/>
    <w:rsid w:val="4DDF1D82"/>
    <w:rsid w:val="4DE525CC"/>
    <w:rsid w:val="4DE90A36"/>
    <w:rsid w:val="4DEA18F7"/>
    <w:rsid w:val="4E0336C0"/>
    <w:rsid w:val="4E322F89"/>
    <w:rsid w:val="4E8106DF"/>
    <w:rsid w:val="4E820176"/>
    <w:rsid w:val="4EA053B3"/>
    <w:rsid w:val="4EC07803"/>
    <w:rsid w:val="4EDD4BDF"/>
    <w:rsid w:val="4EE12D4D"/>
    <w:rsid w:val="4EFA2C5F"/>
    <w:rsid w:val="4F1C3919"/>
    <w:rsid w:val="4F5E6D52"/>
    <w:rsid w:val="4F655C1B"/>
    <w:rsid w:val="4F7A735E"/>
    <w:rsid w:val="4FE728BD"/>
    <w:rsid w:val="4FE97FC6"/>
    <w:rsid w:val="4FF736D0"/>
    <w:rsid w:val="50063DD3"/>
    <w:rsid w:val="50086337"/>
    <w:rsid w:val="503E0AB1"/>
    <w:rsid w:val="5043249A"/>
    <w:rsid w:val="50546455"/>
    <w:rsid w:val="506735AB"/>
    <w:rsid w:val="506E38B0"/>
    <w:rsid w:val="506F3074"/>
    <w:rsid w:val="50911525"/>
    <w:rsid w:val="50AD08C5"/>
    <w:rsid w:val="50F265BC"/>
    <w:rsid w:val="50F83E2B"/>
    <w:rsid w:val="51537988"/>
    <w:rsid w:val="51A11F53"/>
    <w:rsid w:val="51A27694"/>
    <w:rsid w:val="51E67039"/>
    <w:rsid w:val="51FA302C"/>
    <w:rsid w:val="52094FC4"/>
    <w:rsid w:val="521E3238"/>
    <w:rsid w:val="528306E7"/>
    <w:rsid w:val="529910E8"/>
    <w:rsid w:val="52AE3829"/>
    <w:rsid w:val="52C57A50"/>
    <w:rsid w:val="52FC6D0F"/>
    <w:rsid w:val="53004672"/>
    <w:rsid w:val="53426A39"/>
    <w:rsid w:val="537624C4"/>
    <w:rsid w:val="53C46482"/>
    <w:rsid w:val="53D6364C"/>
    <w:rsid w:val="53F56C2A"/>
    <w:rsid w:val="540168F4"/>
    <w:rsid w:val="541157D5"/>
    <w:rsid w:val="544D5403"/>
    <w:rsid w:val="54613EDC"/>
    <w:rsid w:val="54716DD2"/>
    <w:rsid w:val="54733A6B"/>
    <w:rsid w:val="547D2605"/>
    <w:rsid w:val="54A51975"/>
    <w:rsid w:val="54AA764A"/>
    <w:rsid w:val="54AD6A7C"/>
    <w:rsid w:val="54B24092"/>
    <w:rsid w:val="55355708"/>
    <w:rsid w:val="554B5645"/>
    <w:rsid w:val="555B0286"/>
    <w:rsid w:val="5563538C"/>
    <w:rsid w:val="55677F4E"/>
    <w:rsid w:val="558B28BD"/>
    <w:rsid w:val="55AE4E88"/>
    <w:rsid w:val="55E30278"/>
    <w:rsid w:val="55E4174F"/>
    <w:rsid w:val="55FA4E16"/>
    <w:rsid w:val="55FD0E96"/>
    <w:rsid w:val="55FD3682"/>
    <w:rsid w:val="560E5C89"/>
    <w:rsid w:val="56384123"/>
    <w:rsid w:val="56755377"/>
    <w:rsid w:val="56A3678B"/>
    <w:rsid w:val="56CA7FDA"/>
    <w:rsid w:val="56DB6DD8"/>
    <w:rsid w:val="56E82267"/>
    <w:rsid w:val="56ED1532"/>
    <w:rsid w:val="574B0E6D"/>
    <w:rsid w:val="574C432A"/>
    <w:rsid w:val="576240A4"/>
    <w:rsid w:val="578A6471"/>
    <w:rsid w:val="578E5989"/>
    <w:rsid w:val="57B83FE2"/>
    <w:rsid w:val="57BE32E8"/>
    <w:rsid w:val="57C241B7"/>
    <w:rsid w:val="58324BBC"/>
    <w:rsid w:val="583B5C6B"/>
    <w:rsid w:val="584E65AD"/>
    <w:rsid w:val="586F5D06"/>
    <w:rsid w:val="58733B38"/>
    <w:rsid w:val="58871E88"/>
    <w:rsid w:val="589B40AC"/>
    <w:rsid w:val="58B71C77"/>
    <w:rsid w:val="58C42F46"/>
    <w:rsid w:val="58E87C56"/>
    <w:rsid w:val="59505000"/>
    <w:rsid w:val="59596182"/>
    <w:rsid w:val="595970FB"/>
    <w:rsid w:val="5965576B"/>
    <w:rsid w:val="596D67DA"/>
    <w:rsid w:val="5972640D"/>
    <w:rsid w:val="59937236"/>
    <w:rsid w:val="59CD7927"/>
    <w:rsid w:val="59DB4D4D"/>
    <w:rsid w:val="59DD44F1"/>
    <w:rsid w:val="5A643739"/>
    <w:rsid w:val="5AC4067B"/>
    <w:rsid w:val="5ACB5B5D"/>
    <w:rsid w:val="5AD10A70"/>
    <w:rsid w:val="5AE95109"/>
    <w:rsid w:val="5B082D2A"/>
    <w:rsid w:val="5B155A7C"/>
    <w:rsid w:val="5B294982"/>
    <w:rsid w:val="5B485F78"/>
    <w:rsid w:val="5B547C51"/>
    <w:rsid w:val="5BD2320B"/>
    <w:rsid w:val="5C125093"/>
    <w:rsid w:val="5C26335D"/>
    <w:rsid w:val="5C3D027D"/>
    <w:rsid w:val="5C45759A"/>
    <w:rsid w:val="5C7D4F86"/>
    <w:rsid w:val="5C7F0CFE"/>
    <w:rsid w:val="5CE12C2D"/>
    <w:rsid w:val="5D144B4B"/>
    <w:rsid w:val="5D284EF1"/>
    <w:rsid w:val="5D347D3A"/>
    <w:rsid w:val="5D502944"/>
    <w:rsid w:val="5D515DD0"/>
    <w:rsid w:val="5D59604B"/>
    <w:rsid w:val="5D600561"/>
    <w:rsid w:val="5D723FA5"/>
    <w:rsid w:val="5DB76275"/>
    <w:rsid w:val="5DBC3062"/>
    <w:rsid w:val="5DEF38E7"/>
    <w:rsid w:val="5DF61620"/>
    <w:rsid w:val="5E002135"/>
    <w:rsid w:val="5E234EF0"/>
    <w:rsid w:val="5E324023"/>
    <w:rsid w:val="5E86057E"/>
    <w:rsid w:val="5E8C1305"/>
    <w:rsid w:val="5ECE5BEC"/>
    <w:rsid w:val="5EDA299D"/>
    <w:rsid w:val="5F182C00"/>
    <w:rsid w:val="5F281C57"/>
    <w:rsid w:val="5F366101"/>
    <w:rsid w:val="5F5B78AA"/>
    <w:rsid w:val="5F5C2677"/>
    <w:rsid w:val="5F6441DB"/>
    <w:rsid w:val="5F7E1EC5"/>
    <w:rsid w:val="5FDD1092"/>
    <w:rsid w:val="60395AF1"/>
    <w:rsid w:val="605027CA"/>
    <w:rsid w:val="608C5016"/>
    <w:rsid w:val="60C53820"/>
    <w:rsid w:val="61034060"/>
    <w:rsid w:val="610619ED"/>
    <w:rsid w:val="610B0DB2"/>
    <w:rsid w:val="612956DC"/>
    <w:rsid w:val="616B5959"/>
    <w:rsid w:val="61C44774"/>
    <w:rsid w:val="61DF364B"/>
    <w:rsid w:val="61E62441"/>
    <w:rsid w:val="62685D90"/>
    <w:rsid w:val="62774225"/>
    <w:rsid w:val="62AE3F5C"/>
    <w:rsid w:val="62B31FC9"/>
    <w:rsid w:val="62B340C9"/>
    <w:rsid w:val="62DD22DA"/>
    <w:rsid w:val="62F25A67"/>
    <w:rsid w:val="63173B3E"/>
    <w:rsid w:val="6384309D"/>
    <w:rsid w:val="63870B52"/>
    <w:rsid w:val="63C33BC6"/>
    <w:rsid w:val="63C444A7"/>
    <w:rsid w:val="63CC0472"/>
    <w:rsid w:val="63D433EF"/>
    <w:rsid w:val="64262B53"/>
    <w:rsid w:val="643D3054"/>
    <w:rsid w:val="64526A21"/>
    <w:rsid w:val="6460116A"/>
    <w:rsid w:val="64877639"/>
    <w:rsid w:val="64923598"/>
    <w:rsid w:val="649811DC"/>
    <w:rsid w:val="64CD6707"/>
    <w:rsid w:val="64DB6864"/>
    <w:rsid w:val="64F53EBE"/>
    <w:rsid w:val="650A5824"/>
    <w:rsid w:val="6574089B"/>
    <w:rsid w:val="65805F3F"/>
    <w:rsid w:val="6598790F"/>
    <w:rsid w:val="65991FE6"/>
    <w:rsid w:val="65BF03BD"/>
    <w:rsid w:val="65C50CB1"/>
    <w:rsid w:val="66236B9E"/>
    <w:rsid w:val="663750C4"/>
    <w:rsid w:val="66552ACF"/>
    <w:rsid w:val="66783CFA"/>
    <w:rsid w:val="66B9305E"/>
    <w:rsid w:val="67010C05"/>
    <w:rsid w:val="67185FD7"/>
    <w:rsid w:val="672330FE"/>
    <w:rsid w:val="6727446C"/>
    <w:rsid w:val="672C3830"/>
    <w:rsid w:val="67430B73"/>
    <w:rsid w:val="67894CCB"/>
    <w:rsid w:val="6792716B"/>
    <w:rsid w:val="67AD7B3B"/>
    <w:rsid w:val="67B41D4F"/>
    <w:rsid w:val="67C1666E"/>
    <w:rsid w:val="68012D4C"/>
    <w:rsid w:val="68156944"/>
    <w:rsid w:val="6816772B"/>
    <w:rsid w:val="68213A12"/>
    <w:rsid w:val="687F0310"/>
    <w:rsid w:val="689A76BA"/>
    <w:rsid w:val="68E755FA"/>
    <w:rsid w:val="690600B1"/>
    <w:rsid w:val="69081C06"/>
    <w:rsid w:val="69133911"/>
    <w:rsid w:val="69602A7C"/>
    <w:rsid w:val="696657A2"/>
    <w:rsid w:val="69D106BF"/>
    <w:rsid w:val="6A1B3A24"/>
    <w:rsid w:val="6A221668"/>
    <w:rsid w:val="6A4C14CC"/>
    <w:rsid w:val="6A672459"/>
    <w:rsid w:val="6A795BED"/>
    <w:rsid w:val="6A7A48B2"/>
    <w:rsid w:val="6A942176"/>
    <w:rsid w:val="6ABA2E2B"/>
    <w:rsid w:val="6ACB15B2"/>
    <w:rsid w:val="6B2821C1"/>
    <w:rsid w:val="6B2B6FA4"/>
    <w:rsid w:val="6B3D1106"/>
    <w:rsid w:val="6B4F3CF2"/>
    <w:rsid w:val="6B540226"/>
    <w:rsid w:val="6B7B4D86"/>
    <w:rsid w:val="6B892AB5"/>
    <w:rsid w:val="6B975E2B"/>
    <w:rsid w:val="6BDB4DEC"/>
    <w:rsid w:val="6C0B2E9E"/>
    <w:rsid w:val="6C235955"/>
    <w:rsid w:val="6C511F53"/>
    <w:rsid w:val="6C9C1458"/>
    <w:rsid w:val="6CE95D1F"/>
    <w:rsid w:val="6D083B3F"/>
    <w:rsid w:val="6D0D7C60"/>
    <w:rsid w:val="6D355B56"/>
    <w:rsid w:val="6D4451DE"/>
    <w:rsid w:val="6D455643"/>
    <w:rsid w:val="6D7E58D8"/>
    <w:rsid w:val="6D8D0B56"/>
    <w:rsid w:val="6D96501B"/>
    <w:rsid w:val="6DC672E4"/>
    <w:rsid w:val="6DD678BF"/>
    <w:rsid w:val="6DFD1A82"/>
    <w:rsid w:val="6E370C2B"/>
    <w:rsid w:val="6E483EDD"/>
    <w:rsid w:val="6E5378F4"/>
    <w:rsid w:val="6E6263D9"/>
    <w:rsid w:val="6E805E51"/>
    <w:rsid w:val="6E8C6500"/>
    <w:rsid w:val="6EB70ADA"/>
    <w:rsid w:val="6EDB6E88"/>
    <w:rsid w:val="6F0E3000"/>
    <w:rsid w:val="6F180072"/>
    <w:rsid w:val="6F1F1918"/>
    <w:rsid w:val="6F8D537F"/>
    <w:rsid w:val="6F8E72C9"/>
    <w:rsid w:val="6FAE090D"/>
    <w:rsid w:val="6FC05792"/>
    <w:rsid w:val="6FC94426"/>
    <w:rsid w:val="70146207"/>
    <w:rsid w:val="702C2AAD"/>
    <w:rsid w:val="7051505A"/>
    <w:rsid w:val="70675E0C"/>
    <w:rsid w:val="708F7DE6"/>
    <w:rsid w:val="709C081C"/>
    <w:rsid w:val="70B84386"/>
    <w:rsid w:val="70D70700"/>
    <w:rsid w:val="70E92F39"/>
    <w:rsid w:val="70F022D5"/>
    <w:rsid w:val="70F43938"/>
    <w:rsid w:val="716513B4"/>
    <w:rsid w:val="71BE3C1E"/>
    <w:rsid w:val="71E45391"/>
    <w:rsid w:val="72316CFE"/>
    <w:rsid w:val="72952BD1"/>
    <w:rsid w:val="72BD3ED6"/>
    <w:rsid w:val="730218E9"/>
    <w:rsid w:val="73467A28"/>
    <w:rsid w:val="73845205"/>
    <w:rsid w:val="739D0A02"/>
    <w:rsid w:val="73A86934"/>
    <w:rsid w:val="73E21E46"/>
    <w:rsid w:val="73F04B04"/>
    <w:rsid w:val="73F919C8"/>
    <w:rsid w:val="741D1EBC"/>
    <w:rsid w:val="74245368"/>
    <w:rsid w:val="74477EFB"/>
    <w:rsid w:val="744D42D6"/>
    <w:rsid w:val="746A04E0"/>
    <w:rsid w:val="74736F42"/>
    <w:rsid w:val="748E78D8"/>
    <w:rsid w:val="74CC0B1A"/>
    <w:rsid w:val="74D06143"/>
    <w:rsid w:val="74E03EAC"/>
    <w:rsid w:val="7563128F"/>
    <w:rsid w:val="75695C4F"/>
    <w:rsid w:val="75750A98"/>
    <w:rsid w:val="75A1348E"/>
    <w:rsid w:val="75D414FC"/>
    <w:rsid w:val="75DB5332"/>
    <w:rsid w:val="75F606EF"/>
    <w:rsid w:val="762229CE"/>
    <w:rsid w:val="762C0FE2"/>
    <w:rsid w:val="767D7BCA"/>
    <w:rsid w:val="76884E7E"/>
    <w:rsid w:val="76A046E3"/>
    <w:rsid w:val="76BA5D67"/>
    <w:rsid w:val="76FC14B8"/>
    <w:rsid w:val="770D7A18"/>
    <w:rsid w:val="77333076"/>
    <w:rsid w:val="7762504C"/>
    <w:rsid w:val="777B3E7E"/>
    <w:rsid w:val="77B12470"/>
    <w:rsid w:val="77D5431D"/>
    <w:rsid w:val="77EB6DF0"/>
    <w:rsid w:val="78417AC8"/>
    <w:rsid w:val="784B3BBC"/>
    <w:rsid w:val="78762B5D"/>
    <w:rsid w:val="78BD5317"/>
    <w:rsid w:val="78C50791"/>
    <w:rsid w:val="78DA66B6"/>
    <w:rsid w:val="78DB50B6"/>
    <w:rsid w:val="79150D00"/>
    <w:rsid w:val="795603D7"/>
    <w:rsid w:val="796706F8"/>
    <w:rsid w:val="796846FB"/>
    <w:rsid w:val="797C66F5"/>
    <w:rsid w:val="7A15284A"/>
    <w:rsid w:val="7A460C55"/>
    <w:rsid w:val="7A5B34B9"/>
    <w:rsid w:val="7A85352B"/>
    <w:rsid w:val="7AB31217"/>
    <w:rsid w:val="7ACD6C80"/>
    <w:rsid w:val="7B9D2AF7"/>
    <w:rsid w:val="7BA607B1"/>
    <w:rsid w:val="7BB23ECB"/>
    <w:rsid w:val="7BE911DE"/>
    <w:rsid w:val="7C9B298A"/>
    <w:rsid w:val="7CC5475F"/>
    <w:rsid w:val="7CDC3F05"/>
    <w:rsid w:val="7CED44C7"/>
    <w:rsid w:val="7CF46E5D"/>
    <w:rsid w:val="7CFE20C5"/>
    <w:rsid w:val="7D1110A6"/>
    <w:rsid w:val="7D1C7005"/>
    <w:rsid w:val="7D1D472F"/>
    <w:rsid w:val="7D513B99"/>
    <w:rsid w:val="7D80622C"/>
    <w:rsid w:val="7D970E0B"/>
    <w:rsid w:val="7DB54128"/>
    <w:rsid w:val="7E0D1E7B"/>
    <w:rsid w:val="7E21074A"/>
    <w:rsid w:val="7E210E80"/>
    <w:rsid w:val="7E42197B"/>
    <w:rsid w:val="7E535100"/>
    <w:rsid w:val="7E6B5C4F"/>
    <w:rsid w:val="7EAA72DF"/>
    <w:rsid w:val="7EDE5358"/>
    <w:rsid w:val="7EE34CC4"/>
    <w:rsid w:val="7F817C78"/>
    <w:rsid w:val="7FE47540"/>
    <w:rsid w:val="7FF55D3F"/>
    <w:rsid w:val="7FFE9E4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40" w:lineRule="exact"/>
      <w:ind w:firstLine="200" w:firstLineChars="200"/>
      <w:jc w:val="both"/>
    </w:pPr>
    <w:rPr>
      <w:rFonts w:ascii="Times New Roman" w:hAnsi="Times New Roman" w:eastAsia="仿宋" w:cs="Times New Roman"/>
      <w:kern w:val="2"/>
      <w:sz w:val="30"/>
      <w:lang w:val="en-US" w:eastAsia="zh-CN" w:bidi="ar-SA"/>
    </w:rPr>
  </w:style>
  <w:style w:type="paragraph" w:styleId="2">
    <w:name w:val="heading 1"/>
    <w:basedOn w:val="1"/>
    <w:next w:val="1"/>
    <w:link w:val="16"/>
    <w:qFormat/>
    <w:uiPriority w:val="9"/>
    <w:pPr>
      <w:keepNext/>
      <w:keepLines/>
      <w:numPr>
        <w:ilvl w:val="0"/>
        <w:numId w:val="1"/>
      </w:numPr>
      <w:spacing w:beforeLines="100" w:afterLines="100" w:line="540" w:lineRule="atLeast"/>
      <w:ind w:firstLine="0" w:firstLineChars="0"/>
      <w:jc w:val="center"/>
      <w:outlineLvl w:val="0"/>
    </w:pPr>
    <w:rPr>
      <w:rFonts w:eastAsia="黑体"/>
      <w:b/>
      <w:bCs/>
      <w:kern w:val="44"/>
      <w:szCs w:val="44"/>
    </w:rPr>
  </w:style>
  <w:style w:type="paragraph" w:styleId="3">
    <w:name w:val="heading 2"/>
    <w:basedOn w:val="1"/>
    <w:next w:val="1"/>
    <w:link w:val="17"/>
    <w:semiHidden/>
    <w:unhideWhenUsed/>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3"/>
    <w:semiHidden/>
    <w:unhideWhenUsed/>
    <w:qFormat/>
    <w:uiPriority w:val="99"/>
    <w:pPr>
      <w:jc w:val="left"/>
    </w:pPr>
  </w:style>
  <w:style w:type="paragraph" w:styleId="5">
    <w:name w:val="Date"/>
    <w:basedOn w:val="1"/>
    <w:next w:val="1"/>
    <w:link w:val="18"/>
    <w:semiHidden/>
    <w:unhideWhenUsed/>
    <w:qFormat/>
    <w:uiPriority w:val="99"/>
    <w:pPr>
      <w:ind w:left="100" w:leftChars="2500"/>
    </w:pPr>
  </w:style>
  <w:style w:type="paragraph" w:styleId="6">
    <w:name w:val="Balloon Text"/>
    <w:basedOn w:val="1"/>
    <w:link w:val="19"/>
    <w:semiHidden/>
    <w:unhideWhenUsed/>
    <w:qFormat/>
    <w:uiPriority w:val="99"/>
    <w:pPr>
      <w:spacing w:line="240" w:lineRule="auto"/>
    </w:pPr>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tabs>
        <w:tab w:val="left" w:pos="1050"/>
        <w:tab w:val="right" w:leader="dot" w:pos="8296"/>
      </w:tabs>
      <w:ind w:firstLine="600"/>
    </w:pPr>
  </w:style>
  <w:style w:type="paragraph" w:styleId="10">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1">
    <w:name w:val="annotation subject"/>
    <w:basedOn w:val="4"/>
    <w:next w:val="4"/>
    <w:link w:val="24"/>
    <w:semiHidden/>
    <w:unhideWhenUsed/>
    <w:qFormat/>
    <w:uiPriority w:val="99"/>
    <w:rPr>
      <w:b/>
      <w:bCs/>
    </w:r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character" w:styleId="15">
    <w:name w:val="annotation reference"/>
    <w:basedOn w:val="13"/>
    <w:semiHidden/>
    <w:unhideWhenUsed/>
    <w:qFormat/>
    <w:uiPriority w:val="99"/>
    <w:rPr>
      <w:sz w:val="21"/>
      <w:szCs w:val="21"/>
    </w:rPr>
  </w:style>
  <w:style w:type="character" w:customStyle="1" w:styleId="16">
    <w:name w:val="标题 1 字符"/>
    <w:basedOn w:val="13"/>
    <w:link w:val="2"/>
    <w:qFormat/>
    <w:uiPriority w:val="9"/>
    <w:rPr>
      <w:rFonts w:ascii="Times New Roman" w:hAnsi="Times New Roman" w:eastAsia="黑体" w:cs="Times New Roman"/>
      <w:b/>
      <w:bCs/>
      <w:kern w:val="44"/>
      <w:sz w:val="30"/>
      <w:szCs w:val="44"/>
    </w:rPr>
  </w:style>
  <w:style w:type="character" w:customStyle="1" w:styleId="17">
    <w:name w:val="标题 2 字符"/>
    <w:basedOn w:val="13"/>
    <w:link w:val="3"/>
    <w:semiHidden/>
    <w:qFormat/>
    <w:uiPriority w:val="9"/>
    <w:rPr>
      <w:rFonts w:asciiTheme="majorHAnsi" w:hAnsiTheme="majorHAnsi" w:eastAsiaTheme="majorEastAsia" w:cstheme="majorBidi"/>
      <w:b/>
      <w:bCs/>
      <w:sz w:val="32"/>
      <w:szCs w:val="32"/>
    </w:rPr>
  </w:style>
  <w:style w:type="character" w:customStyle="1" w:styleId="18">
    <w:name w:val="日期 字符"/>
    <w:basedOn w:val="13"/>
    <w:link w:val="5"/>
    <w:semiHidden/>
    <w:qFormat/>
    <w:uiPriority w:val="99"/>
    <w:rPr>
      <w:rFonts w:ascii="Times New Roman" w:hAnsi="Times New Roman" w:eastAsia="仿宋" w:cs="Times New Roman"/>
      <w:sz w:val="30"/>
      <w:szCs w:val="20"/>
    </w:rPr>
  </w:style>
  <w:style w:type="character" w:customStyle="1" w:styleId="19">
    <w:name w:val="批注框文本 字符"/>
    <w:basedOn w:val="13"/>
    <w:link w:val="6"/>
    <w:semiHidden/>
    <w:qFormat/>
    <w:uiPriority w:val="99"/>
    <w:rPr>
      <w:rFonts w:ascii="Times New Roman" w:hAnsi="Times New Roman" w:eastAsia="仿宋" w:cs="Times New Roman"/>
      <w:sz w:val="18"/>
      <w:szCs w:val="18"/>
    </w:rPr>
  </w:style>
  <w:style w:type="character" w:customStyle="1" w:styleId="20">
    <w:name w:val="页脚 字符"/>
    <w:basedOn w:val="13"/>
    <w:link w:val="7"/>
    <w:qFormat/>
    <w:uiPriority w:val="99"/>
    <w:rPr>
      <w:sz w:val="18"/>
      <w:szCs w:val="18"/>
    </w:rPr>
  </w:style>
  <w:style w:type="character" w:customStyle="1" w:styleId="21">
    <w:name w:val="页眉 字符"/>
    <w:basedOn w:val="13"/>
    <w:link w:val="8"/>
    <w:qFormat/>
    <w:uiPriority w:val="99"/>
    <w:rPr>
      <w:sz w:val="18"/>
      <w:szCs w:val="18"/>
    </w:rPr>
  </w:style>
  <w:style w:type="paragraph" w:styleId="22">
    <w:name w:val="List Paragraph"/>
    <w:basedOn w:val="1"/>
    <w:link w:val="25"/>
    <w:qFormat/>
    <w:uiPriority w:val="34"/>
    <w:pPr>
      <w:ind w:firstLine="420"/>
    </w:pPr>
  </w:style>
  <w:style w:type="character" w:customStyle="1" w:styleId="23">
    <w:name w:val="批注文字 字符"/>
    <w:basedOn w:val="13"/>
    <w:link w:val="4"/>
    <w:semiHidden/>
    <w:qFormat/>
    <w:uiPriority w:val="99"/>
    <w:rPr>
      <w:rFonts w:eastAsia="仿宋"/>
      <w:kern w:val="2"/>
      <w:sz w:val="30"/>
    </w:rPr>
  </w:style>
  <w:style w:type="character" w:customStyle="1" w:styleId="24">
    <w:name w:val="批注主题 字符"/>
    <w:basedOn w:val="23"/>
    <w:link w:val="11"/>
    <w:semiHidden/>
    <w:qFormat/>
    <w:uiPriority w:val="99"/>
    <w:rPr>
      <w:rFonts w:eastAsia="仿宋"/>
      <w:b/>
      <w:bCs/>
      <w:kern w:val="2"/>
      <w:sz w:val="30"/>
    </w:rPr>
  </w:style>
  <w:style w:type="character" w:customStyle="1" w:styleId="25">
    <w:name w:val="List Paragraph Char"/>
    <w:link w:val="22"/>
    <w:qFormat/>
    <w:uiPriority w:val="34"/>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68</Pages>
  <Words>28727</Words>
  <Characters>33058</Characters>
  <Lines>243</Lines>
  <Paragraphs>68</Paragraphs>
  <TotalTime>8</TotalTime>
  <ScaleCrop>false</ScaleCrop>
  <LinksUpToDate>false</LinksUpToDate>
  <CharactersWithSpaces>33487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2021-01-20T02:14:00Z</dcterms:created>
  <dc:creator>Administrator</dc:creator>
  <cp:lastModifiedBy>刘妍</cp:lastModifiedBy>
  <cp:lastPrinted>2025-01-24T02:36:00Z</cp:lastPrinted>
  <dcterms:modified xsi:type="dcterms:W3CDTF">2025-02-11T00:43:19Z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C75CEA27B6A04D85B5D09072630E3464_12</vt:lpwstr>
  </property>
  <property fmtid="{D5CDD505-2E9C-101B-9397-08002B2CF9AE}" pid="4" name="KSOTemplateDocerSaveRecord">
    <vt:lpwstr>eyJoZGlkIjoiZmZhY2FkNjlhMDU5YTE1NjU5ZDgwZTQ5MjcwYTg0MTMiLCJ1c2VySWQiOiIzMjIwNjg5NjIifQ==</vt:lpwstr>
  </property>
</Properties>
</file>